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48" w:rsidRPr="00604B25" w:rsidRDefault="00EE2EB3" w:rsidP="008C2C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FB45A8" w:rsidRDefault="00FB45A8" w:rsidP="008C2C49">
      <w:pPr>
        <w:spacing w:after="0" w:line="240" w:lineRule="auto"/>
        <w:ind w:left="851" w:right="8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EB3" w:rsidRPr="00604B25" w:rsidRDefault="00EE2EB3" w:rsidP="009760A0">
      <w:pPr>
        <w:spacing w:after="0" w:line="240" w:lineRule="auto"/>
        <w:ind w:left="426" w:right="8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наукового керівника, кандидата технічних наук, професора Ямпольського Л</w:t>
      </w:r>
      <w:r w:rsidR="009760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еоніда </w:t>
      </w:r>
      <w:proofErr w:type="spellStart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9760A0">
        <w:rPr>
          <w:rFonts w:ascii="Times New Roman" w:hAnsi="Times New Roman" w:cs="Times New Roman"/>
          <w:b/>
          <w:sz w:val="28"/>
          <w:szCs w:val="28"/>
          <w:lang w:val="uk-UA"/>
        </w:rPr>
        <w:t>тефановича</w:t>
      </w:r>
      <w:proofErr w:type="spellEnd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дисертаційну роботу Дьякова С</w:t>
      </w:r>
      <w:r w:rsidR="009760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ергія </w:t>
      </w: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9760A0">
        <w:rPr>
          <w:rFonts w:ascii="Times New Roman" w:hAnsi="Times New Roman" w:cs="Times New Roman"/>
          <w:b/>
          <w:sz w:val="28"/>
          <w:szCs w:val="28"/>
          <w:lang w:val="uk-UA"/>
        </w:rPr>
        <w:t>лександровича</w:t>
      </w: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"Динамічне оперативне керування гнучкою виробничою системою в умовах невизначеності", подану на здобуття наукового ступеня кандидата технічних наук за спеціальністю 05.13.07 – автоматизація процесів керування.</w:t>
      </w:r>
    </w:p>
    <w:p w:rsidR="00EE2EB3" w:rsidRPr="00604B25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011AB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Ди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сертаційна робота Дьякова С.О. присвячена вирішенню актуальної науково-практичної проблеми – підвищення ефективності процесу 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>функціонування гнучкої виробничої системи в умовах невизначеності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57AF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Продуктивність роботи гнучких виробничих систем (ГВС) </w:t>
      </w:r>
      <w:r w:rsidR="005223C4">
        <w:rPr>
          <w:rFonts w:ascii="Times New Roman" w:hAnsi="Times New Roman" w:cs="Times New Roman"/>
          <w:sz w:val="28"/>
          <w:szCs w:val="28"/>
          <w:lang w:val="uk-UA"/>
        </w:rPr>
        <w:t>у значній мірі залежить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їх систем керування. 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Враховуючи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наявн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у процесі функціонування виробничих систем невизначених ситуацій обумовлює 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значний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інтерес до вирішення задач керування ГВС в умовах невизначеності. Зокрема, актуальною є задача динамічного оперативного керування,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</w:t>
      </w:r>
      <w:r w:rsidR="00110471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="00110471">
        <w:rPr>
          <w:rFonts w:ascii="Times New Roman" w:hAnsi="Times New Roman" w:cs="Times New Roman"/>
          <w:sz w:val="28"/>
          <w:szCs w:val="28"/>
          <w:lang w:val="uk-UA"/>
        </w:rPr>
        <w:t>показників роботи</w:t>
      </w:r>
      <w:r w:rsidR="00110471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 системи оперативного управління</w:t>
      </w:r>
      <w:r w:rsidR="00110471">
        <w:rPr>
          <w:rFonts w:ascii="Times New Roman" w:hAnsi="Times New Roman" w:cs="Times New Roman"/>
          <w:sz w:val="28"/>
          <w:szCs w:val="28"/>
          <w:lang w:val="uk-UA"/>
        </w:rPr>
        <w:t xml:space="preserve"> (СОУ), що безпосередньо приймають участь у керуванні виробничою системою в реальному часі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за умов невизначеності щодо параметрів власне об'єкта</w:t>
      </w:r>
      <w:r w:rsidR="00110471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і навколишнього середовища, що виявляє себе у вигляді контрольованих і неконтрольованих збу</w:t>
      </w:r>
      <w:r w:rsidR="00110471">
        <w:rPr>
          <w:rFonts w:ascii="Times New Roman" w:hAnsi="Times New Roman" w:cs="Times New Roman"/>
          <w:sz w:val="28"/>
          <w:szCs w:val="28"/>
          <w:lang w:val="uk-UA"/>
        </w:rPr>
        <w:t>рень і перешкод різної природи.</w:t>
      </w:r>
    </w:p>
    <w:p w:rsidR="008011AB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Необхідність вирішення таких задач потребує розвитку підходів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 xml:space="preserve"> та засобів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автоматизованого та інтелектуалізованого керування 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ГВС в 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>умовах невизначеності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із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 штучного інтелекту. Використання таких методів дозвол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знизити трудомісткість 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та підвищ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ь рішень щодо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вибор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основних 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показників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системи оперативного управління, що безпосередньо впливають на керування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ГВС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 в умовах невизначеності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проектування,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модернізації, переналагодження й зміни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конфігурації виробничої системи.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471">
        <w:rPr>
          <w:rFonts w:ascii="Times New Roman" w:hAnsi="Times New Roman" w:cs="Times New Roman"/>
          <w:sz w:val="28"/>
          <w:szCs w:val="28"/>
          <w:lang w:val="uk-UA"/>
        </w:rPr>
        <w:t>Це в свою чергу дозвол</w:t>
      </w:r>
      <w:r w:rsidR="009760A0"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виконання необхідних функцій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ГВС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 умовах невизначеності.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Вирішенню означених вище питань і присвячена д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исертаційна робота Дьякова С.О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Постановка мети роботи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- підвищення ефективності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роботи гнучкої виробничої системи шляхо</w:t>
      </w:r>
      <w:r w:rsidR="005D6E81">
        <w:rPr>
          <w:rFonts w:ascii="Times New Roman" w:hAnsi="Times New Roman" w:cs="Times New Roman"/>
          <w:sz w:val="28"/>
          <w:szCs w:val="28"/>
          <w:lang w:val="uk-UA"/>
        </w:rPr>
        <w:t>м збільшення рівня автоматизації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налаштування та функціонування складових системи оперативного управління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гідно із поставленою метою т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результатами 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сучасного рівня розвитку </w:t>
      </w:r>
      <w:r w:rsidR="009E1FE5">
        <w:rPr>
          <w:rFonts w:ascii="Times New Roman" w:hAnsi="Times New Roman" w:cs="Times New Roman"/>
          <w:sz w:val="28"/>
          <w:szCs w:val="28"/>
          <w:lang w:val="uk-UA"/>
        </w:rPr>
        <w:t xml:space="preserve">проблеми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в дисертаційній роботі були вирішені наступні основні задачі: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С</w:t>
      </w:r>
      <w:r>
        <w:rPr>
          <w:szCs w:val="28"/>
          <w:lang w:val="uk-UA"/>
        </w:rPr>
        <w:t>твор</w:t>
      </w:r>
      <w:r>
        <w:rPr>
          <w:szCs w:val="28"/>
          <w:lang w:val="uk-UA"/>
        </w:rPr>
        <w:t>ено</w:t>
      </w:r>
      <w:r>
        <w:rPr>
          <w:szCs w:val="28"/>
          <w:lang w:val="uk-UA"/>
        </w:rPr>
        <w:t xml:space="preserve"> </w:t>
      </w:r>
      <w:r w:rsidRPr="00542239">
        <w:rPr>
          <w:szCs w:val="28"/>
          <w:lang w:val="uk-UA"/>
        </w:rPr>
        <w:t>формалізовану модель процесу динамічного оперативного керування</w:t>
      </w:r>
      <w:r w:rsidR="00110471">
        <w:rPr>
          <w:szCs w:val="28"/>
          <w:lang w:val="uk-UA"/>
        </w:rPr>
        <w:t xml:space="preserve"> і</w:t>
      </w:r>
      <w:r>
        <w:rPr>
          <w:szCs w:val="28"/>
          <w:lang w:val="uk-UA"/>
        </w:rPr>
        <w:t xml:space="preserve"> структуру системи динамічно</w:t>
      </w:r>
      <w:r>
        <w:rPr>
          <w:szCs w:val="28"/>
          <w:lang w:val="uk-UA"/>
        </w:rPr>
        <w:t>го оперативного керування</w:t>
      </w:r>
      <w:r w:rsidR="00110471">
        <w:rPr>
          <w:szCs w:val="28"/>
          <w:lang w:val="uk-UA"/>
        </w:rPr>
        <w:t xml:space="preserve"> (СДОК)</w:t>
      </w:r>
      <w:r w:rsidRPr="00542239">
        <w:rPr>
          <w:szCs w:val="28"/>
          <w:lang w:val="uk-UA"/>
        </w:rPr>
        <w:t>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Створено</w:t>
      </w:r>
      <w:r w:rsidRPr="00542239">
        <w:rPr>
          <w:szCs w:val="28"/>
          <w:lang w:val="uk-UA"/>
        </w:rPr>
        <w:t xml:space="preserve"> класифікатор вирішальних динамічних показників СОУ.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lastRenderedPageBreak/>
        <w:t>Досліджено</w:t>
      </w:r>
      <w:r w:rsidRPr="00542239">
        <w:rPr>
          <w:szCs w:val="28"/>
          <w:lang w:val="uk-UA"/>
        </w:rPr>
        <w:t xml:space="preserve"> ГВС</w:t>
      </w:r>
      <w:r w:rsidR="00110471">
        <w:rPr>
          <w:szCs w:val="28"/>
          <w:lang w:val="uk-UA"/>
        </w:rPr>
        <w:t xml:space="preserve"> щодо </w:t>
      </w:r>
      <w:r w:rsidRPr="00542239">
        <w:rPr>
          <w:szCs w:val="28"/>
          <w:lang w:val="uk-UA"/>
        </w:rPr>
        <w:t>типів невизначених ситуацій, які можуть виникати у процесі функціонування.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Визначено</w:t>
      </w:r>
      <w:r w:rsidRPr="00542239">
        <w:rPr>
          <w:szCs w:val="28"/>
          <w:lang w:val="uk-UA"/>
        </w:rPr>
        <w:t xml:space="preserve"> логічну послідовність здійснення процесу вибору раціональних значень із класифікатора </w:t>
      </w:r>
      <w:r>
        <w:rPr>
          <w:szCs w:val="28"/>
          <w:lang w:val="uk-UA"/>
        </w:rPr>
        <w:t>ВДП</w:t>
      </w:r>
      <w:r>
        <w:rPr>
          <w:szCs w:val="28"/>
          <w:lang w:val="uk-UA"/>
        </w:rPr>
        <w:t>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Синтезовано</w:t>
      </w:r>
      <w:r w:rsidRPr="00542239">
        <w:rPr>
          <w:szCs w:val="28"/>
          <w:lang w:val="uk-UA"/>
        </w:rPr>
        <w:t xml:space="preserve"> узагальнену концептуальну модель СОУ на основі логічної послідовності налаштування вирішальних динамічних показників.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Обґрунтовано</w:t>
      </w:r>
      <w:r w:rsidRPr="00542239">
        <w:rPr>
          <w:szCs w:val="28"/>
          <w:lang w:val="uk-UA"/>
        </w:rPr>
        <w:t xml:space="preserve"> вибір методів прийняття рішень щодо визначення раціональних значень </w:t>
      </w:r>
      <w:r>
        <w:rPr>
          <w:szCs w:val="28"/>
          <w:lang w:val="uk-UA"/>
        </w:rPr>
        <w:t>ВДП</w:t>
      </w:r>
      <w:r w:rsidRPr="00542239">
        <w:rPr>
          <w:szCs w:val="28"/>
          <w:lang w:val="uk-UA"/>
        </w:rPr>
        <w:t xml:space="preserve"> СОУ у процесі </w:t>
      </w:r>
      <w:r>
        <w:rPr>
          <w:szCs w:val="28"/>
          <w:lang w:val="uk-UA"/>
        </w:rPr>
        <w:t>ДОК</w:t>
      </w:r>
      <w:r w:rsidRPr="00542239">
        <w:rPr>
          <w:szCs w:val="28"/>
          <w:lang w:val="uk-UA"/>
        </w:rPr>
        <w:t>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Розроблено</w:t>
      </w:r>
      <w:r w:rsidRPr="00542239">
        <w:rPr>
          <w:szCs w:val="28"/>
          <w:lang w:val="uk-UA"/>
        </w:rPr>
        <w:t xml:space="preserve"> підхід до автоматизації процесу </w:t>
      </w:r>
      <w:r>
        <w:rPr>
          <w:szCs w:val="28"/>
          <w:lang w:val="uk-UA"/>
        </w:rPr>
        <w:t>ДОК</w:t>
      </w:r>
      <w:r w:rsidRPr="00542239">
        <w:rPr>
          <w:szCs w:val="28"/>
          <w:lang w:val="uk-UA"/>
        </w:rPr>
        <w:t xml:space="preserve"> на основі обраних методів прийняття рішень в умовах невизначеності.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Створено</w:t>
      </w:r>
      <w:r w:rsidRPr="00542239">
        <w:rPr>
          <w:szCs w:val="28"/>
          <w:lang w:val="uk-UA"/>
        </w:rPr>
        <w:t xml:space="preserve"> алгоритмічне та програмне забезпечення </w:t>
      </w:r>
      <w:r>
        <w:rPr>
          <w:szCs w:val="28"/>
          <w:lang w:val="uk-UA"/>
        </w:rPr>
        <w:t>СДОК на основі розробленого підходу</w:t>
      </w:r>
      <w:r w:rsidRPr="00542239">
        <w:rPr>
          <w:szCs w:val="28"/>
          <w:lang w:val="uk-UA"/>
        </w:rPr>
        <w:t xml:space="preserve"> у вигляді системи підтримки прийняття рішень.</w:t>
      </w:r>
    </w:p>
    <w:p w:rsidR="00B563F3" w:rsidRPr="00542239" w:rsidRDefault="00B563F3" w:rsidP="00B563F3">
      <w:pPr>
        <w:pStyle w:val="a"/>
        <w:numPr>
          <w:ilvl w:val="0"/>
          <w:numId w:val="6"/>
        </w:numPr>
        <w:tabs>
          <w:tab w:val="clear" w:pos="720"/>
        </w:tabs>
        <w:ind w:left="0" w:firstLine="426"/>
        <w:rPr>
          <w:szCs w:val="28"/>
          <w:lang w:val="uk-UA"/>
        </w:rPr>
      </w:pPr>
      <w:r>
        <w:rPr>
          <w:szCs w:val="28"/>
          <w:lang w:val="uk-UA"/>
        </w:rPr>
        <w:t>Проведено</w:t>
      </w:r>
      <w:r w:rsidRPr="00542239">
        <w:rPr>
          <w:szCs w:val="28"/>
          <w:lang w:val="uk-UA"/>
        </w:rPr>
        <w:t xml:space="preserve"> експериментальні дослідження ефективності </w:t>
      </w:r>
      <w:r>
        <w:rPr>
          <w:szCs w:val="28"/>
          <w:lang w:val="uk-UA"/>
        </w:rPr>
        <w:t>роботи СДОК</w:t>
      </w:r>
      <w:r w:rsidRPr="00542239">
        <w:rPr>
          <w:szCs w:val="28"/>
          <w:lang w:val="uk-UA"/>
        </w:rPr>
        <w:t xml:space="preserve"> для ГВС з різними значеннями показників.</w:t>
      </w:r>
    </w:p>
    <w:p w:rsidR="008011AB" w:rsidRPr="005143A1" w:rsidRDefault="008011AB" w:rsidP="005143A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143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Об'єктом дослідження </w:t>
      </w:r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>є процес оперативного управління ГВС в умовах невизначеності</w:t>
      </w:r>
      <w:r w:rsidRPr="005143A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Предметом дослідження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 xml:space="preserve"> є параметри оперативного управління ГВС, що безпосередньо впливають на функціонування системи в умовах невизначеності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Наукова новизна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результатів:</w:t>
      </w:r>
    </w:p>
    <w:p w:rsidR="00FB45A8" w:rsidRPr="005E779B" w:rsidRDefault="00FB45A8" w:rsidP="00FB45A8">
      <w:pPr>
        <w:pStyle w:val="BodyText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класифікатору параметрів системи оперативного управління, що безпосередньо впливають на керування гнучкою виробничою системою в умовах невизначеності</w:t>
      </w:r>
      <w:r w:rsidR="00F35856">
        <w:rPr>
          <w:szCs w:val="28"/>
        </w:rPr>
        <w:t>;</w:t>
      </w:r>
    </w:p>
    <w:p w:rsidR="00FB45A8" w:rsidRPr="005E779B" w:rsidRDefault="00FB45A8" w:rsidP="00FB45A8">
      <w:pPr>
        <w:pStyle w:val="BodyText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розроблено підхід до автоматизації процесу налаштування параметрів системи оперативного управління гнучкою виробничою системою на основі концептуальної моделі та мультиагентного підходу;</w:t>
      </w:r>
    </w:p>
    <w:p w:rsidR="00FB45A8" w:rsidRPr="00FB45A8" w:rsidRDefault="00FB45A8" w:rsidP="00FB45A8">
      <w:pPr>
        <w:pStyle w:val="BodyText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системи нечіткого виведення у процесі обрання задачі на обслуговування транспортними модулями гнучкої виробничої системи.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За результатами досліджень опубліковано 1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наукових праць, у тому числі: 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статей у наукових фахових виданнях</w:t>
      </w:r>
      <w:r w:rsid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(усі з них  у виданнях України, які включені до міжнародних наукометричних баз: 1 – у Copernicus,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scholar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, Ulrich's Periodicals Directory та RSCI, 1 – WorldCat, Ulrich's Periodicals Directory, 4 – RSCI)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тез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доповідей в збірниках матеріалів конференцій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, в тому числі міжнародних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A7" w:rsidRPr="00604B25" w:rsidRDefault="008011AB" w:rsidP="00604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Основні наукові положення і результати роботи доповідалися і обговорювалис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я на ряді наукових конференцій: науково-технічна конференція "Автоматизація: проблеми, ідеї, рішення 2013" з темою доповіді "Інтелектуальне керування рухом промислового робота в умовах невизначеності на осно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ві гібридної 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нейрофаззі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", 16-20.09.2013р., м. Київ; XXI міжнародна конференція з автоматичного управління "Автоматика 2014", з темою "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Мультиагентна система диспетчеризації автономних транспортних модулів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23-27.09.2014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, м. Київ; III Міжнародна науково-практична конференція "Інформаційні управляючі системи та технології" з 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темою "Мультиагентна система диспетчеризації автономних транспортних модулів на основі нечіткої логіки", 23-25.09.2014, м. Одеса; Всеукраїнська науково-практична конференція "Електронні та мехатронні системи: теорія, інновації, практика", з темою "Узагальнена концептуальна модель системи динамічного керування у гнучкій виробничій системі" 05.11.2015, м. Полтава.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Впровадження та пропозиції з використання отриманих результатів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A3E0F" w:rsidRPr="00604B25" w:rsidRDefault="002A3E0F" w:rsidP="00F44FA7">
      <w:pPr>
        <w:pStyle w:val="BodyText"/>
        <w:ind w:firstLine="709"/>
        <w:rPr>
          <w:szCs w:val="28"/>
        </w:rPr>
      </w:pPr>
      <w:r w:rsidRPr="00604B25">
        <w:rPr>
          <w:szCs w:val="28"/>
        </w:rPr>
        <w:t>Розроблені підходи до автоматизації процесу налаштування параметрів оперативного управління та використання системи нечіткого виведення для визначення пріоритетної задачі на обслуговування автономним транспортним модулем у гнучкій</w:t>
      </w:r>
      <w:r w:rsidR="007E6B31">
        <w:rPr>
          <w:szCs w:val="28"/>
        </w:rPr>
        <w:t xml:space="preserve"> виробничій системі застосовували</w:t>
      </w:r>
      <w:r w:rsidRPr="00604B25">
        <w:rPr>
          <w:szCs w:val="28"/>
        </w:rPr>
        <w:t>ся:</w:t>
      </w:r>
    </w:p>
    <w:p w:rsidR="002A3E0F" w:rsidRPr="00604B25" w:rsidRDefault="002A3E0F" w:rsidP="00F44FA7">
      <w:pPr>
        <w:pStyle w:val="BodyText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при створенні моделі об'єкту управління і системи управління гнучкою виробничою системою в рамках міжнародного проекту “Подвійний магістерський диплом по автоматизації / </w:t>
      </w:r>
      <w:proofErr w:type="spellStart"/>
      <w:r w:rsidRPr="00604B25">
        <w:rPr>
          <w:szCs w:val="28"/>
        </w:rPr>
        <w:t>механотроніці</w:t>
      </w:r>
      <w:proofErr w:type="spellEnd"/>
      <w:r w:rsidRPr="00604B25">
        <w:rPr>
          <w:szCs w:val="28"/>
        </w:rPr>
        <w:t xml:space="preserve"> країн ЄС – країн партнерів” № 517138-TEMPUS-1-2011-1-CZ-TEMP-JPCR;</w:t>
      </w:r>
    </w:p>
    <w:p w:rsidR="002A3E0F" w:rsidRPr="00604B25" w:rsidRDefault="002A3E0F" w:rsidP="00F44FA7">
      <w:pPr>
        <w:pStyle w:val="BodyText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теоретичні і практичні результати роботи використовуються в процесі підготовки бакалаврів і магістрів в області </w:t>
      </w:r>
      <w:proofErr w:type="spellStart"/>
      <w:r w:rsidRPr="00604B25">
        <w:rPr>
          <w:szCs w:val="28"/>
        </w:rPr>
        <w:t>гнучних</w:t>
      </w:r>
      <w:proofErr w:type="spellEnd"/>
      <w:r w:rsidRPr="00604B25">
        <w:rPr>
          <w:szCs w:val="28"/>
        </w:rPr>
        <w:t xml:space="preserve"> комп'ютер</w:t>
      </w:r>
      <w:r w:rsidR="006E7B4E">
        <w:rPr>
          <w:szCs w:val="28"/>
        </w:rPr>
        <w:t>изованих систем в дисциплінах: "</w:t>
      </w:r>
      <w:r w:rsidR="00753D5A" w:rsidRPr="00753D5A">
        <w:rPr>
          <w:szCs w:val="28"/>
        </w:rPr>
        <w:t>Алгоритмізація та верифікація управління в ГКС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, </w:t>
      </w:r>
      <w:r w:rsidR="006E7B4E">
        <w:rPr>
          <w:szCs w:val="28"/>
        </w:rPr>
        <w:t xml:space="preserve">"Нейро-технології та </w:t>
      </w:r>
      <w:proofErr w:type="spellStart"/>
      <w:r w:rsidR="006E7B4E">
        <w:rPr>
          <w:szCs w:val="28"/>
        </w:rPr>
        <w:t>нейрокомп’</w:t>
      </w:r>
      <w:r w:rsidR="006E7B4E" w:rsidRPr="00D56D6D">
        <w:rPr>
          <w:szCs w:val="28"/>
        </w:rPr>
        <w:t>ютерні</w:t>
      </w:r>
      <w:proofErr w:type="spellEnd"/>
      <w:r w:rsidR="006E7B4E" w:rsidRPr="00D56D6D">
        <w:rPr>
          <w:szCs w:val="28"/>
        </w:rPr>
        <w:t xml:space="preserve"> системи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 на кафедрі технічної кібернетики НТУУ “КПІ” (спеціальніс</w:t>
      </w:r>
      <w:r w:rsidR="006E7B4E">
        <w:rPr>
          <w:szCs w:val="28"/>
        </w:rPr>
        <w:t>ть 6.050201 "Системна інженерія"</w:t>
      </w:r>
      <w:r w:rsidRPr="00604B25">
        <w:rPr>
          <w:szCs w:val="28"/>
        </w:rPr>
        <w:t>).</w:t>
      </w:r>
    </w:p>
    <w:p w:rsidR="0006128B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Як науковий керівник 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>Дьякова С.О.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 повинен відзначити його високий професійний і організаторський рівень та компетентність у питаннях практичного використання отриманих науково-технічних результатів. Також, хочу підкреслити самостійність виконання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Дьяковим С.О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 дисертаційної роботи, уміння ставити задачі і знаходити їх неординарні рішення</w:t>
      </w:r>
      <w:r w:rsidR="000612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2EB3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викладеного вище вважаю, що дисертаційна робота "Динамічне оперативне керування гнучкою виробничою системою в умовах невизначеності" є закінченою науковою працею, зміст якої повною мірою розкриває її тему, а отримані результати повністю відображені у публікаціях автора і апробовані на міжнародних конференціях, що задовольняє вимогам </w:t>
      </w:r>
      <w:r w:rsidR="00784C86" w:rsidRPr="00784C86">
        <w:rPr>
          <w:rFonts w:ascii="Times New Roman" w:hAnsi="Times New Roman" w:cs="Times New Roman"/>
          <w:sz w:val="28"/>
          <w:szCs w:val="28"/>
          <w:lang w:val="uk-UA"/>
        </w:rPr>
        <w:t>п. 9, 11 «Порядку присудження наукових ступенів» затвердженого   постановою  Кабінету  Міністрів  Україн</w:t>
      </w:r>
      <w:r w:rsidR="00784C86">
        <w:rPr>
          <w:rFonts w:ascii="Times New Roman" w:hAnsi="Times New Roman" w:cs="Times New Roman"/>
          <w:sz w:val="28"/>
          <w:szCs w:val="28"/>
          <w:lang w:val="uk-UA"/>
        </w:rPr>
        <w:t xml:space="preserve">и  від  24 липня 2013 р. № 567.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Відповідно до отриманих автором теоретичних і прикладних результатів дисертаційна робота Дьякова С.О. рекомендується до захисту у спеціалізованій вченій раді Д26.002.04 за спеціальністю 05.13.07 – автоматизація процесів керування.</w:t>
      </w:r>
    </w:p>
    <w:p w:rsidR="00EE2EB3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6309AF" w:rsidRDefault="006309AF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6309AF" w:rsidRPr="00604B25" w:rsidRDefault="006309AF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E2EB3" w:rsidRPr="00604B25" w:rsidRDefault="00D81347" w:rsidP="006309A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Науковий керівник,</w:t>
      </w:r>
    </w:p>
    <w:p w:rsidR="00D81347" w:rsidRPr="00604B25" w:rsidRDefault="00D81347" w:rsidP="006309AF">
      <w:pPr>
        <w:tabs>
          <w:tab w:val="left" w:pos="6135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кандидат технічних наук,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011AB" w:rsidRPr="00604B25" w:rsidRDefault="00D81347" w:rsidP="006309A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професор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кафедри технічної кібернетики </w:t>
      </w:r>
    </w:p>
    <w:p w:rsidR="008011AB" w:rsidRPr="00604B25" w:rsidRDefault="008011AB" w:rsidP="006309A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</w:t>
      </w:r>
      <w:bookmarkStart w:id="0" w:name="_GoBack"/>
      <w:bookmarkEnd w:id="0"/>
      <w:r w:rsidRPr="00604B25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:rsidR="008011AB" w:rsidRPr="00604B25" w:rsidRDefault="008011AB" w:rsidP="006309A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EE2EB3" w:rsidRPr="00604B25" w:rsidRDefault="00D81347" w:rsidP="006309A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Л.С. Ямпольський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="006309A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"___"__________ 2016р.</w:t>
      </w:r>
    </w:p>
    <w:sectPr w:rsidR="00EE2EB3" w:rsidRPr="00604B25" w:rsidSect="006D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A5C8E84"/>
    <w:lvl w:ilvl="0">
      <w:numFmt w:val="bullet"/>
      <w:lvlText w:val="*"/>
      <w:lvlJc w:val="left"/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97454E4"/>
    <w:multiLevelType w:val="hybridMultilevel"/>
    <w:tmpl w:val="FD66B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B80867"/>
    <w:multiLevelType w:val="hybridMultilevel"/>
    <w:tmpl w:val="2406750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B81971"/>
    <w:multiLevelType w:val="hybridMultilevel"/>
    <w:tmpl w:val="7834E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285"/>
    <w:multiLevelType w:val="hybridMultilevel"/>
    <w:tmpl w:val="C0DAE660"/>
    <w:lvl w:ilvl="0" w:tplc="3724B9D0"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2EB3"/>
    <w:rsid w:val="0006128B"/>
    <w:rsid w:val="000A1306"/>
    <w:rsid w:val="000B599C"/>
    <w:rsid w:val="00110471"/>
    <w:rsid w:val="002A3E0F"/>
    <w:rsid w:val="002B045D"/>
    <w:rsid w:val="003F1846"/>
    <w:rsid w:val="004E4346"/>
    <w:rsid w:val="005143A1"/>
    <w:rsid w:val="005223C4"/>
    <w:rsid w:val="005D6E81"/>
    <w:rsid w:val="00604B25"/>
    <w:rsid w:val="006309AF"/>
    <w:rsid w:val="006D5B48"/>
    <w:rsid w:val="006E7B4E"/>
    <w:rsid w:val="00753D5A"/>
    <w:rsid w:val="00784C86"/>
    <w:rsid w:val="007E6B31"/>
    <w:rsid w:val="008011AB"/>
    <w:rsid w:val="008C2C49"/>
    <w:rsid w:val="009657AF"/>
    <w:rsid w:val="009760A0"/>
    <w:rsid w:val="009E1FE5"/>
    <w:rsid w:val="00AA54CF"/>
    <w:rsid w:val="00B563F3"/>
    <w:rsid w:val="00CC7F3F"/>
    <w:rsid w:val="00D44168"/>
    <w:rsid w:val="00D81347"/>
    <w:rsid w:val="00D84EE9"/>
    <w:rsid w:val="00EE2EB3"/>
    <w:rsid w:val="00F35856"/>
    <w:rsid w:val="00F44FA7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1013"/>
  <w15:docId w15:val="{72EFDE1F-D996-44B3-AF3F-29B1D0F4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3E0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BodyTextChar">
    <w:name w:val="Body Text Char"/>
    <w:basedOn w:val="DefaultParagraphFont"/>
    <w:link w:val="BodyText"/>
    <w:rsid w:val="002A3E0F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a">
    <w:name w:val="Основний текст"/>
    <w:basedOn w:val="BodyText"/>
    <w:rsid w:val="00B563F3"/>
    <w:pPr>
      <w:widowControl w:val="0"/>
      <w:suppressAutoHyphens/>
    </w:pPr>
    <w:rPr>
      <w:kern w:val="1"/>
      <w:szCs w:val="18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B5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4937</Words>
  <Characters>2815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s d</cp:lastModifiedBy>
  <cp:revision>22</cp:revision>
  <cp:lastPrinted>2016-11-20T21:10:00Z</cp:lastPrinted>
  <dcterms:created xsi:type="dcterms:W3CDTF">2016-11-19T22:37:00Z</dcterms:created>
  <dcterms:modified xsi:type="dcterms:W3CDTF">2017-03-05T10:31:00Z</dcterms:modified>
</cp:coreProperties>
</file>