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D5C" w:rsidRPr="003B036B" w:rsidRDefault="003D5759" w:rsidP="0036235B">
      <w:pPr>
        <w:pStyle w:val="udk"/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>УДК 004.8</w:t>
      </w:r>
    </w:p>
    <w:p w:rsidR="00AA40CC" w:rsidRPr="003B036B" w:rsidRDefault="00D60D5C" w:rsidP="0036235B">
      <w:pPr>
        <w:pStyle w:val="autor"/>
        <w:spacing w:after="0" w:line="240" w:lineRule="auto"/>
        <w:jc w:val="left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b/>
          <w:sz w:val="22"/>
          <w:szCs w:val="22"/>
          <w:lang w:val="uk-UA"/>
        </w:rPr>
        <w:t>Дьяков</w:t>
      </w:r>
      <w:r w:rsidR="00F97894" w:rsidRPr="003B036B">
        <w:rPr>
          <w:rFonts w:ascii="Times New Roman" w:hAnsi="Times New Roman" w:cs="Times New Roman"/>
          <w:b/>
          <w:sz w:val="22"/>
          <w:szCs w:val="22"/>
          <w:lang w:val="uk-UA"/>
        </w:rPr>
        <w:t xml:space="preserve"> С.О.</w:t>
      </w:r>
    </w:p>
    <w:p w:rsidR="00AA40CC" w:rsidRPr="003B036B" w:rsidRDefault="00021A17" w:rsidP="0036235B">
      <w:pPr>
        <w:pStyle w:val="autor"/>
        <w:spacing w:after="0" w:line="240" w:lineRule="auto"/>
        <w:jc w:val="left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>Національний технічний університет України</w:t>
      </w:r>
      <w:r w:rsidR="00D46A99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"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Київський політехнічний інститут</w:t>
      </w:r>
      <w:r w:rsidR="00D46A99" w:rsidRPr="003B036B">
        <w:rPr>
          <w:rFonts w:ascii="Times New Roman" w:hAnsi="Times New Roman" w:cs="Times New Roman"/>
          <w:sz w:val="22"/>
          <w:szCs w:val="22"/>
          <w:lang w:val="uk-UA"/>
        </w:rPr>
        <w:t>"</w:t>
      </w:r>
    </w:p>
    <w:p w:rsidR="002B0CEB" w:rsidRPr="003B036B" w:rsidRDefault="002B0CEB" w:rsidP="0036235B">
      <w:pPr>
        <w:pStyle w:val="1"/>
        <w:spacing w:after="0" w:line="240" w:lineRule="auto"/>
        <w:rPr>
          <w:rFonts w:ascii="Times New Roman" w:hAnsi="Times New Roman" w:cs="Times New Roman"/>
          <w:sz w:val="22"/>
          <w:szCs w:val="22"/>
          <w:lang w:val="uk-UA"/>
        </w:rPr>
      </w:pPr>
    </w:p>
    <w:p w:rsidR="00D60D5C" w:rsidRPr="003B036B" w:rsidRDefault="00021A17" w:rsidP="0036235B">
      <w:pPr>
        <w:pStyle w:val="111"/>
        <w:spacing w:after="0" w:line="240" w:lineRule="auto"/>
        <w:rPr>
          <w:rFonts w:ascii="Times New Roman" w:hAnsi="Times New Roman" w:cs="Times New Roman"/>
          <w:i/>
          <w:sz w:val="22"/>
          <w:szCs w:val="22"/>
          <w:lang w:eastAsia="uk-UA"/>
        </w:rPr>
      </w:pPr>
      <w:r w:rsidRPr="003B036B">
        <w:rPr>
          <w:rFonts w:ascii="Times New Roman" w:hAnsi="Times New Roman" w:cs="Times New Roman"/>
          <w:sz w:val="22"/>
          <w:szCs w:val="22"/>
        </w:rPr>
        <w:t xml:space="preserve">Узагальнена концептуальна модель системи динамічного керування у </w:t>
      </w:r>
      <w:r w:rsidR="000D5AB6" w:rsidRPr="003B036B">
        <w:rPr>
          <w:rFonts w:ascii="Times New Roman" w:hAnsi="Times New Roman" w:cs="Times New Roman"/>
          <w:sz w:val="22"/>
          <w:szCs w:val="22"/>
        </w:rPr>
        <w:t>гнучких виробничих системах</w:t>
      </w:r>
    </w:p>
    <w:p w:rsidR="002B0CEB" w:rsidRPr="003B036B" w:rsidRDefault="002B0CEB" w:rsidP="0036235B">
      <w:pPr>
        <w:pStyle w:val="annottext0"/>
        <w:spacing w:before="0" w:line="240" w:lineRule="auto"/>
        <w:rPr>
          <w:rFonts w:ascii="Times New Roman" w:hAnsi="Times New Roman" w:cs="Times New Roman"/>
          <w:sz w:val="22"/>
          <w:szCs w:val="22"/>
          <w:lang w:val="uk-UA"/>
        </w:rPr>
      </w:pPr>
    </w:p>
    <w:p w:rsidR="00E5017D" w:rsidRDefault="00531A09" w:rsidP="0036235B">
      <w:pPr>
        <w:pStyle w:val="211"/>
        <w:spacing w:before="0" w:after="0" w:line="240" w:lineRule="auto"/>
        <w:ind w:firstLine="567"/>
        <w:jc w:val="both"/>
        <w:rPr>
          <w:rFonts w:ascii="Times New Roman" w:hAnsi="Times New Roman" w:cs="Times New Roman"/>
          <w:b w:val="0"/>
          <w:i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b w:val="0"/>
          <w:i/>
          <w:sz w:val="22"/>
          <w:szCs w:val="22"/>
          <w:lang w:val="uk-UA"/>
        </w:rPr>
        <w:t>У роботі визначено склад і послідовність етапів синтезу системи динамічного керування у гнучких виробничих системах за допомогою набору вирішальних класифікаційних ознак та логічної моделі поетапного синтезу, що формують узагальнену концептуальну модель. Така формалізація процесу синтезу системи динамічного керування дозвол</w:t>
      </w:r>
      <w:r w:rsidR="00964FB6" w:rsidRPr="003B036B">
        <w:rPr>
          <w:rFonts w:ascii="Times New Roman" w:hAnsi="Times New Roman" w:cs="Times New Roman"/>
          <w:b w:val="0"/>
          <w:i/>
          <w:sz w:val="22"/>
          <w:szCs w:val="22"/>
          <w:lang w:val="uk-UA"/>
        </w:rPr>
        <w:t>яє уникнути впливу на цей</w:t>
      </w:r>
      <w:r w:rsidRPr="003B036B">
        <w:rPr>
          <w:rFonts w:ascii="Times New Roman" w:hAnsi="Times New Roman" w:cs="Times New Roman"/>
          <w:b w:val="0"/>
          <w:i/>
          <w:sz w:val="22"/>
          <w:szCs w:val="22"/>
          <w:lang w:val="uk-UA"/>
        </w:rPr>
        <w:t xml:space="preserve"> суб’єктивних</w:t>
      </w:r>
      <w:r w:rsidR="00964FB6" w:rsidRPr="003B036B">
        <w:rPr>
          <w:rFonts w:ascii="Times New Roman" w:hAnsi="Times New Roman" w:cs="Times New Roman"/>
          <w:b w:val="0"/>
          <w:i/>
          <w:sz w:val="22"/>
          <w:szCs w:val="22"/>
          <w:lang w:val="uk-UA"/>
        </w:rPr>
        <w:t xml:space="preserve"> (людських)</w:t>
      </w:r>
      <w:r w:rsidRPr="003B036B">
        <w:rPr>
          <w:rFonts w:ascii="Times New Roman" w:hAnsi="Times New Roman" w:cs="Times New Roman"/>
          <w:b w:val="0"/>
          <w:i/>
          <w:sz w:val="22"/>
          <w:szCs w:val="22"/>
          <w:lang w:val="uk-UA"/>
        </w:rPr>
        <w:t xml:space="preserve"> факторів</w:t>
      </w:r>
      <w:r w:rsidR="001237D7" w:rsidRPr="003B036B">
        <w:rPr>
          <w:rFonts w:ascii="Times New Roman" w:hAnsi="Times New Roman" w:cs="Times New Roman"/>
          <w:b w:val="0"/>
          <w:i/>
          <w:sz w:val="22"/>
          <w:szCs w:val="22"/>
          <w:lang w:val="uk-UA"/>
        </w:rPr>
        <w:t xml:space="preserve"> та дає можливість подальшої автоматизації процесу</w:t>
      </w:r>
      <w:r w:rsidRPr="003B036B">
        <w:rPr>
          <w:rFonts w:ascii="Times New Roman" w:hAnsi="Times New Roman" w:cs="Times New Roman"/>
          <w:b w:val="0"/>
          <w:i/>
          <w:sz w:val="22"/>
          <w:szCs w:val="22"/>
          <w:lang w:val="uk-UA"/>
        </w:rPr>
        <w:t>.</w:t>
      </w:r>
    </w:p>
    <w:p w:rsidR="0036235B" w:rsidRPr="003B036B" w:rsidRDefault="0036235B" w:rsidP="0036235B">
      <w:pPr>
        <w:pStyle w:val="211"/>
        <w:spacing w:before="0" w:after="0" w:line="240" w:lineRule="auto"/>
        <w:ind w:firstLine="567"/>
        <w:jc w:val="both"/>
        <w:rPr>
          <w:rFonts w:ascii="Times New Roman" w:hAnsi="Times New Roman" w:cs="Times New Roman"/>
          <w:b w:val="0"/>
          <w:i/>
          <w:sz w:val="22"/>
          <w:szCs w:val="22"/>
          <w:lang w:val="uk-UA"/>
        </w:rPr>
      </w:pPr>
    </w:p>
    <w:p w:rsidR="000B6DA6" w:rsidRPr="003B036B" w:rsidRDefault="00021A17" w:rsidP="0036235B">
      <w:pPr>
        <w:pStyle w:val="211"/>
        <w:spacing w:before="0" w:after="0" w:line="240" w:lineRule="auto"/>
        <w:ind w:firstLine="567"/>
        <w:jc w:val="both"/>
        <w:rPr>
          <w:rFonts w:ascii="Times New Roman" w:hAnsi="Times New Roman" w:cs="Times New Roman"/>
          <w:b w:val="0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>Вступ</w:t>
      </w:r>
      <w:r w:rsidR="00BC44E5" w:rsidRPr="003B036B">
        <w:rPr>
          <w:rFonts w:ascii="Times New Roman" w:hAnsi="Times New Roman" w:cs="Times New Roman"/>
          <w:i/>
          <w:sz w:val="22"/>
          <w:szCs w:val="22"/>
          <w:lang w:val="uk-UA"/>
        </w:rPr>
        <w:t>.</w:t>
      </w:r>
      <w:r w:rsidR="00AD114D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</w:t>
      </w:r>
      <w:r w:rsidR="000B6DA6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Гнучкі виробничі системи (</w:t>
      </w:r>
      <w:proofErr w:type="spellStart"/>
      <w:r w:rsidR="000B6DA6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ГВС</w:t>
      </w:r>
      <w:proofErr w:type="spellEnd"/>
      <w:r w:rsidR="000B6DA6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) динамічні за своєю природою і схильні до виникнення різного роду невизначеностей, що являють собою події в реальному часі, які можуть змінити стан системи і впливають на її продуктивність</w:t>
      </w:r>
      <w:r w:rsidR="003D5759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[1]</w:t>
      </w:r>
      <w:r w:rsidR="000B6DA6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. Задля забезпечення успішної взаємодії складових </w:t>
      </w:r>
      <w:proofErr w:type="spellStart"/>
      <w:r w:rsidR="000B6DA6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ГВС</w:t>
      </w:r>
      <w:proofErr w:type="spellEnd"/>
      <w:r w:rsidR="000B6DA6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і збереження рівня її продуктивності необхідно здійснювати ефективне керування в умовах невизначеності. Враховуючи значну кількість невизначених подій на оперативному рівні функціонування системи та їх вплив на її роботу, при розгляді ієрархії системи керування </w:t>
      </w:r>
      <w:proofErr w:type="spellStart"/>
      <w:r w:rsidR="000B6DA6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ГВС</w:t>
      </w:r>
      <w:proofErr w:type="spellEnd"/>
      <w:r w:rsidR="000B6DA6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, слід детальніше зупинитися на системі оперативного управління (</w:t>
      </w:r>
      <w:proofErr w:type="spellStart"/>
      <w:r w:rsidR="000B6DA6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СОУ</w:t>
      </w:r>
      <w:proofErr w:type="spellEnd"/>
      <w:r w:rsidR="000B6DA6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)</w:t>
      </w:r>
      <w:r w:rsidR="003D5759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[2]</w:t>
      </w:r>
      <w:r w:rsidR="000B6DA6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. У даній роботі</w:t>
      </w:r>
      <w:r w:rsidR="00964FB6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, зокрема,</w:t>
      </w:r>
      <w:r w:rsidR="000B6DA6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приділимо увагу підсистемі </w:t>
      </w:r>
      <w:proofErr w:type="spellStart"/>
      <w:r w:rsidR="000B6DA6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СОУ</w:t>
      </w:r>
      <w:proofErr w:type="spellEnd"/>
      <w:r w:rsidR="000B6DA6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, що безпосередньо управляє ходом виробничого процесу</w:t>
      </w:r>
      <w:r w:rsidR="000D5ADB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</w:t>
      </w:r>
      <w:r w:rsidR="000B6DA6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– </w:t>
      </w:r>
      <w:r w:rsidR="000B6DA6" w:rsidRPr="003B036B">
        <w:rPr>
          <w:rFonts w:ascii="Times New Roman" w:hAnsi="Times New Roman" w:cs="Times New Roman"/>
          <w:b w:val="0"/>
          <w:i/>
          <w:sz w:val="22"/>
          <w:szCs w:val="22"/>
          <w:lang w:val="uk-UA"/>
        </w:rPr>
        <w:t>системі динамічного керування</w:t>
      </w:r>
      <w:r w:rsidR="000B6DA6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(СДК).</w:t>
      </w:r>
    </w:p>
    <w:p w:rsidR="00021A17" w:rsidRPr="003B036B" w:rsidRDefault="00021A17" w:rsidP="0036235B">
      <w:pPr>
        <w:pStyle w:val="DefaultStyle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</w:rPr>
      </w:pPr>
      <w:r w:rsidRPr="003B036B">
        <w:rPr>
          <w:rFonts w:ascii="Times New Roman" w:eastAsia="Times New Roman" w:hAnsi="Times New Roman" w:cs="Times New Roman"/>
          <w:b/>
          <w:i/>
          <w:color w:val="000000"/>
        </w:rPr>
        <w:t>Визначення 1.</w:t>
      </w:r>
      <w:r w:rsidRPr="003B036B">
        <w:rPr>
          <w:rFonts w:ascii="Times New Roman" w:eastAsia="Times New Roman" w:hAnsi="Times New Roman" w:cs="Times New Roman"/>
          <w:color w:val="000000"/>
        </w:rPr>
        <w:t xml:space="preserve"> </w:t>
      </w:r>
      <w:r w:rsidRPr="003B036B">
        <w:rPr>
          <w:rFonts w:ascii="Times New Roman" w:eastAsia="Times New Roman" w:hAnsi="Times New Roman" w:cs="Times New Roman"/>
          <w:i/>
          <w:color w:val="000000"/>
        </w:rPr>
        <w:t xml:space="preserve">Динамічне керування </w:t>
      </w:r>
      <w:proofErr w:type="spellStart"/>
      <w:r w:rsidRPr="003B036B">
        <w:rPr>
          <w:rFonts w:ascii="Times New Roman" w:eastAsia="Times New Roman" w:hAnsi="Times New Roman" w:cs="Times New Roman"/>
          <w:i/>
          <w:color w:val="000000"/>
        </w:rPr>
        <w:t>ГВС</w:t>
      </w:r>
      <w:proofErr w:type="spellEnd"/>
      <w:r w:rsidRPr="003B036B">
        <w:rPr>
          <w:rFonts w:ascii="Times New Roman" w:eastAsia="Times New Roman" w:hAnsi="Times New Roman" w:cs="Times New Roman"/>
          <w:color w:val="000000"/>
        </w:rPr>
        <w:t xml:space="preserve"> – процес керування </w:t>
      </w:r>
      <w:proofErr w:type="spellStart"/>
      <w:r w:rsidRPr="003B036B">
        <w:rPr>
          <w:rFonts w:ascii="Times New Roman" w:eastAsia="Times New Roman" w:hAnsi="Times New Roman" w:cs="Times New Roman"/>
          <w:color w:val="000000"/>
        </w:rPr>
        <w:t>ГВС</w:t>
      </w:r>
      <w:proofErr w:type="spellEnd"/>
      <w:r w:rsidRPr="003B036B">
        <w:rPr>
          <w:rFonts w:ascii="Times New Roman" w:eastAsia="Times New Roman" w:hAnsi="Times New Roman" w:cs="Times New Roman"/>
          <w:color w:val="000000"/>
        </w:rPr>
        <w:t xml:space="preserve"> в умовах дина</w:t>
      </w:r>
      <w:r w:rsidR="00964FB6" w:rsidRPr="003B036B">
        <w:rPr>
          <w:rFonts w:ascii="Times New Roman" w:eastAsia="Times New Roman" w:hAnsi="Times New Roman" w:cs="Times New Roman"/>
          <w:color w:val="000000"/>
        </w:rPr>
        <w:t>мічного виробничого середовища</w:t>
      </w:r>
      <w:r w:rsidRPr="003B036B">
        <w:rPr>
          <w:rFonts w:ascii="Times New Roman" w:eastAsia="Times New Roman" w:hAnsi="Times New Roman" w:cs="Times New Roman"/>
          <w:color w:val="000000"/>
        </w:rPr>
        <w:t xml:space="preserve">, направлений на дотримання строків запуску-випуску деталей на технологічне обладнання відповідно до розробленого системою оперативного планування розкладу роботи за рахунок своєчасного </w:t>
      </w:r>
      <w:r w:rsidRPr="003B036B">
        <w:rPr>
          <w:rFonts w:ascii="Times New Roman" w:eastAsia="Times New Roman" w:hAnsi="Times New Roman" w:cs="Times New Roman"/>
          <w:b/>
          <w:i/>
          <w:color w:val="000000"/>
        </w:rPr>
        <w:t>транспортного обслуговування</w:t>
      </w:r>
      <w:r w:rsidRPr="003B036B">
        <w:rPr>
          <w:rFonts w:ascii="Times New Roman" w:eastAsia="Times New Roman" w:hAnsi="Times New Roman" w:cs="Times New Roman"/>
          <w:color w:val="000000"/>
        </w:rPr>
        <w:t xml:space="preserve"> заявок, що надходять від технологічного обладнання.</w:t>
      </w:r>
    </w:p>
    <w:p w:rsidR="00964FB6" w:rsidRPr="003B036B" w:rsidRDefault="00964FB6" w:rsidP="0036235B">
      <w:pPr>
        <w:pStyle w:val="DefaultStyle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</w:rPr>
      </w:pPr>
      <w:r w:rsidRPr="003B036B">
        <w:rPr>
          <w:rFonts w:ascii="Times New Roman" w:eastAsia="Times New Roman" w:hAnsi="Times New Roman" w:cs="Times New Roman"/>
          <w:b/>
          <w:i/>
          <w:color w:val="000000"/>
        </w:rPr>
        <w:t>Твердження 1.</w:t>
      </w:r>
      <w:r w:rsidRPr="003B036B">
        <w:rPr>
          <w:rFonts w:ascii="Times New Roman" w:eastAsia="Times New Roman" w:hAnsi="Times New Roman" w:cs="Times New Roman"/>
          <w:color w:val="000000"/>
        </w:rPr>
        <w:t xml:space="preserve"> Під </w:t>
      </w:r>
      <w:r w:rsidRPr="003B036B">
        <w:rPr>
          <w:rFonts w:ascii="Times New Roman" w:eastAsia="Times New Roman" w:hAnsi="Times New Roman" w:cs="Times New Roman"/>
          <w:i/>
          <w:color w:val="000000"/>
        </w:rPr>
        <w:t>динамічним виробничим середовищем</w:t>
      </w:r>
      <w:r w:rsidRPr="003B036B">
        <w:rPr>
          <w:rFonts w:ascii="Times New Roman" w:eastAsia="Times New Roman" w:hAnsi="Times New Roman" w:cs="Times New Roman"/>
          <w:color w:val="000000"/>
        </w:rPr>
        <w:t xml:space="preserve"> розуміється таке виробниче середовище, виробничий процес якого відбувається за наявності невизначених подій у реальному часі, що впливають на його хід </w:t>
      </w:r>
      <w:proofErr w:type="spellStart"/>
      <w:r w:rsidRPr="003B036B">
        <w:rPr>
          <w:rFonts w:ascii="Times New Roman" w:eastAsia="Times New Roman" w:hAnsi="Times New Roman" w:cs="Times New Roman"/>
          <w:color w:val="000000"/>
        </w:rPr>
        <w:t>та\або</w:t>
      </w:r>
      <w:proofErr w:type="spellEnd"/>
      <w:r w:rsidRPr="003B036B">
        <w:rPr>
          <w:rFonts w:ascii="Times New Roman" w:eastAsia="Times New Roman" w:hAnsi="Times New Roman" w:cs="Times New Roman"/>
          <w:color w:val="000000"/>
        </w:rPr>
        <w:t xml:space="preserve"> продуктивність.</w:t>
      </w:r>
    </w:p>
    <w:p w:rsidR="00021A17" w:rsidRPr="003B036B" w:rsidRDefault="00021A17" w:rsidP="0036235B">
      <w:pPr>
        <w:pStyle w:val="DefaultStyle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</w:rPr>
      </w:pPr>
      <w:r w:rsidRPr="003B036B">
        <w:rPr>
          <w:rFonts w:ascii="Times New Roman" w:eastAsia="Times New Roman" w:hAnsi="Times New Roman" w:cs="Times New Roman"/>
          <w:b/>
          <w:i/>
          <w:color w:val="000000"/>
        </w:rPr>
        <w:t>Визначення 2.</w:t>
      </w:r>
      <w:r w:rsidRPr="003B036B">
        <w:rPr>
          <w:rFonts w:ascii="Times New Roman" w:eastAsia="Times New Roman" w:hAnsi="Times New Roman" w:cs="Times New Roman"/>
          <w:color w:val="000000"/>
        </w:rPr>
        <w:t xml:space="preserve"> </w:t>
      </w:r>
      <w:r w:rsidRPr="003B036B">
        <w:rPr>
          <w:rFonts w:ascii="Times New Roman" w:eastAsia="Times New Roman" w:hAnsi="Times New Roman" w:cs="Times New Roman"/>
          <w:i/>
          <w:color w:val="000000"/>
        </w:rPr>
        <w:t>Система динамічного керування</w:t>
      </w:r>
      <w:r w:rsidRPr="003B036B">
        <w:rPr>
          <w:rFonts w:ascii="Times New Roman" w:eastAsia="Times New Roman" w:hAnsi="Times New Roman" w:cs="Times New Roman"/>
          <w:color w:val="000000"/>
        </w:rPr>
        <w:t xml:space="preserve"> – підсистема </w:t>
      </w:r>
      <w:proofErr w:type="spellStart"/>
      <w:r w:rsidR="000D5ADB" w:rsidRPr="003B036B">
        <w:rPr>
          <w:rFonts w:ascii="Times New Roman" w:eastAsia="Times New Roman" w:hAnsi="Times New Roman" w:cs="Times New Roman"/>
          <w:color w:val="000000"/>
        </w:rPr>
        <w:t>СОУ</w:t>
      </w:r>
      <w:proofErr w:type="spellEnd"/>
      <w:r w:rsidR="001F6896" w:rsidRPr="003B036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F6896" w:rsidRPr="003B036B">
        <w:rPr>
          <w:rFonts w:ascii="Times New Roman" w:eastAsia="Times New Roman" w:hAnsi="Times New Roman" w:cs="Times New Roman"/>
          <w:color w:val="000000"/>
        </w:rPr>
        <w:t>ГВС</w:t>
      </w:r>
      <w:proofErr w:type="spellEnd"/>
      <w:r w:rsidR="00F65901" w:rsidRPr="003B036B">
        <w:rPr>
          <w:rFonts w:ascii="Times New Roman" w:eastAsia="Times New Roman" w:hAnsi="Times New Roman" w:cs="Times New Roman"/>
          <w:color w:val="000000"/>
        </w:rPr>
        <w:t xml:space="preserve"> зі структурою зображеною на рис.1</w:t>
      </w:r>
      <w:r w:rsidRPr="003B036B">
        <w:rPr>
          <w:rFonts w:ascii="Times New Roman" w:eastAsia="Times New Roman" w:hAnsi="Times New Roman" w:cs="Times New Roman"/>
          <w:color w:val="000000"/>
        </w:rPr>
        <w:t>, що відповідно до обраного підходу реалізує спланований розклад роботи технологічного устаткування в умовах динамічного виробничого середовища (за наявності невизначених подій в реальному часі).</w:t>
      </w:r>
    </w:p>
    <w:p w:rsidR="00821B23" w:rsidRPr="003B036B" w:rsidRDefault="00821B23" w:rsidP="0036235B">
      <w:pPr>
        <w:pStyle w:val="DefaultStyle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</w:rPr>
      </w:pPr>
    </w:p>
    <w:p w:rsidR="00821B23" w:rsidRPr="003B036B" w:rsidRDefault="00821B23" w:rsidP="0036235B">
      <w:pPr>
        <w:pStyle w:val="DefaultStyle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3B036B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3599090" cy="2467154"/>
            <wp:effectExtent l="19050" t="0" r="1360" b="0"/>
            <wp:docPr id="2" name="Рисунок 2" descr="СД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ДП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090" cy="246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B23" w:rsidRPr="003B036B" w:rsidRDefault="00703B99" w:rsidP="0036235B">
      <w:pPr>
        <w:pStyle w:val="DefaultStyle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3B036B">
        <w:rPr>
          <w:rFonts w:ascii="Times New Roman" w:eastAsia="Times New Roman" w:hAnsi="Times New Roman" w:cs="Times New Roman"/>
          <w:color w:val="000000"/>
        </w:rPr>
        <w:t>Рисунок 1</w:t>
      </w:r>
      <w:r w:rsidR="00821B23" w:rsidRPr="003B036B">
        <w:rPr>
          <w:rFonts w:ascii="Times New Roman" w:eastAsia="Times New Roman" w:hAnsi="Times New Roman" w:cs="Times New Roman"/>
          <w:color w:val="000000"/>
        </w:rPr>
        <w:t>. Структура СДК</w:t>
      </w:r>
    </w:p>
    <w:p w:rsidR="00F7141E" w:rsidRDefault="00C332B9" w:rsidP="0036235B">
      <w:pPr>
        <w:pStyle w:val="211"/>
        <w:spacing w:before="0" w:after="0" w:line="240" w:lineRule="auto"/>
        <w:ind w:firstLine="567"/>
        <w:jc w:val="both"/>
        <w:rPr>
          <w:rFonts w:ascii="Times New Roman" w:hAnsi="Times New Roman" w:cs="Times New Roman"/>
          <w:b w:val="0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lastRenderedPageBreak/>
        <w:t xml:space="preserve">Достатньо широке різноманіття властивостей СДК дозволяє обрати модель, найбільш адекватну до вимог конкретної </w:t>
      </w:r>
      <w:proofErr w:type="spellStart"/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ГВС</w:t>
      </w:r>
      <w:proofErr w:type="spellEnd"/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з властивими їй видами невизначених ситуацій, разом з тим ускладнюючи процес вибору його багатоваріантністю.</w:t>
      </w:r>
      <w:r w:rsidR="00484BA7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Прийняття рішення щодо вибору параметрів СДК</w:t>
      </w:r>
      <w:r w:rsidR="00B420FC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покладається на оператора системи.</w:t>
      </w:r>
    </w:p>
    <w:p w:rsidR="0036235B" w:rsidRPr="003B036B" w:rsidRDefault="0036235B" w:rsidP="0036235B">
      <w:pPr>
        <w:pStyle w:val="211"/>
        <w:spacing w:before="0" w:after="0" w:line="240" w:lineRule="auto"/>
        <w:ind w:firstLine="567"/>
        <w:jc w:val="both"/>
        <w:rPr>
          <w:rFonts w:ascii="Times New Roman" w:hAnsi="Times New Roman" w:cs="Times New Roman"/>
          <w:b w:val="0"/>
          <w:sz w:val="22"/>
          <w:szCs w:val="22"/>
          <w:lang w:val="uk-UA"/>
        </w:rPr>
      </w:pPr>
    </w:p>
    <w:p w:rsidR="00226E54" w:rsidRPr="003B036B" w:rsidRDefault="00F62D9B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Постановка задач</w:t>
      </w:r>
      <w:r w:rsidR="00021A17"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і</w:t>
      </w: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.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</w:p>
    <w:p w:rsidR="00D32F74" w:rsidRPr="003B036B" w:rsidRDefault="00A4410C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>З метою</w:t>
      </w:r>
      <w:r w:rsidR="00021A17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зниження впливу суб'єктивних факторів, пов'язаних з рівнем компетенції оператора, що здійснює налагодження роботи системи </w:t>
      </w:r>
      <w:r w:rsidR="000B6DA6" w:rsidRPr="003B036B">
        <w:rPr>
          <w:rFonts w:ascii="Times New Roman" w:hAnsi="Times New Roman" w:cs="Times New Roman"/>
          <w:sz w:val="22"/>
          <w:szCs w:val="22"/>
          <w:lang w:val="uk-UA"/>
        </w:rPr>
        <w:t>використаємо підхід запропонований в [</w:t>
      </w:r>
      <w:r w:rsidR="003D5759" w:rsidRPr="003B036B">
        <w:rPr>
          <w:rFonts w:ascii="Times New Roman" w:hAnsi="Times New Roman" w:cs="Times New Roman"/>
          <w:sz w:val="22"/>
          <w:szCs w:val="22"/>
          <w:lang w:val="uk-UA"/>
        </w:rPr>
        <w:t>3</w:t>
      </w:r>
      <w:r w:rsidR="000B6DA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]. Даний підхід було </w:t>
      </w:r>
      <w:r w:rsidR="003D5759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застосовано для визначення </w:t>
      </w:r>
      <w:proofErr w:type="spellStart"/>
      <w:r w:rsidR="003D5759" w:rsidRPr="003B036B">
        <w:rPr>
          <w:rFonts w:ascii="Times New Roman" w:hAnsi="Times New Roman" w:cs="Times New Roman"/>
          <w:sz w:val="22"/>
          <w:szCs w:val="22"/>
          <w:lang w:val="uk-UA"/>
        </w:rPr>
        <w:t>топологій</w:t>
      </w:r>
      <w:proofErr w:type="spellEnd"/>
      <w:r w:rsidR="003D5759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штучних нейронних</w:t>
      </w:r>
      <w:r w:rsidR="00964FB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сіток</w:t>
      </w:r>
      <w:r w:rsidR="000B6DA6" w:rsidRPr="003B036B">
        <w:rPr>
          <w:rFonts w:ascii="Times New Roman" w:hAnsi="Times New Roman" w:cs="Times New Roman"/>
          <w:sz w:val="22"/>
          <w:szCs w:val="22"/>
          <w:lang w:val="uk-UA"/>
        </w:rPr>
        <w:t>, що задовольня</w:t>
      </w:r>
      <w:r w:rsidR="003D5759" w:rsidRPr="003B036B">
        <w:rPr>
          <w:rFonts w:ascii="Times New Roman" w:hAnsi="Times New Roman" w:cs="Times New Roman"/>
          <w:sz w:val="22"/>
          <w:szCs w:val="22"/>
          <w:lang w:val="uk-UA"/>
        </w:rPr>
        <w:t>ють</w:t>
      </w:r>
      <w:r w:rsidR="000B6DA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вимогам певн</w:t>
      </w:r>
      <w:r w:rsidR="003D5759" w:rsidRPr="003B036B">
        <w:rPr>
          <w:rFonts w:ascii="Times New Roman" w:hAnsi="Times New Roman" w:cs="Times New Roman"/>
          <w:sz w:val="22"/>
          <w:szCs w:val="22"/>
          <w:lang w:val="uk-UA"/>
        </w:rPr>
        <w:t>их прикладних</w:t>
      </w:r>
      <w:r w:rsidR="000B6DA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задач</w:t>
      </w:r>
      <w:r w:rsidR="00D32F74" w:rsidRPr="003B036B">
        <w:rPr>
          <w:rFonts w:ascii="Times New Roman" w:hAnsi="Times New Roman" w:cs="Times New Roman"/>
          <w:sz w:val="22"/>
          <w:szCs w:val="22"/>
          <w:lang w:val="uk-UA"/>
        </w:rPr>
        <w:t>.</w:t>
      </w:r>
    </w:p>
    <w:p w:rsidR="00021A17" w:rsidRPr="003B036B" w:rsidRDefault="000B6DA6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>Отже, згідно з розглянутим підходом, для синтезу моделі системи динамічного кер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у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вання адекватної до заданої виробничої системи</w:t>
      </w:r>
      <w:r w:rsidR="00151BC1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="00021A17" w:rsidRPr="003B036B">
        <w:rPr>
          <w:rFonts w:ascii="Times New Roman" w:hAnsi="Times New Roman" w:cs="Times New Roman"/>
          <w:sz w:val="22"/>
          <w:szCs w:val="22"/>
          <w:lang w:val="uk-UA"/>
        </w:rPr>
        <w:t>необхідно:</w:t>
      </w:r>
    </w:p>
    <w:p w:rsidR="00021A17" w:rsidRPr="003B036B" w:rsidRDefault="005E406E" w:rsidP="0036235B">
      <w:pPr>
        <w:numPr>
          <w:ilvl w:val="0"/>
          <w:numId w:val="5"/>
        </w:numPr>
        <w:spacing w:line="240" w:lineRule="auto"/>
        <w:ind w:left="709" w:hanging="425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>сформувати набір вирішальних класифікаційних ознак (НВКО) і створити класиф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і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катор СДК</w:t>
      </w:r>
      <w:r w:rsidR="00021A17" w:rsidRPr="003B036B">
        <w:rPr>
          <w:rFonts w:ascii="Times New Roman" w:hAnsi="Times New Roman" w:cs="Times New Roman"/>
          <w:sz w:val="22"/>
          <w:szCs w:val="22"/>
          <w:lang w:val="uk-UA"/>
        </w:rPr>
        <w:t>;</w:t>
      </w:r>
    </w:p>
    <w:p w:rsidR="00021A17" w:rsidRPr="003B036B" w:rsidRDefault="005E406E" w:rsidP="0036235B">
      <w:pPr>
        <w:numPr>
          <w:ilvl w:val="0"/>
          <w:numId w:val="5"/>
        </w:numPr>
        <w:spacing w:line="240" w:lineRule="auto"/>
        <w:ind w:left="709" w:hanging="425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побудувати </w:t>
      </w:r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>логічну модель поетапного синтезу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(</w:t>
      </w:r>
      <w:r w:rsidR="00C00F20" w:rsidRPr="003B036B">
        <w:rPr>
          <w:rFonts w:ascii="Times New Roman" w:hAnsi="Times New Roman" w:cs="Times New Roman"/>
          <w:sz w:val="22"/>
          <w:szCs w:val="22"/>
          <w:lang w:val="uk-UA"/>
        </w:rPr>
        <w:t>Л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МПС) моделі СДК</w:t>
      </w:r>
      <w:r w:rsidR="00021A17" w:rsidRPr="003B036B">
        <w:rPr>
          <w:rFonts w:ascii="Times New Roman" w:hAnsi="Times New Roman" w:cs="Times New Roman"/>
          <w:sz w:val="22"/>
          <w:szCs w:val="22"/>
          <w:lang w:val="uk-UA"/>
        </w:rPr>
        <w:t>;</w:t>
      </w:r>
    </w:p>
    <w:p w:rsidR="00CE185B" w:rsidRDefault="00A4410C" w:rsidP="0036235B">
      <w:pPr>
        <w:numPr>
          <w:ilvl w:val="0"/>
          <w:numId w:val="5"/>
        </w:numPr>
        <w:spacing w:line="240" w:lineRule="auto"/>
        <w:ind w:left="709" w:hanging="425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створити </w:t>
      </w:r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>узагальнену концептуальну модель СДК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на основі набору ітераційних пр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о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цедур, що забезпечуються  складом і послідовністю етапів синтезу.</w:t>
      </w:r>
    </w:p>
    <w:p w:rsidR="0036235B" w:rsidRPr="003B036B" w:rsidRDefault="0036235B" w:rsidP="0036235B">
      <w:pPr>
        <w:spacing w:line="240" w:lineRule="auto"/>
        <w:ind w:left="284" w:firstLine="0"/>
        <w:rPr>
          <w:rFonts w:ascii="Times New Roman" w:hAnsi="Times New Roman" w:cs="Times New Roman"/>
          <w:sz w:val="22"/>
          <w:szCs w:val="22"/>
          <w:lang w:val="uk-UA"/>
        </w:rPr>
      </w:pPr>
    </w:p>
    <w:p w:rsidR="00CE185B" w:rsidRPr="003B036B" w:rsidRDefault="00845AE5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Формування НВКО</w:t>
      </w:r>
      <w:r w:rsidR="00B20B19"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.</w:t>
      </w:r>
    </w:p>
    <w:p w:rsidR="00CE185B" w:rsidRPr="003B036B" w:rsidRDefault="00CE185B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Визначення 3.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 xml:space="preserve">Набір вирішальних класифікаційних ознак СДК 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– це їх найменша мо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ж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лива сукупність </w:t>
      </w:r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>необхідна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для формалізації процесу представлення основних властивостей і вибору задовольняючих моделей СДК і </w:t>
      </w:r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 xml:space="preserve">достатня 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для адекватного обслуговування вимог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ГВС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>.</w:t>
      </w:r>
    </w:p>
    <w:p w:rsidR="00537D5D" w:rsidRPr="003B036B" w:rsidRDefault="00845AE5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>На основі здійсненого аналітичного огляду, а також виходячи із результатів численних досліджень</w:t>
      </w:r>
      <w:r w:rsidR="003D5759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у інших джерелах (наведені в [1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]), що присвячені даній проблемі, </w:t>
      </w:r>
      <w:r w:rsidR="003B036B" w:rsidRPr="003B036B">
        <w:rPr>
          <w:rFonts w:ascii="Times New Roman" w:hAnsi="Times New Roman" w:cs="Times New Roman"/>
          <w:sz w:val="22"/>
          <w:szCs w:val="22"/>
          <w:lang w:val="uk-UA"/>
        </w:rPr>
        <w:t>можемо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сфо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р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мувати НВКО</w:t>
      </w:r>
      <w:r w:rsidR="00537D5D" w:rsidRPr="003B036B">
        <w:rPr>
          <w:rFonts w:ascii="Times New Roman" w:hAnsi="Times New Roman" w:cs="Times New Roman"/>
          <w:sz w:val="22"/>
          <w:szCs w:val="22"/>
          <w:lang w:val="uk-UA"/>
        </w:rPr>
        <w:t>, що дасть змогу здійснювати послідовне обґрунтування  вибору відповідно</w:t>
      </w:r>
      <w:r w:rsidR="00537D5D" w:rsidRPr="003B036B">
        <w:rPr>
          <w:rFonts w:ascii="Times New Roman" w:hAnsi="Times New Roman" w:cs="Times New Roman"/>
          <w:sz w:val="22"/>
          <w:szCs w:val="22"/>
          <w:lang w:val="uk-UA"/>
        </w:rPr>
        <w:t>с</w:t>
      </w:r>
      <w:r w:rsidR="00537D5D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тей між </w:t>
      </w:r>
      <w:proofErr w:type="spellStart"/>
      <w:r w:rsidR="00537D5D" w:rsidRPr="003B036B">
        <w:rPr>
          <w:rFonts w:ascii="Times New Roman" w:hAnsi="Times New Roman" w:cs="Times New Roman"/>
          <w:sz w:val="22"/>
          <w:szCs w:val="22"/>
          <w:lang w:val="uk-UA"/>
        </w:rPr>
        <w:t>ГВС</w:t>
      </w:r>
      <w:proofErr w:type="spellEnd"/>
      <w:r w:rsidR="00537D5D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, з властивими йому умовами й обмеженнями та </w:t>
      </w:r>
      <w:r w:rsidR="003B036B" w:rsidRPr="003B036B">
        <w:rPr>
          <w:rFonts w:ascii="Times New Roman" w:hAnsi="Times New Roman" w:cs="Times New Roman"/>
          <w:sz w:val="22"/>
          <w:szCs w:val="22"/>
          <w:lang w:val="uk-UA"/>
        </w:rPr>
        <w:t>СДК</w:t>
      </w:r>
      <w:r w:rsidR="00537D5D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. Отже наведений нижче перелік НВКО є необхідним і достатнім для вирішення цієї задачі: </w:t>
      </w:r>
      <w:r w:rsidR="00D32F74" w:rsidRPr="003B036B">
        <w:rPr>
          <w:rFonts w:ascii="Times New Roman" w:hAnsi="Times New Roman" w:cs="Times New Roman"/>
          <w:i/>
          <w:sz w:val="22"/>
          <w:szCs w:val="22"/>
          <w:lang w:val="uk-UA"/>
        </w:rPr>
        <w:t>тип невизначеності,</w:t>
      </w:r>
      <w:r w:rsidR="00D32F74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="00537D5D" w:rsidRPr="003B036B">
        <w:rPr>
          <w:rFonts w:ascii="Times New Roman" w:hAnsi="Times New Roman" w:cs="Times New Roman"/>
          <w:i/>
          <w:sz w:val="22"/>
          <w:szCs w:val="22"/>
          <w:lang w:val="uk-UA"/>
        </w:rPr>
        <w:t>пі</w:t>
      </w:r>
      <w:r w:rsidR="00537D5D" w:rsidRPr="003B036B">
        <w:rPr>
          <w:rFonts w:ascii="Times New Roman" w:hAnsi="Times New Roman" w:cs="Times New Roman"/>
          <w:i/>
          <w:sz w:val="22"/>
          <w:szCs w:val="22"/>
          <w:lang w:val="uk-UA"/>
        </w:rPr>
        <w:t>д</w:t>
      </w:r>
      <w:r w:rsidR="00537D5D" w:rsidRPr="003B036B">
        <w:rPr>
          <w:rFonts w:ascii="Times New Roman" w:hAnsi="Times New Roman" w:cs="Times New Roman"/>
          <w:i/>
          <w:sz w:val="22"/>
          <w:szCs w:val="22"/>
          <w:lang w:val="uk-UA"/>
        </w:rPr>
        <w:t>хід до перепланування, стратегі</w:t>
      </w:r>
      <w:r w:rsidR="003B036B" w:rsidRPr="003B036B">
        <w:rPr>
          <w:rFonts w:ascii="Times New Roman" w:hAnsi="Times New Roman" w:cs="Times New Roman"/>
          <w:i/>
          <w:sz w:val="22"/>
          <w:szCs w:val="22"/>
          <w:lang w:val="uk-UA"/>
        </w:rPr>
        <w:t>я</w:t>
      </w:r>
      <w:r w:rsidR="00537D5D" w:rsidRPr="003B036B">
        <w:rPr>
          <w:rFonts w:ascii="Times New Roman" w:hAnsi="Times New Roman" w:cs="Times New Roman"/>
          <w:i/>
          <w:sz w:val="22"/>
          <w:szCs w:val="22"/>
          <w:lang w:val="uk-UA"/>
        </w:rPr>
        <w:t xml:space="preserve"> перепланування, полі</w:t>
      </w:r>
      <w:r w:rsidR="003B036B" w:rsidRPr="003B036B">
        <w:rPr>
          <w:rFonts w:ascii="Times New Roman" w:hAnsi="Times New Roman" w:cs="Times New Roman"/>
          <w:i/>
          <w:sz w:val="22"/>
          <w:szCs w:val="22"/>
          <w:lang w:val="uk-UA"/>
        </w:rPr>
        <w:t>тика</w:t>
      </w:r>
      <w:r w:rsidR="00537D5D" w:rsidRPr="003B036B">
        <w:rPr>
          <w:rFonts w:ascii="Times New Roman" w:hAnsi="Times New Roman" w:cs="Times New Roman"/>
          <w:i/>
          <w:sz w:val="22"/>
          <w:szCs w:val="22"/>
          <w:lang w:val="uk-UA"/>
        </w:rPr>
        <w:t xml:space="preserve"> вибору часу, метод планування.</w:t>
      </w:r>
    </w:p>
    <w:p w:rsidR="00537D5D" w:rsidRPr="003B036B" w:rsidRDefault="00537D5D" w:rsidP="0036235B">
      <w:pPr>
        <w:pStyle w:val="DefaultStyle"/>
        <w:shd w:val="clear" w:color="auto" w:fill="FFFFFF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</w:rPr>
      </w:pPr>
      <w:r w:rsidRPr="003B036B">
        <w:rPr>
          <w:rFonts w:ascii="Times New Roman" w:eastAsia="Times New Roman" w:hAnsi="Times New Roman" w:cs="Times New Roman"/>
          <w:b/>
          <w:i/>
          <w:color w:val="000000"/>
        </w:rPr>
        <w:t>Класифікація СДК</w:t>
      </w:r>
      <w:r w:rsidRPr="003B036B">
        <w:rPr>
          <w:rFonts w:ascii="Times New Roman" w:eastAsia="Times New Roman" w:hAnsi="Times New Roman" w:cs="Times New Roman"/>
          <w:b/>
          <w:color w:val="000000"/>
        </w:rPr>
        <w:t>.</w:t>
      </w:r>
      <w:r w:rsidRPr="003B036B">
        <w:rPr>
          <w:rFonts w:ascii="Times New Roman" w:eastAsia="Times New Roman" w:hAnsi="Times New Roman" w:cs="Times New Roman"/>
          <w:color w:val="000000"/>
        </w:rPr>
        <w:t xml:space="preserve"> При формуванні запропонованого НВКО було проаналізовано основні властивості систем</w:t>
      </w:r>
      <w:r w:rsidR="003D5759" w:rsidRPr="003B036B">
        <w:rPr>
          <w:rFonts w:ascii="Times New Roman" w:eastAsia="Times New Roman" w:hAnsi="Times New Roman" w:cs="Times New Roman"/>
          <w:color w:val="000000"/>
        </w:rPr>
        <w:t>и динамічного керування (таблиця</w:t>
      </w:r>
      <w:r w:rsidRPr="003B036B">
        <w:rPr>
          <w:rFonts w:ascii="Times New Roman" w:eastAsia="Times New Roman" w:hAnsi="Times New Roman" w:cs="Times New Roman"/>
          <w:color w:val="000000"/>
        </w:rPr>
        <w:t xml:space="preserve"> 1). </w:t>
      </w:r>
      <w:r w:rsidRPr="003B036B">
        <w:rPr>
          <w:rFonts w:ascii="Times New Roman" w:eastAsia="Times New Roman" w:hAnsi="Times New Roman" w:cs="Times New Roman"/>
          <w:i/>
          <w:color w:val="000000"/>
        </w:rPr>
        <w:t>Вибір підходу</w:t>
      </w:r>
      <w:r w:rsidRPr="003B036B">
        <w:rPr>
          <w:rFonts w:ascii="Times New Roman" w:eastAsia="Times New Roman" w:hAnsi="Times New Roman" w:cs="Times New Roman"/>
          <w:color w:val="000000"/>
        </w:rPr>
        <w:t xml:space="preserve"> передбачає визначення основних критеріїв ефективності планування і механізмів їх досягнення. </w:t>
      </w:r>
      <w:r w:rsidRPr="003B036B">
        <w:rPr>
          <w:rFonts w:ascii="Times New Roman" w:eastAsia="Times New Roman" w:hAnsi="Times New Roman" w:cs="Times New Roman"/>
          <w:i/>
          <w:color w:val="000000"/>
        </w:rPr>
        <w:t>Вибір політики часу</w:t>
      </w:r>
      <w:r w:rsidRPr="003B036B">
        <w:rPr>
          <w:rFonts w:ascii="Times New Roman" w:eastAsia="Times New Roman" w:hAnsi="Times New Roman" w:cs="Times New Roman"/>
          <w:color w:val="000000"/>
        </w:rPr>
        <w:t xml:space="preserve"> перепланування передбачає визначення можливого моменту процесу перепланування роботи виробничої системи. </w:t>
      </w:r>
      <w:r w:rsidRPr="003B036B">
        <w:rPr>
          <w:rFonts w:ascii="Times New Roman" w:eastAsia="Times New Roman" w:hAnsi="Times New Roman" w:cs="Times New Roman"/>
          <w:i/>
          <w:color w:val="000000"/>
        </w:rPr>
        <w:t>Вибір стратегії</w:t>
      </w:r>
      <w:r w:rsidRPr="003B036B">
        <w:rPr>
          <w:rFonts w:ascii="Times New Roman" w:eastAsia="Times New Roman" w:hAnsi="Times New Roman" w:cs="Times New Roman"/>
          <w:color w:val="000000"/>
        </w:rPr>
        <w:t xml:space="preserve"> перепланування передбачає визначення об'єму змін, котрі вносяться до початкового чи попередньо визначеного плану. Далі наводиться більш детальний опис та аналіз властивостей, що розглядаються.</w:t>
      </w:r>
    </w:p>
    <w:p w:rsidR="00B20B19" w:rsidRPr="003B036B" w:rsidRDefault="00B20B19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</w:p>
    <w:p w:rsidR="00B20B19" w:rsidRPr="003B036B" w:rsidRDefault="00B20B19" w:rsidP="0036235B">
      <w:pPr>
        <w:spacing w:line="240" w:lineRule="auto"/>
        <w:jc w:val="right"/>
        <w:rPr>
          <w:rFonts w:ascii="Times New Roman" w:hAnsi="Times New Roman" w:cs="Times New Roman"/>
          <w:bCs/>
          <w:iCs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bCs/>
          <w:iCs/>
          <w:sz w:val="22"/>
          <w:szCs w:val="22"/>
          <w:lang w:val="uk-UA"/>
        </w:rPr>
        <w:t>Табл</w:t>
      </w:r>
      <w:r w:rsidR="003D5759" w:rsidRPr="003B036B">
        <w:rPr>
          <w:rFonts w:ascii="Times New Roman" w:hAnsi="Times New Roman" w:cs="Times New Roman"/>
          <w:bCs/>
          <w:iCs/>
          <w:sz w:val="22"/>
          <w:szCs w:val="22"/>
          <w:lang w:val="uk-UA"/>
        </w:rPr>
        <w:t>иця</w:t>
      </w:r>
      <w:r w:rsidRPr="003B036B">
        <w:rPr>
          <w:rFonts w:ascii="Times New Roman" w:hAnsi="Times New Roman" w:cs="Times New Roman"/>
          <w:bCs/>
          <w:iCs/>
          <w:sz w:val="22"/>
          <w:szCs w:val="22"/>
          <w:lang w:val="uk-UA"/>
        </w:rPr>
        <w:t xml:space="preserve"> 1. </w:t>
      </w:r>
      <w:r w:rsidR="003D5759" w:rsidRPr="003B036B">
        <w:rPr>
          <w:rFonts w:ascii="Times New Roman" w:hAnsi="Times New Roman" w:cs="Times New Roman"/>
          <w:bCs/>
          <w:iCs/>
          <w:sz w:val="22"/>
          <w:szCs w:val="22"/>
          <w:lang w:val="uk-UA"/>
        </w:rPr>
        <w:t xml:space="preserve">Класифікація СДК </w:t>
      </w:r>
      <w:r w:rsidR="00D32F74" w:rsidRPr="003B036B">
        <w:rPr>
          <w:rFonts w:ascii="Times New Roman" w:hAnsi="Times New Roman" w:cs="Times New Roman"/>
          <w:bCs/>
          <w:iCs/>
          <w:sz w:val="22"/>
          <w:szCs w:val="22"/>
          <w:lang w:val="uk-UA"/>
        </w:rPr>
        <w:t xml:space="preserve"> з відповідним НВКО</w:t>
      </w:r>
    </w:p>
    <w:p w:rsidR="00B20B19" w:rsidRPr="003B036B" w:rsidRDefault="00B20B19" w:rsidP="0036235B">
      <w:pPr>
        <w:spacing w:line="240" w:lineRule="auto"/>
        <w:jc w:val="right"/>
        <w:rPr>
          <w:rFonts w:ascii="Times New Roman" w:hAnsi="Times New Roman" w:cs="Times New Roman"/>
          <w:sz w:val="22"/>
          <w:szCs w:val="22"/>
          <w:lang w:val="uk-UA"/>
        </w:rPr>
      </w:pPr>
    </w:p>
    <w:tbl>
      <w:tblPr>
        <w:tblW w:w="9034" w:type="dxa"/>
        <w:tblCellMar>
          <w:left w:w="0" w:type="dxa"/>
          <w:right w:w="0" w:type="dxa"/>
        </w:tblCellMar>
        <w:tblLook w:val="04A0"/>
      </w:tblPr>
      <w:tblGrid>
        <w:gridCol w:w="2844"/>
        <w:gridCol w:w="6190"/>
      </w:tblGrid>
      <w:tr w:rsidR="00537D5D" w:rsidRPr="003B036B" w:rsidTr="00E152DB">
        <w:trPr>
          <w:trHeight w:val="983"/>
        </w:trPr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537D5D" w:rsidRPr="003B036B" w:rsidRDefault="00537D5D" w:rsidP="003623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Класифікаційна ознака (НВКО) 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537D5D" w:rsidRPr="003B036B" w:rsidRDefault="00537D5D" w:rsidP="0036235B">
            <w:pPr>
              <w:spacing w:line="240" w:lineRule="auto"/>
              <w:ind w:hanging="9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proofErr w:type="spellStart"/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Класифікация</w:t>
            </w:r>
            <w:proofErr w:type="spellEnd"/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 СДК</w:t>
            </w:r>
          </w:p>
        </w:tc>
      </w:tr>
      <w:tr w:rsidR="00D32F74" w:rsidRPr="003B036B" w:rsidTr="00E152DB">
        <w:trPr>
          <w:trHeight w:val="40"/>
        </w:trPr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D32F74" w:rsidRPr="003B036B" w:rsidRDefault="003B036B" w:rsidP="0036235B">
            <w:pPr>
              <w:spacing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Види</w:t>
            </w:r>
            <w:r w:rsidR="00D32F74"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 невизначеностей у </w:t>
            </w:r>
            <w:proofErr w:type="spellStart"/>
            <w:r w:rsidR="00D32F74"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ГВС</w:t>
            </w:r>
            <w:proofErr w:type="spellEnd"/>
            <w:r w:rsidR="00D32F74"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D32F74" w:rsidRPr="003B036B" w:rsidRDefault="00D32F74" w:rsidP="0036235B">
            <w:pPr>
              <w:spacing w:line="240" w:lineRule="auto"/>
              <w:ind w:hanging="9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Пов’язані з ресурсами, пов’язані з задачами </w:t>
            </w:r>
          </w:p>
        </w:tc>
      </w:tr>
      <w:tr w:rsidR="00537D5D" w:rsidRPr="003B036B" w:rsidTr="00E152DB">
        <w:trPr>
          <w:trHeight w:val="97"/>
        </w:trPr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537D5D" w:rsidRPr="003B036B" w:rsidRDefault="00537D5D" w:rsidP="0036235B">
            <w:pPr>
              <w:spacing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Підхід 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537D5D" w:rsidRPr="003B036B" w:rsidRDefault="00537D5D" w:rsidP="0036235B">
            <w:pPr>
              <w:spacing w:line="240" w:lineRule="auto"/>
              <w:ind w:hanging="9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Реактивне, </w:t>
            </w:r>
            <w:proofErr w:type="spellStart"/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прогнозтично-реактивне</w:t>
            </w:r>
            <w:proofErr w:type="spellEnd"/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, </w:t>
            </w:r>
            <w:proofErr w:type="spellStart"/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робастне</w:t>
            </w:r>
            <w:proofErr w:type="spellEnd"/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прогнозтично-реактивне</w:t>
            </w:r>
            <w:proofErr w:type="spellEnd"/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 та </w:t>
            </w:r>
            <w:proofErr w:type="spellStart"/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робастне</w:t>
            </w:r>
            <w:proofErr w:type="spellEnd"/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 превентивне. </w:t>
            </w:r>
          </w:p>
        </w:tc>
      </w:tr>
      <w:tr w:rsidR="00537D5D" w:rsidRPr="003B036B" w:rsidTr="00E152DB">
        <w:trPr>
          <w:trHeight w:val="551"/>
        </w:trPr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537D5D" w:rsidRPr="003B036B" w:rsidRDefault="00537D5D" w:rsidP="0036235B">
            <w:pPr>
              <w:spacing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Стратегія 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537D5D" w:rsidRPr="003B036B" w:rsidRDefault="00537D5D" w:rsidP="0036235B">
            <w:pPr>
              <w:spacing w:line="240" w:lineRule="auto"/>
              <w:ind w:hanging="9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Повне перепланування, корекція плану </w:t>
            </w:r>
          </w:p>
        </w:tc>
      </w:tr>
      <w:tr w:rsidR="00537D5D" w:rsidRPr="003B036B" w:rsidTr="00E152DB">
        <w:trPr>
          <w:trHeight w:val="40"/>
        </w:trPr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537D5D" w:rsidRPr="003B036B" w:rsidRDefault="00537D5D" w:rsidP="0036235B">
            <w:pPr>
              <w:spacing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Політика вибору часу 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537D5D" w:rsidRPr="003B036B" w:rsidRDefault="00537D5D" w:rsidP="0036235B">
            <w:pPr>
              <w:spacing w:line="240" w:lineRule="auto"/>
              <w:ind w:hanging="9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Періодична, </w:t>
            </w:r>
            <w:proofErr w:type="spellStart"/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подієва</w:t>
            </w:r>
            <w:proofErr w:type="spellEnd"/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 і гібридна </w:t>
            </w:r>
          </w:p>
        </w:tc>
      </w:tr>
      <w:tr w:rsidR="00537D5D" w:rsidRPr="003B036B" w:rsidTr="00E152DB">
        <w:trPr>
          <w:trHeight w:val="158"/>
        </w:trPr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537D5D" w:rsidRPr="003B036B" w:rsidRDefault="00537D5D" w:rsidP="0036235B">
            <w:pPr>
              <w:spacing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Метод 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537D5D" w:rsidRPr="003B036B" w:rsidRDefault="00537D5D" w:rsidP="0036235B">
            <w:pPr>
              <w:spacing w:line="240" w:lineRule="auto"/>
              <w:ind w:hanging="9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Правила диспетчеризації, евристики, </w:t>
            </w:r>
            <w:proofErr w:type="spellStart"/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метаевристики</w:t>
            </w:r>
            <w:proofErr w:type="spellEnd"/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, ситуаці</w:t>
            </w:r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й</w:t>
            </w:r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не управління, </w:t>
            </w:r>
            <w:proofErr w:type="spellStart"/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мультиагентні</w:t>
            </w:r>
            <w:proofErr w:type="spellEnd"/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 системи </w:t>
            </w:r>
          </w:p>
        </w:tc>
      </w:tr>
    </w:tbl>
    <w:p w:rsidR="00B20B19" w:rsidRPr="003B036B" w:rsidRDefault="00B20B19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</w:p>
    <w:p w:rsidR="00CE185B" w:rsidRPr="003B036B" w:rsidRDefault="00CE185B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b/>
          <w:sz w:val="22"/>
          <w:szCs w:val="22"/>
          <w:lang w:val="uk-UA"/>
        </w:rPr>
        <w:t>Види невизначеностей</w:t>
      </w:r>
      <w:r w:rsidR="00B20B19" w:rsidRPr="003B036B">
        <w:rPr>
          <w:rFonts w:ascii="Times New Roman" w:hAnsi="Times New Roman" w:cs="Times New Roman"/>
          <w:b/>
          <w:sz w:val="22"/>
          <w:szCs w:val="22"/>
          <w:lang w:val="uk-UA"/>
        </w:rPr>
        <w:t xml:space="preserve"> </w:t>
      </w:r>
      <w:r w:rsidRPr="003B036B">
        <w:rPr>
          <w:rFonts w:ascii="Times New Roman" w:hAnsi="Times New Roman" w:cs="Times New Roman"/>
          <w:b/>
          <w:sz w:val="22"/>
          <w:szCs w:val="22"/>
          <w:lang w:val="uk-UA"/>
        </w:rPr>
        <w:t xml:space="preserve">у </w:t>
      </w:r>
      <w:proofErr w:type="spellStart"/>
      <w:r w:rsidRPr="003B036B">
        <w:rPr>
          <w:rFonts w:ascii="Times New Roman" w:hAnsi="Times New Roman" w:cs="Times New Roman"/>
          <w:b/>
          <w:sz w:val="22"/>
          <w:szCs w:val="22"/>
          <w:lang w:val="uk-UA"/>
        </w:rPr>
        <w:t>ГВС</w:t>
      </w:r>
      <w:proofErr w:type="spellEnd"/>
      <w:r w:rsidR="00B20B19" w:rsidRPr="003B036B">
        <w:rPr>
          <w:rFonts w:ascii="Times New Roman" w:hAnsi="Times New Roman" w:cs="Times New Roman"/>
          <w:sz w:val="22"/>
          <w:szCs w:val="22"/>
          <w:lang w:val="uk-UA"/>
        </w:rPr>
        <w:t>.</w:t>
      </w:r>
      <w:r w:rsidR="00B20B19" w:rsidRPr="003B036B">
        <w:rPr>
          <w:rFonts w:ascii="Times New Roman" w:hAnsi="Times New Roman" w:cs="Times New Roman"/>
          <w:b/>
          <w:sz w:val="22"/>
          <w:szCs w:val="22"/>
          <w:lang w:val="uk-UA"/>
        </w:rPr>
        <w:t xml:space="preserve"> 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Виробничі середовища динамічні за своєю природою і схильні до виникнення різного роду невизначеностей, що являють собою події в реальному 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lastRenderedPageBreak/>
        <w:t>часі, які можуть змінити стан системи і впливають на її продуктивність. Література з дин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а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мічного планування розглядає значну кількість подій в реальному часі і їх вплив на роботу систем. Події у режимі реального часу можуть бути розділені на дві категорії [</w:t>
      </w:r>
      <w:r w:rsidR="00D32F74" w:rsidRPr="003B036B">
        <w:rPr>
          <w:rFonts w:ascii="Times New Roman" w:hAnsi="Times New Roman" w:cs="Times New Roman"/>
          <w:sz w:val="22"/>
          <w:szCs w:val="22"/>
          <w:lang w:val="uk-UA"/>
        </w:rPr>
        <w:t>1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]:</w:t>
      </w:r>
    </w:p>
    <w:p w:rsidR="00CE185B" w:rsidRPr="003B036B" w:rsidRDefault="00CE185B" w:rsidP="0036235B">
      <w:pPr>
        <w:spacing w:line="240" w:lineRule="auto"/>
        <w:rPr>
          <w:rFonts w:ascii="Times New Roman" w:eastAsia="SchoolBookCTT" w:hAnsi="Times New Roman" w:cs="Times New Roman"/>
          <w:sz w:val="22"/>
          <w:szCs w:val="22"/>
          <w:lang w:val="uk-UA"/>
        </w:rPr>
      </w:pPr>
      <w:r w:rsidRPr="003B036B">
        <w:rPr>
          <w:rFonts w:ascii="Times New Roman" w:eastAsia="SchoolBookCTT" w:hAnsi="Times New Roman" w:cs="Times New Roman"/>
          <w:sz w:val="22"/>
          <w:szCs w:val="22"/>
          <w:lang w:val="uk-UA"/>
        </w:rPr>
        <w:t>•</w:t>
      </w:r>
      <w:r w:rsidRPr="003B036B">
        <w:rPr>
          <w:rFonts w:ascii="Times New Roman" w:eastAsia="SchoolBookCTT" w:hAnsi="Times New Roman" w:cs="Times New Roman"/>
          <w:b/>
          <w:bCs/>
          <w:sz w:val="22"/>
          <w:szCs w:val="22"/>
          <w:lang w:val="uk-UA"/>
        </w:rPr>
        <w:t xml:space="preserve"> </w:t>
      </w:r>
      <w:r w:rsidRPr="003B036B">
        <w:rPr>
          <w:rFonts w:ascii="Times New Roman" w:hAnsi="Times New Roman" w:cs="Times New Roman"/>
          <w:b/>
          <w:bCs/>
          <w:i/>
          <w:sz w:val="22"/>
          <w:szCs w:val="22"/>
          <w:lang w:val="uk-UA"/>
        </w:rPr>
        <w:t>Пов'язані з</w:t>
      </w:r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 xml:space="preserve"> </w:t>
      </w: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р</w:t>
      </w:r>
      <w:r w:rsidRPr="003B036B">
        <w:rPr>
          <w:rFonts w:ascii="Times New Roman" w:hAnsi="Times New Roman" w:cs="Times New Roman"/>
          <w:b/>
          <w:bCs/>
          <w:i/>
          <w:sz w:val="22"/>
          <w:szCs w:val="22"/>
          <w:lang w:val="uk-UA"/>
        </w:rPr>
        <w:t>есурсами</w:t>
      </w:r>
      <w:r w:rsidRPr="003B036B">
        <w:rPr>
          <w:rFonts w:ascii="Times New Roman" w:hAnsi="Times New Roman" w:cs="Times New Roman"/>
          <w:b/>
          <w:bCs/>
          <w:sz w:val="22"/>
          <w:szCs w:val="22"/>
          <w:lang w:val="uk-UA"/>
        </w:rPr>
        <w:t xml:space="preserve">: 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несправність виробничих модулів, помилка оператора, відс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у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тність або несправність інструмента, ліміти завантаження, затримки у доставці матеріалів, дефектність матеріалу тощо.</w:t>
      </w:r>
    </w:p>
    <w:p w:rsidR="00CE185B" w:rsidRPr="003B036B" w:rsidRDefault="00CE185B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eastAsia="SchoolBookCTT" w:hAnsi="Times New Roman" w:cs="Times New Roman"/>
          <w:sz w:val="22"/>
          <w:szCs w:val="22"/>
          <w:lang w:val="uk-UA"/>
        </w:rPr>
        <w:t>•</w:t>
      </w:r>
      <w:r w:rsidRPr="003B036B">
        <w:rPr>
          <w:rFonts w:ascii="Times New Roman" w:eastAsia="SchoolBookCTT" w:hAnsi="Times New Roman" w:cs="Times New Roman"/>
          <w:b/>
          <w:bCs/>
          <w:sz w:val="22"/>
          <w:szCs w:val="22"/>
          <w:lang w:val="uk-UA"/>
        </w:rPr>
        <w:t xml:space="preserve"> </w:t>
      </w:r>
      <w:r w:rsidRPr="003B036B">
        <w:rPr>
          <w:rFonts w:ascii="Times New Roman" w:hAnsi="Times New Roman" w:cs="Times New Roman"/>
          <w:b/>
          <w:bCs/>
          <w:i/>
          <w:sz w:val="22"/>
          <w:szCs w:val="22"/>
          <w:lang w:val="uk-UA"/>
        </w:rPr>
        <w:t>Пов'язані з</w:t>
      </w:r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 xml:space="preserve"> </w:t>
      </w:r>
      <w:r w:rsidRPr="003B036B">
        <w:rPr>
          <w:rFonts w:ascii="Times New Roman" w:hAnsi="Times New Roman" w:cs="Times New Roman"/>
          <w:b/>
          <w:bCs/>
          <w:i/>
          <w:sz w:val="22"/>
          <w:szCs w:val="22"/>
          <w:lang w:val="uk-UA"/>
        </w:rPr>
        <w:t>задачами:</w:t>
      </w:r>
      <w:r w:rsidRPr="003B036B">
        <w:rPr>
          <w:rFonts w:ascii="Times New Roman" w:hAnsi="Times New Roman" w:cs="Times New Roman"/>
          <w:b/>
          <w:bCs/>
          <w:sz w:val="22"/>
          <w:szCs w:val="22"/>
          <w:lang w:val="uk-UA"/>
        </w:rPr>
        <w:t xml:space="preserve"> </w:t>
      </w:r>
      <w:r w:rsidRPr="003B036B">
        <w:rPr>
          <w:rFonts w:ascii="Times New Roman" w:hAnsi="Times New Roman" w:cs="Times New Roman"/>
          <w:bCs/>
          <w:sz w:val="22"/>
          <w:szCs w:val="22"/>
          <w:lang w:val="uk-UA"/>
        </w:rPr>
        <w:t>термінові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задачі, відміна задач, зміни терміну виконання з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а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дач, невчасне надходження задач, зміна пріоритету задач, зміна тривалості виконання оп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е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рацій тощо.</w:t>
      </w:r>
    </w:p>
    <w:p w:rsidR="00CE185B" w:rsidRPr="003B036B" w:rsidRDefault="00CE185B" w:rsidP="0036235B">
      <w:pPr>
        <w:pStyle w:val="211"/>
        <w:spacing w:before="0" w:after="0" w:line="240" w:lineRule="auto"/>
        <w:ind w:firstLine="567"/>
        <w:jc w:val="both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Підходи до динамічного планування. </w:t>
      </w:r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Проаналізувавши проведені з цієї проблематики дослідження </w:t>
      </w:r>
      <w:r w:rsidR="00D32F74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(наведені в </w:t>
      </w:r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[</w:t>
      </w:r>
      <w:r w:rsidR="00D32F74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1</w:t>
      </w:r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]</w:t>
      </w:r>
      <w:r w:rsidR="00D32F74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)</w:t>
      </w:r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, можна виділити чотири основні види динамічного планування: реактивне, прогностично-реактивне, </w:t>
      </w:r>
      <w:proofErr w:type="spellStart"/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робастне</w:t>
      </w:r>
      <w:proofErr w:type="spellEnd"/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прогностично-реактивне і </w:t>
      </w:r>
      <w:proofErr w:type="spellStart"/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робастне</w:t>
      </w:r>
      <w:proofErr w:type="spellEnd"/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превентивне.</w:t>
      </w:r>
    </w:p>
    <w:p w:rsidR="00CE185B" w:rsidRPr="003B036B" w:rsidRDefault="00CE185B" w:rsidP="0036235B">
      <w:pPr>
        <w:spacing w:line="240" w:lineRule="auto"/>
        <w:rPr>
          <w:rFonts w:ascii="Times New Roman" w:hAnsi="Times New Roman" w:cs="Times New Roman"/>
          <w:b/>
          <w:bCs/>
          <w:i/>
          <w:iCs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b/>
          <w:bCs/>
          <w:i/>
          <w:iCs/>
          <w:sz w:val="22"/>
          <w:szCs w:val="22"/>
          <w:lang w:val="uk-UA"/>
        </w:rPr>
        <w:t xml:space="preserve">Реактивне планування. </w:t>
      </w:r>
      <w:r w:rsidRPr="003B036B">
        <w:rPr>
          <w:rFonts w:ascii="Times New Roman" w:hAnsi="Times New Roman" w:cs="Times New Roman"/>
          <w:bCs/>
          <w:iCs/>
          <w:sz w:val="22"/>
          <w:szCs w:val="22"/>
          <w:lang w:val="uk-UA"/>
        </w:rPr>
        <w:t>Характерною рисою реактивного планування є відсутність заздалегідь спланованого розкладу.</w:t>
      </w:r>
    </w:p>
    <w:p w:rsidR="00CE185B" w:rsidRPr="003B036B" w:rsidRDefault="004B1376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4B1376">
        <w:rPr>
          <w:rFonts w:ascii="Times New Roman" w:hAnsi="Times New Roman" w:cs="Times New Roman"/>
          <w:b/>
          <w:i/>
          <w:sz w:val="22"/>
          <w:szCs w:val="22"/>
          <w:lang w:val="uk-UA"/>
        </w:rPr>
        <w:t xml:space="preserve">Визначення </w:t>
      </w:r>
      <w:r>
        <w:rPr>
          <w:rFonts w:ascii="Times New Roman" w:hAnsi="Times New Roman" w:cs="Times New Roman"/>
          <w:b/>
          <w:i/>
          <w:sz w:val="22"/>
          <w:szCs w:val="22"/>
          <w:lang w:val="uk-UA"/>
        </w:rPr>
        <w:t>4</w:t>
      </w:r>
      <w:r w:rsidR="00CE185B" w:rsidRPr="003B036B">
        <w:rPr>
          <w:rFonts w:ascii="Times New Roman" w:hAnsi="Times New Roman" w:cs="Times New Roman"/>
          <w:b/>
          <w:sz w:val="22"/>
          <w:szCs w:val="22"/>
          <w:lang w:val="uk-UA"/>
        </w:rPr>
        <w:t xml:space="preserve">. </w:t>
      </w:r>
      <w:r w:rsidR="00CE185B" w:rsidRPr="003B036B">
        <w:rPr>
          <w:rFonts w:ascii="Times New Roman" w:hAnsi="Times New Roman" w:cs="Times New Roman"/>
          <w:i/>
          <w:sz w:val="22"/>
          <w:szCs w:val="22"/>
          <w:lang w:val="uk-UA"/>
        </w:rPr>
        <w:t xml:space="preserve">Реактивне планування </w:t>
      </w:r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– це процес, при якому жоден чіткий розклад не генерується заздалегідь, і рішення приймаються локально в режимі реального часу. </w:t>
      </w:r>
    </w:p>
    <w:p w:rsidR="00CE185B" w:rsidRPr="003B036B" w:rsidRDefault="00CE185B" w:rsidP="0036235B">
      <w:pPr>
        <w:spacing w:line="240" w:lineRule="auto"/>
        <w:rPr>
          <w:rFonts w:ascii="Times New Roman" w:hAnsi="Times New Roman" w:cs="Times New Roman"/>
          <w:b/>
          <w:bCs/>
          <w:i/>
          <w:iCs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>Для визначення пріоритету часто використовуються правила диспетчеризації, які в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и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користовуються для вибору до обробки наступної задачі з найвищим пріоритетом з набору задач, які очікують обслуговування на обробному ресурсі, що звільняється. Правила диспе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т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черизації швидкі, зазвичай інтуїтивно зрозумілі та прості у реалізації. Проте, глобальне пл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а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нування може значно підвищити продуктивність виробництва порівняно з локальними і к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о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роткострокови</w:t>
      </w:r>
      <w:r w:rsidR="00E4383C">
        <w:rPr>
          <w:rFonts w:ascii="Times New Roman" w:hAnsi="Times New Roman" w:cs="Times New Roman"/>
          <w:sz w:val="22"/>
          <w:szCs w:val="22"/>
          <w:lang w:val="uk-UA"/>
        </w:rPr>
        <w:t>ми правилами диспетчеризації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.</w:t>
      </w:r>
    </w:p>
    <w:p w:rsidR="00CE185B" w:rsidRPr="003B036B" w:rsidRDefault="00CE185B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b/>
          <w:bCs/>
          <w:i/>
          <w:iCs/>
          <w:sz w:val="22"/>
          <w:szCs w:val="22"/>
          <w:lang w:val="uk-UA"/>
        </w:rPr>
        <w:t xml:space="preserve">Прогностично-реактивне планування. 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Прогностично-реактивне планування є на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й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більш поширеним підходом динамічного планування, що використовується у виробничих системах. Більшість визначень динамічного планування, описаних в технічній літературі, стосуються прогностично-реактивного планування.</w:t>
      </w:r>
    </w:p>
    <w:p w:rsidR="00CE185B" w:rsidRPr="003B036B" w:rsidRDefault="004B1376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>
        <w:rPr>
          <w:rFonts w:ascii="Times New Roman" w:hAnsi="Times New Roman" w:cs="Times New Roman"/>
          <w:b/>
          <w:i/>
          <w:sz w:val="22"/>
          <w:szCs w:val="22"/>
          <w:lang w:val="uk-UA"/>
        </w:rPr>
        <w:t>Ви</w:t>
      </w:r>
      <w:r w:rsidR="00CE185B"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 xml:space="preserve">значення </w:t>
      </w:r>
      <w:r>
        <w:rPr>
          <w:rFonts w:ascii="Times New Roman" w:hAnsi="Times New Roman" w:cs="Times New Roman"/>
          <w:b/>
          <w:sz w:val="22"/>
          <w:szCs w:val="22"/>
          <w:lang w:val="uk-UA"/>
        </w:rPr>
        <w:t>5</w:t>
      </w:r>
      <w:r w:rsidR="00CE185B" w:rsidRPr="003B036B">
        <w:rPr>
          <w:rFonts w:ascii="Times New Roman" w:hAnsi="Times New Roman" w:cs="Times New Roman"/>
          <w:b/>
          <w:sz w:val="22"/>
          <w:szCs w:val="22"/>
          <w:lang w:val="uk-UA"/>
        </w:rPr>
        <w:t xml:space="preserve">. </w:t>
      </w:r>
      <w:r w:rsidR="00CE185B" w:rsidRPr="003B036B">
        <w:rPr>
          <w:rFonts w:ascii="Times New Roman" w:hAnsi="Times New Roman" w:cs="Times New Roman"/>
          <w:i/>
          <w:sz w:val="22"/>
          <w:szCs w:val="22"/>
          <w:lang w:val="uk-UA"/>
        </w:rPr>
        <w:t>Прогностично реактивне планування</w:t>
      </w:r>
      <w:r w:rsidR="00CE185B"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 xml:space="preserve"> </w:t>
      </w:r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t>– це процес планува</w:t>
      </w:r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t>н</w:t>
      </w:r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ня/перепланування, в якому розклад переглядається у відповідь на події в реальному часі. </w:t>
      </w:r>
    </w:p>
    <w:p w:rsidR="00CE185B" w:rsidRPr="003B036B" w:rsidRDefault="00CE185B" w:rsidP="0036235B">
      <w:pPr>
        <w:spacing w:line="240" w:lineRule="auto"/>
        <w:rPr>
          <w:rFonts w:ascii="Times New Roman" w:hAnsi="Times New Roman" w:cs="Times New Roman"/>
          <w:b/>
          <w:bCs/>
          <w:i/>
          <w:iCs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>Прогностично-реактивне планування складається з двох етапів. По-перше, заздалегідь генерується прогностичний графік з метою оптимізації продуктивності виробництва без урахування можливих збоїв в цеху. По-друге, під час виконання цей розклад модифікується у відповідь на події в реальному часі.</w:t>
      </w:r>
    </w:p>
    <w:p w:rsidR="00CE185B" w:rsidRPr="003B036B" w:rsidRDefault="00CE185B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proofErr w:type="spellStart"/>
      <w:r w:rsidRPr="003B036B">
        <w:rPr>
          <w:rFonts w:ascii="Times New Roman" w:hAnsi="Times New Roman" w:cs="Times New Roman"/>
          <w:b/>
          <w:bCs/>
          <w:i/>
          <w:iCs/>
          <w:sz w:val="22"/>
          <w:szCs w:val="22"/>
          <w:lang w:val="uk-UA"/>
        </w:rPr>
        <w:t>Робастне</w:t>
      </w:r>
      <w:proofErr w:type="spellEnd"/>
      <w:r w:rsidRPr="003B036B">
        <w:rPr>
          <w:rFonts w:ascii="Times New Roman" w:hAnsi="Times New Roman" w:cs="Times New Roman"/>
          <w:b/>
          <w:bCs/>
          <w:i/>
          <w:iCs/>
          <w:sz w:val="22"/>
          <w:szCs w:val="22"/>
          <w:lang w:val="uk-UA"/>
        </w:rPr>
        <w:t xml:space="preserve"> прогностично-реактивне планування. 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Більшість прогностично-реактивних стратегій планування ґрунтуються на простих корегуваннях у розкладі, які вр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а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ховують тільки ефективність виробництва. Новий графік може значно відхилятися від поч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а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ткового, що може серйозно вплинути на планування інших видів діяльності, заснованих на початковому графіку і може привести до низької продуктивності графіка. Тому бажано г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е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нерувати прогностично-реактивні графіки, що є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робастними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>.</w:t>
      </w:r>
    </w:p>
    <w:p w:rsidR="00E4383C" w:rsidRDefault="00CE185B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 xml:space="preserve">Твердження </w:t>
      </w:r>
      <w:r w:rsidR="004B1376">
        <w:rPr>
          <w:rFonts w:ascii="Times New Roman" w:hAnsi="Times New Roman" w:cs="Times New Roman"/>
          <w:b/>
          <w:sz w:val="22"/>
          <w:szCs w:val="22"/>
          <w:lang w:val="uk-UA"/>
        </w:rPr>
        <w:t>2</w:t>
      </w:r>
      <w:r w:rsidRPr="003B036B">
        <w:rPr>
          <w:rFonts w:ascii="Times New Roman" w:hAnsi="Times New Roman" w:cs="Times New Roman"/>
          <w:b/>
          <w:sz w:val="22"/>
          <w:szCs w:val="22"/>
          <w:lang w:val="uk-UA"/>
        </w:rPr>
        <w:t xml:space="preserve">. </w:t>
      </w:r>
      <w:proofErr w:type="spellStart"/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>Робастним</w:t>
      </w:r>
      <w:proofErr w:type="spellEnd"/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 xml:space="preserve"> </w:t>
      </w:r>
      <w:proofErr w:type="spellStart"/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>пролгностично-реактивним</w:t>
      </w:r>
      <w:proofErr w:type="spellEnd"/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 xml:space="preserve"> 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є перепланування з одноча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с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ним урахуванням як ефективності виробництва, так і відхилення від первісного графіка (стабільності). Стабільність вимірює відхилення від первісного прогностичного графіка. </w:t>
      </w:r>
    </w:p>
    <w:p w:rsidR="00CE185B" w:rsidRPr="003B036B" w:rsidRDefault="00E4383C" w:rsidP="0036235B">
      <w:pPr>
        <w:spacing w:line="240" w:lineRule="auto"/>
        <w:rPr>
          <w:rFonts w:ascii="Times New Roman" w:hAnsi="Times New Roman" w:cs="Times New Roman"/>
          <w:b/>
          <w:bCs/>
          <w:i/>
          <w:iCs/>
          <w:sz w:val="22"/>
          <w:szCs w:val="22"/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/>
        </w:rPr>
        <w:t xml:space="preserve">Визначається </w:t>
      </w:r>
      <w:proofErr w:type="spellStart"/>
      <w:r>
        <w:rPr>
          <w:rFonts w:ascii="Times New Roman" w:hAnsi="Times New Roman" w:cs="Times New Roman"/>
          <w:sz w:val="22"/>
          <w:szCs w:val="22"/>
          <w:lang w:val="uk-UA"/>
        </w:rPr>
        <w:t>бі-критерій</w:t>
      </w:r>
      <w:proofErr w:type="spellEnd"/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міри </w:t>
      </w:r>
      <w:proofErr w:type="spellStart"/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t>робастності</w:t>
      </w:r>
      <w:proofErr w:type="spellEnd"/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для задачі перепланування у виробни</w:t>
      </w:r>
      <w:r>
        <w:rPr>
          <w:rFonts w:ascii="Times New Roman" w:hAnsi="Times New Roman" w:cs="Times New Roman"/>
          <w:sz w:val="22"/>
          <w:szCs w:val="22"/>
          <w:lang w:val="uk-UA"/>
        </w:rPr>
        <w:t xml:space="preserve">чій системі: </w:t>
      </w:r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t>мінімізаці</w:t>
      </w:r>
      <w:r>
        <w:rPr>
          <w:rFonts w:ascii="Times New Roman" w:hAnsi="Times New Roman" w:cs="Times New Roman"/>
          <w:sz w:val="22"/>
          <w:szCs w:val="22"/>
          <w:lang w:val="uk-UA"/>
        </w:rPr>
        <w:t>я</w:t>
      </w:r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тривалості виконання (ефективність планування) і впливу зміни розкл</w:t>
      </w:r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t>а</w:t>
      </w:r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ду (стійкість планування). Експериментальні результати показали ефективність </w:t>
      </w:r>
      <w:proofErr w:type="spellStart"/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t>робастних</w:t>
      </w:r>
      <w:proofErr w:type="spellEnd"/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мір в тому, що стабільність планування може бути значно збільшена практично без втрат часу виконання. </w:t>
      </w:r>
    </w:p>
    <w:p w:rsidR="00CE185B" w:rsidRPr="003B036B" w:rsidRDefault="00CE185B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proofErr w:type="spellStart"/>
      <w:r w:rsidRPr="003B036B">
        <w:rPr>
          <w:rFonts w:ascii="Times New Roman" w:hAnsi="Times New Roman" w:cs="Times New Roman"/>
          <w:b/>
          <w:bCs/>
          <w:i/>
          <w:iCs/>
          <w:sz w:val="22"/>
          <w:szCs w:val="22"/>
          <w:lang w:val="uk-UA"/>
        </w:rPr>
        <w:t>Робастне</w:t>
      </w:r>
      <w:proofErr w:type="spellEnd"/>
      <w:r w:rsidRPr="003B036B">
        <w:rPr>
          <w:rFonts w:ascii="Times New Roman" w:hAnsi="Times New Roman" w:cs="Times New Roman"/>
          <w:b/>
          <w:bCs/>
          <w:i/>
          <w:iCs/>
          <w:sz w:val="22"/>
          <w:szCs w:val="22"/>
          <w:lang w:val="uk-UA"/>
        </w:rPr>
        <w:t xml:space="preserve"> </w:t>
      </w:r>
      <w:proofErr w:type="spellStart"/>
      <w:r w:rsidRPr="003B036B">
        <w:rPr>
          <w:rFonts w:ascii="Times New Roman" w:hAnsi="Times New Roman" w:cs="Times New Roman"/>
          <w:b/>
          <w:bCs/>
          <w:i/>
          <w:iCs/>
          <w:sz w:val="22"/>
          <w:szCs w:val="22"/>
          <w:lang w:val="uk-UA"/>
        </w:rPr>
        <w:t>проактивне</w:t>
      </w:r>
      <w:proofErr w:type="spellEnd"/>
      <w:r w:rsidRPr="003B036B">
        <w:rPr>
          <w:rFonts w:ascii="Times New Roman" w:hAnsi="Times New Roman" w:cs="Times New Roman"/>
          <w:b/>
          <w:bCs/>
          <w:i/>
          <w:iCs/>
          <w:sz w:val="22"/>
          <w:szCs w:val="22"/>
          <w:lang w:val="uk-UA"/>
        </w:rPr>
        <w:t xml:space="preserve"> планування. 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За даного виду планування відхилення реального часу завершення роботи за реалізованим розкладом від запланованого часу завершення за прогностичним графіком зменшується вставлянням додаткового часу прогностичний графік з метою досягнення високої передбачуваності.</w:t>
      </w:r>
    </w:p>
    <w:p w:rsidR="00D32F74" w:rsidRPr="003B036B" w:rsidRDefault="00CE185B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 xml:space="preserve">Твердження </w:t>
      </w:r>
      <w:r w:rsidR="004B1376">
        <w:rPr>
          <w:rFonts w:ascii="Times New Roman" w:hAnsi="Times New Roman" w:cs="Times New Roman"/>
          <w:b/>
          <w:sz w:val="22"/>
          <w:szCs w:val="22"/>
          <w:lang w:val="uk-UA"/>
        </w:rPr>
        <w:t>3</w:t>
      </w:r>
      <w:r w:rsidRPr="003B036B">
        <w:rPr>
          <w:rFonts w:ascii="Times New Roman" w:hAnsi="Times New Roman" w:cs="Times New Roman"/>
          <w:b/>
          <w:sz w:val="22"/>
          <w:szCs w:val="22"/>
          <w:lang w:val="uk-UA"/>
        </w:rPr>
        <w:t xml:space="preserve">. </w:t>
      </w:r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>Метою</w:t>
      </w: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 xml:space="preserve"> </w:t>
      </w:r>
      <w:proofErr w:type="spellStart"/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>робастних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>проактивних</w:t>
      </w:r>
      <w:proofErr w:type="spellEnd"/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 xml:space="preserve"> підходів планування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є створення пр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о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гностичних графіків, які задовольняють вимогам до продуктивності у динамічному серед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о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вищі. Основні труднощі цих підходів полягають </w:t>
      </w:r>
      <w:r w:rsidR="00D32F74" w:rsidRPr="003B036B">
        <w:rPr>
          <w:rFonts w:ascii="Times New Roman" w:hAnsi="Times New Roman" w:cs="Times New Roman"/>
          <w:sz w:val="22"/>
          <w:szCs w:val="22"/>
          <w:lang w:val="uk-UA"/>
        </w:rPr>
        <w:t>у визначенні прогностичних мір.</w:t>
      </w:r>
    </w:p>
    <w:p w:rsidR="00CE185B" w:rsidRPr="003B036B" w:rsidRDefault="00E4383C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/>
        </w:rPr>
        <w:t>І</w:t>
      </w:r>
      <w:r w:rsidR="00D32F74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снують методи </w:t>
      </w:r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t>на основі введення тимчасового простою з метою зведення до мінім</w:t>
      </w:r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t>у</w:t>
      </w:r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t>му запізнення виконання операцій. Основна ідея поляга</w:t>
      </w:r>
      <w:r w:rsidR="00D32F74" w:rsidRPr="003B036B">
        <w:rPr>
          <w:rFonts w:ascii="Times New Roman" w:hAnsi="Times New Roman" w:cs="Times New Roman"/>
          <w:sz w:val="22"/>
          <w:szCs w:val="22"/>
          <w:lang w:val="uk-UA"/>
        </w:rPr>
        <w:t>є</w:t>
      </w:r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у забезпеченні здійснення кожної </w:t>
      </w:r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lastRenderedPageBreak/>
        <w:t>операції з додатковим прогностичним часом обробки для поглинання певного рівня нев</w:t>
      </w:r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t>и</w:t>
      </w:r>
      <w:r w:rsidR="00CE185B" w:rsidRPr="003B036B">
        <w:rPr>
          <w:rFonts w:ascii="Times New Roman" w:hAnsi="Times New Roman" w:cs="Times New Roman"/>
          <w:sz w:val="22"/>
          <w:szCs w:val="22"/>
          <w:lang w:val="uk-UA"/>
        </w:rPr>
        <w:t>значеності без перепланування.</w:t>
      </w:r>
    </w:p>
    <w:p w:rsidR="00CE185B" w:rsidRPr="003B036B" w:rsidRDefault="00CE185B" w:rsidP="0036235B">
      <w:pPr>
        <w:pStyle w:val="211"/>
        <w:spacing w:before="0" w:after="0" w:line="240" w:lineRule="auto"/>
        <w:ind w:firstLine="567"/>
        <w:jc w:val="both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Політики вибору часу перепланування. </w:t>
      </w:r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Для вирішення проблеми, коли здійснювати перепланування, в літературі були запропоновані три політики поведінки [</w:t>
      </w:r>
      <w:r w:rsidR="00E4383C">
        <w:rPr>
          <w:rFonts w:ascii="Times New Roman" w:hAnsi="Times New Roman" w:cs="Times New Roman"/>
          <w:b w:val="0"/>
          <w:sz w:val="22"/>
          <w:szCs w:val="22"/>
          <w:lang w:val="uk-UA"/>
        </w:rPr>
        <w:t>1</w:t>
      </w:r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]: періодична, </w:t>
      </w:r>
      <w:proofErr w:type="spellStart"/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подієва</w:t>
      </w:r>
      <w:proofErr w:type="spellEnd"/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і гібридна.</w:t>
      </w:r>
    </w:p>
    <w:p w:rsidR="00CE185B" w:rsidRPr="003B036B" w:rsidRDefault="00CE185B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У </w:t>
      </w: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періодичній політиці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графіки генеруються через регулярні проміжки часу, за які збирається вся наявна інформація від виробничої системи. Потім цей графік виконується і не переглядається, поки не почнеться наступний пер</w:t>
      </w:r>
      <w:r w:rsidR="00E4383C">
        <w:rPr>
          <w:rFonts w:ascii="Times New Roman" w:hAnsi="Times New Roman" w:cs="Times New Roman"/>
          <w:sz w:val="22"/>
          <w:szCs w:val="22"/>
          <w:lang w:val="uk-UA"/>
        </w:rPr>
        <w:t>іод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. Періодична політика дає більше стаб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і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льності розкладу і менше відхилень. На жаль, слідування встановленому графіку в умовах істотних змін стану виробничої системи може несприятливо позначитися на продуктивності. Також складним завданням є визначення періоду перепланування. Періодичні політики ча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с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то визначаються як підходи рухомого часового горизонту.</w:t>
      </w:r>
    </w:p>
    <w:p w:rsidR="00CE185B" w:rsidRPr="003B036B" w:rsidRDefault="00CE185B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У </w:t>
      </w:r>
      <w:proofErr w:type="spellStart"/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подієвій</w:t>
      </w:r>
      <w:proofErr w:type="spellEnd"/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 xml:space="preserve"> політиці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перепланування спрацьовує у відповідь на невизначену ситуацію, яка змінює поточний стан системи. Більшість підходів до динамічного планування викори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с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товують цю політику. </w:t>
      </w:r>
      <w:r w:rsidR="00D32F74" w:rsidRPr="003B036B">
        <w:rPr>
          <w:rFonts w:ascii="Times New Roman" w:hAnsi="Times New Roman" w:cs="Times New Roman"/>
          <w:sz w:val="22"/>
          <w:szCs w:val="22"/>
          <w:lang w:val="uk-UA"/>
        </w:rPr>
        <w:t>Одним із підходів є здійснення п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ерепланування кожного разу, коли виникає поломка </w:t>
      </w:r>
      <w:r w:rsidR="0036235B">
        <w:rPr>
          <w:rFonts w:ascii="Times New Roman" w:hAnsi="Times New Roman" w:cs="Times New Roman"/>
          <w:sz w:val="22"/>
          <w:szCs w:val="22"/>
          <w:lang w:val="uk-UA"/>
        </w:rPr>
        <w:t>оброблювального ресурсу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. Результати показали, що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подієве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перепланува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н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ня з нижчим обчислювальним навантаженням і вищою передбачуваністю продуктивності перевершує політику періодичного перепланування. </w:t>
      </w:r>
    </w:p>
    <w:p w:rsidR="00CE185B" w:rsidRPr="003B036B" w:rsidRDefault="00CE185B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Гібридна політика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переплановує систему періодично, а також при виникненні на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д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звичайних ситуацій. Події, що класифікуються як періодично виникаючі між періодами п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е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репланування ігноруються до наступного моменту перепланування. Проте, коли подія кл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а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сифікується як термінова, негайно виконується повне перепланування. Результати досл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і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джень показали, що продуктивність періодичного планування погіршується в міру збіл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ь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шення три</w:t>
      </w:r>
      <w:r w:rsidR="00D32F74" w:rsidRPr="003B036B">
        <w:rPr>
          <w:rFonts w:ascii="Times New Roman" w:hAnsi="Times New Roman" w:cs="Times New Roman"/>
          <w:sz w:val="22"/>
          <w:szCs w:val="22"/>
          <w:lang w:val="uk-UA"/>
        </w:rPr>
        <w:t>валості періоду перепланування.</w:t>
      </w:r>
    </w:p>
    <w:p w:rsidR="00CE185B" w:rsidRPr="003B036B" w:rsidRDefault="00CE185B" w:rsidP="0036235B">
      <w:pPr>
        <w:pStyle w:val="22"/>
        <w:spacing w:before="0" w:after="0" w:line="240" w:lineRule="auto"/>
        <w:ind w:firstLine="567"/>
        <w:jc w:val="both"/>
        <w:rPr>
          <w:rFonts w:ascii="Times New Roman" w:hAnsi="Times New Roman" w:cs="Times New Roman"/>
          <w:b w:val="0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Стратегії планування. </w:t>
      </w:r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Що стосується питання, які стратегії необхідно використовувати для зміни плану, у літературі вирізняються дві основні стратегії: коректування пл</w:t>
      </w:r>
      <w:r w:rsidR="0036235B">
        <w:rPr>
          <w:rFonts w:ascii="Times New Roman" w:hAnsi="Times New Roman" w:cs="Times New Roman"/>
          <w:b w:val="0"/>
          <w:sz w:val="22"/>
          <w:szCs w:val="22"/>
          <w:lang w:val="uk-UA"/>
        </w:rPr>
        <w:t>ану і повне перепланування [1</w:t>
      </w:r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]. </w:t>
      </w:r>
    </w:p>
    <w:p w:rsidR="00CE185B" w:rsidRPr="003B036B" w:rsidRDefault="00CE185B" w:rsidP="0036235B">
      <w:pPr>
        <w:pStyle w:val="22"/>
        <w:spacing w:before="0" w:after="0" w:line="240" w:lineRule="auto"/>
        <w:ind w:firstLine="567"/>
        <w:jc w:val="both"/>
        <w:rPr>
          <w:rFonts w:ascii="Times New Roman" w:hAnsi="Times New Roman" w:cs="Times New Roman"/>
          <w:b w:val="0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>Стратегія коректування плану</w:t>
      </w:r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відноситься до деякого локального врегулювання поточного розкладу при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реагуванні на зміни у виробничому середовищі без регенерації нового плану з нуля. Така стратегія може мати перевагу завдяки потенційній економії процесорного часу і збереженню стабільності системи.</w:t>
      </w:r>
    </w:p>
    <w:p w:rsidR="00CE185B" w:rsidRPr="003B036B" w:rsidRDefault="00CE185B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Стратегія повного перепланування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передбачає регенерацію нового розкладу з нуля. Дана стратегія, в принципі, може бути кращою для підтримки оптимальних рішень, але ці рішення рідко досягаються на практиці і вимагають надлишкового часу обчислення. Крім того, повне перепланування може призвести до нестабільності і відсутності безперервності у </w:t>
      </w:r>
      <w:r w:rsidR="0036235B">
        <w:rPr>
          <w:rFonts w:ascii="Times New Roman" w:hAnsi="Times New Roman" w:cs="Times New Roman"/>
          <w:sz w:val="22"/>
          <w:szCs w:val="22"/>
          <w:lang w:val="uk-UA"/>
        </w:rPr>
        <w:t>деталізованих виробничих планах.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.</w:t>
      </w:r>
    </w:p>
    <w:p w:rsidR="00CE185B" w:rsidRPr="003B036B" w:rsidRDefault="00CE185B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На практиці частіше перепланування проводиться за допомогою корекції плану. Однак повне перепланування також використовується у певній мірі. Для визначення необхідності повного перепланування чи здійснення корекції розкладу можуть бути застосовані міри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р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о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бастності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[</w:t>
      </w:r>
      <w:r w:rsidR="00D32F74" w:rsidRPr="003B036B">
        <w:rPr>
          <w:rFonts w:ascii="Times New Roman" w:hAnsi="Times New Roman" w:cs="Times New Roman"/>
          <w:sz w:val="22"/>
          <w:szCs w:val="22"/>
          <w:lang w:val="uk-UA"/>
        </w:rPr>
        <w:t>1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].</w:t>
      </w:r>
    </w:p>
    <w:p w:rsidR="00A762AD" w:rsidRPr="003B036B" w:rsidRDefault="00A762AD" w:rsidP="0036235B">
      <w:pPr>
        <w:spacing w:line="240" w:lineRule="auto"/>
        <w:rPr>
          <w:rFonts w:ascii="Times New Roman" w:hAnsi="Times New Roman" w:cs="Times New Roman"/>
          <w:i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b/>
          <w:sz w:val="22"/>
          <w:szCs w:val="22"/>
          <w:lang w:val="uk-UA"/>
        </w:rPr>
        <w:t>Методи динамічного планування.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Було проаналізовано основні методи динамічного планування, серед яких: правила диспетчеризації, евристики,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метаевристики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>, системи засн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о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вані на знаннях, нечітка логіка, нейронні мережі, гібридні методи</w:t>
      </w:r>
      <w:r w:rsidR="008234DF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та </w:t>
      </w:r>
      <w:proofErr w:type="spellStart"/>
      <w:r w:rsidR="008234DF" w:rsidRPr="003B036B">
        <w:rPr>
          <w:rFonts w:ascii="Times New Roman" w:hAnsi="Times New Roman" w:cs="Times New Roman"/>
          <w:sz w:val="22"/>
          <w:szCs w:val="22"/>
          <w:lang w:val="uk-UA"/>
        </w:rPr>
        <w:t>мультиагентні</w:t>
      </w:r>
      <w:proofErr w:type="spellEnd"/>
      <w:r w:rsidR="008234DF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системи.</w:t>
      </w:r>
    </w:p>
    <w:p w:rsidR="00B20B19" w:rsidRPr="003B036B" w:rsidRDefault="00B20B19" w:rsidP="0036235B">
      <w:pPr>
        <w:spacing w:line="240" w:lineRule="auto"/>
        <w:rPr>
          <w:rFonts w:ascii="Times New Roman" w:hAnsi="Times New Roman" w:cs="Times New Roman"/>
          <w:i/>
          <w:sz w:val="22"/>
          <w:szCs w:val="22"/>
          <w:lang w:val="uk-UA"/>
        </w:rPr>
      </w:pPr>
      <w:r w:rsidRPr="003B036B">
        <w:rPr>
          <w:rFonts w:ascii="Times New Roman" w:eastAsia="SchoolBookCTT" w:hAnsi="Times New Roman" w:cs="Times New Roman"/>
          <w:sz w:val="22"/>
          <w:szCs w:val="22"/>
          <w:lang w:val="uk-UA"/>
        </w:rPr>
        <w:t>•</w:t>
      </w:r>
      <w:r w:rsidRPr="003B036B">
        <w:rPr>
          <w:rFonts w:ascii="Times New Roman" w:eastAsia="SchoolBookCTT" w:hAnsi="Times New Roman" w:cs="Times New Roman"/>
          <w:b/>
          <w:bCs/>
          <w:sz w:val="22"/>
          <w:szCs w:val="22"/>
          <w:lang w:val="uk-UA"/>
        </w:rPr>
        <w:t xml:space="preserve"> </w:t>
      </w: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Правила диспетчеризац</w:t>
      </w:r>
      <w:r w:rsidR="008234DF"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ії</w:t>
      </w:r>
      <w:r w:rsidR="008234DF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прості та швидко можуть знаходити задовільні рішення. Однак, їх основним недоліком є те, що якість рішень як правило невисока через обмежену природу.</w:t>
      </w:r>
    </w:p>
    <w:p w:rsidR="00B20B19" w:rsidRPr="003B036B" w:rsidRDefault="00B20B19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eastAsia="SchoolBookCTT" w:hAnsi="Times New Roman" w:cs="Times New Roman"/>
          <w:sz w:val="22"/>
          <w:szCs w:val="22"/>
          <w:lang w:val="uk-UA"/>
        </w:rPr>
        <w:t>•</w:t>
      </w:r>
      <w:r w:rsidRPr="003B036B">
        <w:rPr>
          <w:rFonts w:ascii="Times New Roman" w:eastAsia="SchoolBookCTT" w:hAnsi="Times New Roman" w:cs="Times New Roman"/>
          <w:b/>
          <w:bCs/>
          <w:sz w:val="22"/>
          <w:szCs w:val="22"/>
          <w:lang w:val="uk-UA"/>
        </w:rPr>
        <w:t xml:space="preserve"> </w:t>
      </w:r>
      <w:r w:rsidR="008234DF"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Е</w:t>
      </w: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вристики</w:t>
      </w:r>
      <w:r w:rsidR="008234DF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через свою простоту широко використовуються для реакції на події в р</w:t>
      </w:r>
      <w:r w:rsidR="008234DF" w:rsidRPr="003B036B">
        <w:rPr>
          <w:rFonts w:ascii="Times New Roman" w:hAnsi="Times New Roman" w:cs="Times New Roman"/>
          <w:sz w:val="22"/>
          <w:szCs w:val="22"/>
          <w:lang w:val="uk-UA"/>
        </w:rPr>
        <w:t>е</w:t>
      </w:r>
      <w:r w:rsidR="008234DF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альному часі, але вони можуть зупинятися в локальному мінімумі. 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Для </w:t>
      </w:r>
      <w:r w:rsidR="008234DF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подолання цього недоліку були запропоновані </w:t>
      </w:r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>ме</w:t>
      </w:r>
      <w:r w:rsidR="008234DF" w:rsidRPr="003B036B">
        <w:rPr>
          <w:rFonts w:ascii="Times New Roman" w:hAnsi="Times New Roman" w:cs="Times New Roman"/>
          <w:i/>
          <w:sz w:val="22"/>
          <w:szCs w:val="22"/>
          <w:lang w:val="uk-UA"/>
        </w:rPr>
        <w:t>та-е</w:t>
      </w:r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>вристики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, так</w:t>
      </w:r>
      <w:r w:rsidR="008234DF" w:rsidRPr="003B036B">
        <w:rPr>
          <w:rFonts w:ascii="Times New Roman" w:hAnsi="Times New Roman" w:cs="Times New Roman"/>
          <w:sz w:val="22"/>
          <w:szCs w:val="22"/>
          <w:lang w:val="uk-UA"/>
        </w:rPr>
        <w:t>і я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к </w:t>
      </w:r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>по</w:t>
      </w:r>
      <w:r w:rsidR="008234DF" w:rsidRPr="003B036B">
        <w:rPr>
          <w:rFonts w:ascii="Times New Roman" w:hAnsi="Times New Roman" w:cs="Times New Roman"/>
          <w:i/>
          <w:sz w:val="22"/>
          <w:szCs w:val="22"/>
          <w:lang w:val="uk-UA"/>
        </w:rPr>
        <w:t>шу</w:t>
      </w:r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 xml:space="preserve">к </w:t>
      </w:r>
      <w:r w:rsidR="008234DF" w:rsidRPr="003B036B">
        <w:rPr>
          <w:rFonts w:ascii="Times New Roman" w:hAnsi="Times New Roman" w:cs="Times New Roman"/>
          <w:i/>
          <w:sz w:val="22"/>
          <w:szCs w:val="22"/>
          <w:lang w:val="uk-UA"/>
        </w:rPr>
        <w:t>із заборонами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,</w:t>
      </w:r>
      <w:r w:rsidR="008234DF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="008234DF" w:rsidRPr="003B036B">
        <w:rPr>
          <w:rFonts w:ascii="Times New Roman" w:hAnsi="Times New Roman" w:cs="Times New Roman"/>
          <w:i/>
          <w:sz w:val="22"/>
          <w:szCs w:val="22"/>
          <w:lang w:val="uk-UA"/>
        </w:rPr>
        <w:t>імітація відпалу</w:t>
      </w:r>
      <w:r w:rsidR="008234DF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та </w:t>
      </w:r>
      <w:r w:rsidR="008234DF" w:rsidRPr="003B036B">
        <w:rPr>
          <w:rFonts w:ascii="Times New Roman" w:hAnsi="Times New Roman" w:cs="Times New Roman"/>
          <w:i/>
          <w:sz w:val="22"/>
          <w:szCs w:val="22"/>
          <w:lang w:val="uk-UA"/>
        </w:rPr>
        <w:t>генетичний алгоритм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.</w:t>
      </w:r>
    </w:p>
    <w:p w:rsidR="00E43323" w:rsidRPr="003B036B" w:rsidRDefault="00E43323" w:rsidP="0036235B">
      <w:pPr>
        <w:spacing w:line="240" w:lineRule="auto"/>
        <w:rPr>
          <w:rFonts w:ascii="Times New Roman" w:hAnsi="Times New Roman" w:cs="Times New Roman"/>
          <w:i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>На відміну від імітації відпалу і пошуку із заборонами, котрі маніпулюють одним д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о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пустимим рішенням, генетичні алгоритми працюють одразу із сукупністю допустимих р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і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шень. Однак була виявлена їх неефективність у знаходженні близьких до оптимальних р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і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шень у встановлений термін.</w:t>
      </w:r>
    </w:p>
    <w:p w:rsidR="00B20B19" w:rsidRPr="003B036B" w:rsidRDefault="00B20B19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eastAsia="SchoolBookCTT" w:hAnsi="Times New Roman" w:cs="Times New Roman"/>
          <w:sz w:val="22"/>
          <w:szCs w:val="22"/>
          <w:lang w:val="uk-UA"/>
        </w:rPr>
        <w:t>•</w:t>
      </w:r>
      <w:r w:rsidRPr="003B036B">
        <w:rPr>
          <w:rFonts w:ascii="Times New Roman" w:eastAsia="SchoolBookCTT" w:hAnsi="Times New Roman" w:cs="Times New Roman"/>
          <w:b/>
          <w:bCs/>
          <w:sz w:val="22"/>
          <w:szCs w:val="22"/>
          <w:lang w:val="uk-UA"/>
        </w:rPr>
        <w:t xml:space="preserve"> </w:t>
      </w: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Системи, засновані на знаннях</w:t>
      </w:r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>,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="00E43323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мають потенціал в автоматизації процесу мислення людей-експертів і евристичних знань для роботи виробничих систем планування. Але вони, </w:t>
      </w:r>
      <w:r w:rsidR="00E43323" w:rsidRPr="003B036B">
        <w:rPr>
          <w:rFonts w:ascii="Times New Roman" w:hAnsi="Times New Roman" w:cs="Times New Roman"/>
          <w:sz w:val="22"/>
          <w:szCs w:val="22"/>
          <w:lang w:val="uk-UA"/>
        </w:rPr>
        <w:lastRenderedPageBreak/>
        <w:t>як правило, не мають можливості для оптимізації системи і вимагають зусиль для їх ств</w:t>
      </w:r>
      <w:r w:rsidR="00E43323" w:rsidRPr="003B036B">
        <w:rPr>
          <w:rFonts w:ascii="Times New Roman" w:hAnsi="Times New Roman" w:cs="Times New Roman"/>
          <w:sz w:val="22"/>
          <w:szCs w:val="22"/>
          <w:lang w:val="uk-UA"/>
        </w:rPr>
        <w:t>о</w:t>
      </w:r>
      <w:r w:rsidR="00E43323" w:rsidRPr="003B036B">
        <w:rPr>
          <w:rFonts w:ascii="Times New Roman" w:hAnsi="Times New Roman" w:cs="Times New Roman"/>
          <w:sz w:val="22"/>
          <w:szCs w:val="22"/>
          <w:lang w:val="uk-UA"/>
        </w:rPr>
        <w:t>рення та підтримки, а так само обмежені якістю і цілісністю конкретних знань.</w:t>
      </w:r>
    </w:p>
    <w:p w:rsidR="00B20B19" w:rsidRPr="003B036B" w:rsidRDefault="00B20B19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eastAsia="SchoolBookCTT" w:hAnsi="Times New Roman" w:cs="Times New Roman"/>
          <w:sz w:val="22"/>
          <w:szCs w:val="22"/>
          <w:lang w:val="uk-UA"/>
        </w:rPr>
        <w:t>•</w:t>
      </w:r>
      <w:r w:rsidRPr="003B036B">
        <w:rPr>
          <w:rFonts w:ascii="Times New Roman" w:eastAsia="SchoolBookCTT" w:hAnsi="Times New Roman" w:cs="Times New Roman"/>
          <w:b/>
          <w:bCs/>
          <w:sz w:val="22"/>
          <w:szCs w:val="22"/>
          <w:lang w:val="uk-UA"/>
        </w:rPr>
        <w:t xml:space="preserve"> </w:t>
      </w:r>
      <w:r w:rsidR="00E43323"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Нечітка логі</w:t>
      </w: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ка</w:t>
      </w:r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 xml:space="preserve"> </w:t>
      </w:r>
      <w:r w:rsidR="00E43323" w:rsidRPr="003B036B">
        <w:rPr>
          <w:rFonts w:ascii="Times New Roman" w:hAnsi="Times New Roman" w:cs="Times New Roman"/>
          <w:sz w:val="22"/>
          <w:szCs w:val="22"/>
          <w:lang w:val="uk-UA"/>
        </w:rPr>
        <w:t>має до кінця не вивчений потенціал в динамічному плануванні, але застосування її механізмів у сукупності з іншими механізмами у складі гібридних систем досить поширене.</w:t>
      </w:r>
    </w:p>
    <w:p w:rsidR="00B20B19" w:rsidRPr="003B036B" w:rsidRDefault="00B20B19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eastAsia="SchoolBookCTT" w:hAnsi="Times New Roman" w:cs="Times New Roman"/>
          <w:sz w:val="22"/>
          <w:szCs w:val="22"/>
          <w:lang w:val="uk-UA"/>
        </w:rPr>
        <w:t>•</w:t>
      </w:r>
      <w:r w:rsidRPr="003B036B">
        <w:rPr>
          <w:rFonts w:ascii="Times New Roman" w:eastAsia="SchoolBookCTT" w:hAnsi="Times New Roman" w:cs="Times New Roman"/>
          <w:b/>
          <w:bCs/>
          <w:sz w:val="22"/>
          <w:szCs w:val="22"/>
          <w:lang w:val="uk-UA"/>
        </w:rPr>
        <w:t xml:space="preserve"> </w:t>
      </w: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Нейронн</w:t>
      </w:r>
      <w:r w:rsidR="00E43323"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і</w:t>
      </w: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 xml:space="preserve"> </w:t>
      </w:r>
      <w:r w:rsidR="00E43323"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мережі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="00E43323" w:rsidRPr="003B036B">
        <w:rPr>
          <w:rFonts w:ascii="Times New Roman" w:hAnsi="Times New Roman" w:cs="Times New Roman"/>
          <w:sz w:val="22"/>
          <w:szCs w:val="22"/>
          <w:lang w:val="uk-UA"/>
        </w:rPr>
        <w:t>не можуть гарантовано забезпечити оптимальні рішення, але зда</w:t>
      </w:r>
      <w:r w:rsidR="00E43323" w:rsidRPr="003B036B">
        <w:rPr>
          <w:rFonts w:ascii="Times New Roman" w:hAnsi="Times New Roman" w:cs="Times New Roman"/>
          <w:sz w:val="22"/>
          <w:szCs w:val="22"/>
          <w:lang w:val="uk-UA"/>
        </w:rPr>
        <w:t>т</w:t>
      </w:r>
      <w:r w:rsidR="00E43323" w:rsidRPr="003B036B">
        <w:rPr>
          <w:rFonts w:ascii="Times New Roman" w:hAnsi="Times New Roman" w:cs="Times New Roman"/>
          <w:sz w:val="22"/>
          <w:szCs w:val="22"/>
          <w:lang w:val="uk-UA"/>
        </w:rPr>
        <w:t>ність до навчання робить їх найбільш підходящими для систем, які швидко змінюються.</w:t>
      </w:r>
    </w:p>
    <w:p w:rsidR="00B20B19" w:rsidRPr="003B036B" w:rsidRDefault="00B20B19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eastAsia="SchoolBookCTT" w:hAnsi="Times New Roman" w:cs="Times New Roman"/>
          <w:sz w:val="22"/>
          <w:szCs w:val="22"/>
          <w:lang w:val="uk-UA"/>
        </w:rPr>
        <w:t>•</w:t>
      </w:r>
      <w:r w:rsidRPr="003B036B">
        <w:rPr>
          <w:rFonts w:ascii="Times New Roman" w:eastAsia="SchoolBookCTT" w:hAnsi="Times New Roman" w:cs="Times New Roman"/>
          <w:b/>
          <w:bCs/>
          <w:sz w:val="22"/>
          <w:szCs w:val="22"/>
          <w:lang w:val="uk-UA"/>
        </w:rPr>
        <w:t xml:space="preserve"> </w:t>
      </w:r>
      <w:proofErr w:type="spellStart"/>
      <w:r w:rsidR="00E43323"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Мультиагентні</w:t>
      </w:r>
      <w:proofErr w:type="spellEnd"/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 xml:space="preserve"> систем</w:t>
      </w:r>
      <w:r w:rsidR="00E43323"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и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="00E43323" w:rsidRPr="003B036B">
        <w:rPr>
          <w:rFonts w:ascii="Times New Roman" w:hAnsi="Times New Roman" w:cs="Times New Roman"/>
          <w:sz w:val="22"/>
          <w:szCs w:val="22"/>
          <w:lang w:val="uk-UA"/>
        </w:rPr>
        <w:t>здатні успішно втілити такі можливості динамічного пл</w:t>
      </w:r>
      <w:r w:rsidR="00E43323" w:rsidRPr="003B036B">
        <w:rPr>
          <w:rFonts w:ascii="Times New Roman" w:hAnsi="Times New Roman" w:cs="Times New Roman"/>
          <w:sz w:val="22"/>
          <w:szCs w:val="22"/>
          <w:lang w:val="uk-UA"/>
        </w:rPr>
        <w:t>а</w:t>
      </w:r>
      <w:r w:rsidR="00E43323" w:rsidRPr="003B036B">
        <w:rPr>
          <w:rFonts w:ascii="Times New Roman" w:hAnsi="Times New Roman" w:cs="Times New Roman"/>
          <w:sz w:val="22"/>
          <w:szCs w:val="22"/>
          <w:lang w:val="uk-UA"/>
        </w:rPr>
        <w:t>нування, як децентралізація, інтеграція, надійність і гнучкість, що робить їх пріоритетними кандидатами для реалізації динамічного планування, на відміну від централізованих та ієр</w:t>
      </w:r>
      <w:r w:rsidR="00E43323" w:rsidRPr="003B036B">
        <w:rPr>
          <w:rFonts w:ascii="Times New Roman" w:hAnsi="Times New Roman" w:cs="Times New Roman"/>
          <w:sz w:val="22"/>
          <w:szCs w:val="22"/>
          <w:lang w:val="uk-UA"/>
        </w:rPr>
        <w:t>а</w:t>
      </w:r>
      <w:r w:rsidR="00E43323" w:rsidRPr="003B036B">
        <w:rPr>
          <w:rFonts w:ascii="Times New Roman" w:hAnsi="Times New Roman" w:cs="Times New Roman"/>
          <w:sz w:val="22"/>
          <w:szCs w:val="22"/>
          <w:lang w:val="uk-UA"/>
        </w:rPr>
        <w:t>рхічних систем планування.</w:t>
      </w:r>
    </w:p>
    <w:p w:rsidR="00B20B19" w:rsidRPr="003B036B" w:rsidRDefault="00B20B19" w:rsidP="0036235B">
      <w:pPr>
        <w:spacing w:line="240" w:lineRule="auto"/>
        <w:rPr>
          <w:rFonts w:ascii="Times New Roman" w:hAnsi="Times New Roman" w:cs="Times New Roman"/>
          <w:b/>
          <w:i/>
          <w:sz w:val="22"/>
          <w:szCs w:val="22"/>
          <w:lang w:val="uk-UA"/>
        </w:rPr>
      </w:pPr>
    </w:p>
    <w:p w:rsidR="00FD7CAE" w:rsidRPr="003B036B" w:rsidRDefault="00482EEE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bookmarkStart w:id="0" w:name="_Toc420317928"/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Побудова логічної моделі поетапного синтезу СДК</w:t>
      </w:r>
      <w:bookmarkEnd w:id="0"/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.</w:t>
      </w:r>
    </w:p>
    <w:p w:rsidR="00482EEE" w:rsidRPr="003B036B" w:rsidRDefault="004B1376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4B1376">
        <w:rPr>
          <w:rFonts w:ascii="Times New Roman" w:hAnsi="Times New Roman" w:cs="Times New Roman"/>
          <w:b/>
          <w:i/>
          <w:sz w:val="22"/>
          <w:szCs w:val="22"/>
          <w:lang w:val="uk-UA"/>
        </w:rPr>
        <w:t>Визначення</w:t>
      </w:r>
      <w:r>
        <w:rPr>
          <w:rFonts w:ascii="Times New Roman" w:hAnsi="Times New Roman" w:cs="Times New Roman"/>
          <w:b/>
          <w:i/>
          <w:sz w:val="22"/>
          <w:szCs w:val="22"/>
          <w:lang w:val="uk-UA"/>
        </w:rPr>
        <w:t xml:space="preserve"> 6</w:t>
      </w:r>
      <w:r w:rsidR="00FD7CAE"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.</w:t>
      </w:r>
      <w:r w:rsidR="00FD7CAE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="00482EEE" w:rsidRPr="003B036B">
        <w:rPr>
          <w:rFonts w:ascii="Times New Roman" w:hAnsi="Times New Roman" w:cs="Times New Roman"/>
          <w:i/>
          <w:sz w:val="22"/>
          <w:szCs w:val="22"/>
          <w:lang w:val="uk-UA"/>
        </w:rPr>
        <w:t xml:space="preserve">Модель поетапного синтезу СДК </w:t>
      </w:r>
      <w:r w:rsidR="00482EEE" w:rsidRPr="003B036B">
        <w:rPr>
          <w:rFonts w:ascii="Times New Roman" w:hAnsi="Times New Roman" w:cs="Times New Roman"/>
          <w:sz w:val="22"/>
          <w:szCs w:val="22"/>
          <w:lang w:val="uk-UA"/>
        </w:rPr>
        <w:t>– така послідовність перебирання</w:t>
      </w:r>
      <w:r w:rsidRPr="004B1376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ї</w:t>
      </w:r>
      <w:r>
        <w:rPr>
          <w:rFonts w:ascii="Times New Roman" w:hAnsi="Times New Roman" w:cs="Times New Roman"/>
          <w:sz w:val="22"/>
          <w:szCs w:val="22"/>
          <w:lang w:val="uk-UA"/>
        </w:rPr>
        <w:t>ї властивостей</w:t>
      </w:r>
      <w:r w:rsidR="00482EEE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в просторі НВКО, яка дозволяє виокремити модель СДК, здатну задовольнити критерії обслуговування властивостей </w:t>
      </w:r>
      <w:proofErr w:type="spellStart"/>
      <w:r w:rsidR="00482EEE" w:rsidRPr="003B036B">
        <w:rPr>
          <w:rFonts w:ascii="Times New Roman" w:hAnsi="Times New Roman" w:cs="Times New Roman"/>
          <w:sz w:val="22"/>
          <w:szCs w:val="22"/>
          <w:lang w:val="uk-UA"/>
        </w:rPr>
        <w:t>ГВС</w:t>
      </w:r>
      <w:proofErr w:type="spellEnd"/>
      <w:r w:rsidR="00482EEE" w:rsidRPr="003B036B">
        <w:rPr>
          <w:rFonts w:ascii="Times New Roman" w:hAnsi="Times New Roman" w:cs="Times New Roman"/>
          <w:sz w:val="22"/>
          <w:szCs w:val="22"/>
          <w:lang w:val="uk-UA"/>
        </w:rPr>
        <w:t>.</w:t>
      </w:r>
    </w:p>
    <w:p w:rsidR="00482EEE" w:rsidRPr="003B036B" w:rsidRDefault="00482EEE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Наведена на рис. </w:t>
      </w:r>
      <w:r w:rsidR="00D32F74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2 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схема відображає послідовність врахування властивостей згідно із запропонованою НВКО при ітерац</w:t>
      </w:r>
      <w:r w:rsidR="004B1376">
        <w:rPr>
          <w:rFonts w:ascii="Times New Roman" w:hAnsi="Times New Roman" w:cs="Times New Roman"/>
          <w:sz w:val="22"/>
          <w:szCs w:val="22"/>
          <w:lang w:val="uk-UA"/>
        </w:rPr>
        <w:t>ійній процедурі синтезу СДК. При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завершенні процедури провод</w:t>
      </w:r>
      <w:r w:rsidR="004B1376">
        <w:rPr>
          <w:rFonts w:ascii="Times New Roman" w:hAnsi="Times New Roman" w:cs="Times New Roman"/>
          <w:sz w:val="22"/>
          <w:szCs w:val="22"/>
          <w:lang w:val="uk-UA"/>
        </w:rPr>
        <w:t>и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ть</w:t>
      </w:r>
      <w:r w:rsidR="004B1376">
        <w:rPr>
          <w:rFonts w:ascii="Times New Roman" w:hAnsi="Times New Roman" w:cs="Times New Roman"/>
          <w:sz w:val="22"/>
          <w:szCs w:val="22"/>
          <w:lang w:val="uk-UA"/>
        </w:rPr>
        <w:t>ся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перевірк</w:t>
      </w:r>
      <w:r w:rsidR="004B1376">
        <w:rPr>
          <w:rFonts w:ascii="Times New Roman" w:hAnsi="Times New Roman" w:cs="Times New Roman"/>
          <w:sz w:val="22"/>
          <w:szCs w:val="22"/>
          <w:lang w:val="uk-UA"/>
        </w:rPr>
        <w:t>а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виконання поточним вектором можливостей конкретної СДК</w:t>
      </w:r>
      <w:r w:rsidR="004B1376" w:rsidRPr="004B1376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="004B137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умов </w:t>
      </w:r>
      <w:proofErr w:type="spellStart"/>
      <w:r w:rsidR="004B1376" w:rsidRPr="003B036B">
        <w:rPr>
          <w:rFonts w:ascii="Times New Roman" w:hAnsi="Times New Roman" w:cs="Times New Roman"/>
          <w:sz w:val="22"/>
          <w:szCs w:val="22"/>
          <w:lang w:val="uk-UA"/>
        </w:rPr>
        <w:t>обслуговуваності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вимог конкретної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ГВС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>.</w:t>
      </w:r>
    </w:p>
    <w:p w:rsidR="00B20B19" w:rsidRPr="003B036B" w:rsidRDefault="004B1376" w:rsidP="0036235B">
      <w:pPr>
        <w:spacing w:line="240" w:lineRule="auto"/>
        <w:rPr>
          <w:rFonts w:ascii="Times New Roman" w:hAnsi="Times New Roman" w:cs="Times New Roman"/>
          <w:bCs/>
          <w:iCs/>
          <w:sz w:val="22"/>
          <w:szCs w:val="22"/>
          <w:lang w:val="uk-UA"/>
        </w:rPr>
      </w:pPr>
      <w:r w:rsidRPr="004B1376">
        <w:rPr>
          <w:rFonts w:ascii="Times New Roman" w:hAnsi="Times New Roman" w:cs="Times New Roman"/>
          <w:b/>
          <w:bCs/>
          <w:i/>
          <w:iCs/>
          <w:sz w:val="22"/>
          <w:szCs w:val="22"/>
          <w:lang w:val="uk-UA"/>
        </w:rPr>
        <w:t xml:space="preserve">Визначення </w:t>
      </w:r>
      <w:r w:rsidR="00B20B19" w:rsidRPr="003B036B">
        <w:rPr>
          <w:rFonts w:ascii="Times New Roman" w:hAnsi="Times New Roman" w:cs="Times New Roman"/>
          <w:b/>
          <w:bCs/>
          <w:iCs/>
          <w:sz w:val="22"/>
          <w:szCs w:val="22"/>
          <w:lang w:val="uk-UA"/>
        </w:rPr>
        <w:t xml:space="preserve">7. </w:t>
      </w:r>
      <w:r w:rsidR="00894E4E" w:rsidRPr="003B036B">
        <w:rPr>
          <w:rFonts w:ascii="Times New Roman" w:hAnsi="Times New Roman" w:cs="Times New Roman"/>
          <w:bCs/>
          <w:i/>
          <w:iCs/>
          <w:sz w:val="22"/>
          <w:szCs w:val="22"/>
          <w:lang w:val="uk-UA"/>
        </w:rPr>
        <w:t xml:space="preserve">Критерій </w:t>
      </w:r>
      <w:proofErr w:type="spellStart"/>
      <w:r w:rsidR="00894E4E" w:rsidRPr="003B036B">
        <w:rPr>
          <w:rFonts w:ascii="Times New Roman" w:hAnsi="Times New Roman" w:cs="Times New Roman"/>
          <w:bCs/>
          <w:i/>
          <w:iCs/>
          <w:sz w:val="22"/>
          <w:szCs w:val="22"/>
          <w:lang w:val="uk-UA"/>
        </w:rPr>
        <w:t>обслуговуваності</w:t>
      </w:r>
      <w:proofErr w:type="spellEnd"/>
      <w:r w:rsidR="00894E4E" w:rsidRPr="003B036B">
        <w:rPr>
          <w:rFonts w:ascii="Times New Roman" w:hAnsi="Times New Roman" w:cs="Times New Roman"/>
          <w:bCs/>
          <w:iCs/>
          <w:sz w:val="22"/>
          <w:szCs w:val="22"/>
          <w:lang w:val="uk-UA"/>
        </w:rPr>
        <w:t xml:space="preserve"> – показник задовольняння системою дин</w:t>
      </w:r>
      <w:r w:rsidR="00894E4E" w:rsidRPr="003B036B">
        <w:rPr>
          <w:rFonts w:ascii="Times New Roman" w:hAnsi="Times New Roman" w:cs="Times New Roman"/>
          <w:bCs/>
          <w:iCs/>
          <w:sz w:val="22"/>
          <w:szCs w:val="22"/>
          <w:lang w:val="uk-UA"/>
        </w:rPr>
        <w:t>а</w:t>
      </w:r>
      <w:r w:rsidR="00894E4E" w:rsidRPr="003B036B">
        <w:rPr>
          <w:rFonts w:ascii="Times New Roman" w:hAnsi="Times New Roman" w:cs="Times New Roman"/>
          <w:bCs/>
          <w:iCs/>
          <w:sz w:val="22"/>
          <w:szCs w:val="22"/>
          <w:lang w:val="uk-UA"/>
        </w:rPr>
        <w:t xml:space="preserve">мічного керування з боку </w:t>
      </w:r>
      <w:proofErr w:type="spellStart"/>
      <w:r w:rsidR="00894E4E" w:rsidRPr="003B036B">
        <w:rPr>
          <w:rFonts w:ascii="Times New Roman" w:hAnsi="Times New Roman" w:cs="Times New Roman"/>
          <w:bCs/>
          <w:iCs/>
          <w:sz w:val="22"/>
          <w:szCs w:val="22"/>
          <w:lang w:val="uk-UA"/>
        </w:rPr>
        <w:t>ГВС</w:t>
      </w:r>
      <w:proofErr w:type="spellEnd"/>
      <w:r w:rsidR="00B20B19" w:rsidRPr="003B036B">
        <w:rPr>
          <w:rFonts w:ascii="Times New Roman" w:hAnsi="Times New Roman" w:cs="Times New Roman"/>
          <w:bCs/>
          <w:iCs/>
          <w:sz w:val="22"/>
          <w:szCs w:val="22"/>
          <w:lang w:val="uk-UA"/>
        </w:rPr>
        <w:t>.</w:t>
      </w:r>
    </w:p>
    <w:p w:rsidR="00B20B19" w:rsidRPr="003B036B" w:rsidRDefault="00B20B19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</w:p>
    <w:p w:rsidR="000C476F" w:rsidRPr="003B036B" w:rsidRDefault="000C476F" w:rsidP="0036235B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noProof/>
          <w:sz w:val="22"/>
          <w:szCs w:val="22"/>
          <w:lang w:val="uk-UA" w:eastAsia="uk-UA"/>
        </w:rPr>
        <w:drawing>
          <wp:inline distT="0" distB="0" distL="0" distR="0">
            <wp:extent cx="4811742" cy="2829835"/>
            <wp:effectExtent l="19050" t="0" r="7908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21" cy="284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E49" w:rsidRPr="003B036B" w:rsidRDefault="00D32F74" w:rsidP="0036235B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>Рисунок 2</w:t>
      </w:r>
      <w:r w:rsidR="000C476F" w:rsidRPr="003B036B">
        <w:rPr>
          <w:rFonts w:ascii="Times New Roman" w:hAnsi="Times New Roman" w:cs="Times New Roman"/>
          <w:sz w:val="22"/>
          <w:szCs w:val="22"/>
          <w:lang w:val="uk-UA"/>
        </w:rPr>
        <w:t>. Логічна модель поетапного синтезу СДК</w:t>
      </w:r>
    </w:p>
    <w:p w:rsidR="00145E49" w:rsidRPr="003B036B" w:rsidRDefault="00145E49" w:rsidP="0036235B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  <w:lang w:val="uk-UA"/>
        </w:rPr>
      </w:pPr>
    </w:p>
    <w:p w:rsidR="00145E49" w:rsidRPr="003B036B" w:rsidRDefault="000C476F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Побудова концептуальної моделі СДК.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="00694493" w:rsidRPr="003B036B">
        <w:rPr>
          <w:rFonts w:ascii="Times New Roman" w:hAnsi="Times New Roman" w:cs="Times New Roman"/>
          <w:sz w:val="22"/>
          <w:szCs w:val="22"/>
          <w:lang w:val="uk-UA"/>
        </w:rPr>
        <w:t>Обрана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логічн</w:t>
      </w:r>
      <w:r w:rsidR="00694493" w:rsidRPr="003B036B">
        <w:rPr>
          <w:rFonts w:ascii="Times New Roman" w:hAnsi="Times New Roman" w:cs="Times New Roman"/>
          <w:sz w:val="22"/>
          <w:szCs w:val="22"/>
          <w:lang w:val="uk-UA"/>
        </w:rPr>
        <w:t>а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послідовн</w:t>
      </w:r>
      <w:r w:rsidR="00694493" w:rsidRPr="003B036B">
        <w:rPr>
          <w:rFonts w:ascii="Times New Roman" w:hAnsi="Times New Roman" w:cs="Times New Roman"/>
          <w:sz w:val="22"/>
          <w:szCs w:val="22"/>
          <w:lang w:val="uk-UA"/>
        </w:rPr>
        <w:t>і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ст</w:t>
      </w:r>
      <w:r w:rsidR="00694493" w:rsidRPr="003B036B">
        <w:rPr>
          <w:rFonts w:ascii="Times New Roman" w:hAnsi="Times New Roman" w:cs="Times New Roman"/>
          <w:sz w:val="22"/>
          <w:szCs w:val="22"/>
          <w:lang w:val="uk-UA"/>
        </w:rPr>
        <w:t>ь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синтезу СДК для здійснення динамічного керування у певній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ГВС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r w:rsidR="00694493" w:rsidRPr="003B036B">
        <w:rPr>
          <w:rFonts w:ascii="Times New Roman" w:hAnsi="Times New Roman" w:cs="Times New Roman"/>
          <w:sz w:val="22"/>
          <w:szCs w:val="22"/>
          <w:lang w:val="uk-UA"/>
        </w:rPr>
        <w:t>використовується для визначення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: виду невизначеності (ВН), підходу (П</w:t>
      </w:r>
      <w:r w:rsidRPr="003B036B">
        <w:rPr>
          <w:rFonts w:ascii="Times New Roman" w:hAnsi="Times New Roman" w:cs="Times New Roman"/>
          <w:sz w:val="22"/>
          <w:szCs w:val="22"/>
          <w:vertAlign w:val="subscript"/>
          <w:lang w:val="uk-UA"/>
        </w:rPr>
        <w:t>ДК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), стратегії (С</w:t>
      </w:r>
      <w:r w:rsidRPr="003B036B">
        <w:rPr>
          <w:rFonts w:ascii="Times New Roman" w:hAnsi="Times New Roman" w:cs="Times New Roman"/>
          <w:sz w:val="22"/>
          <w:szCs w:val="22"/>
          <w:vertAlign w:val="subscript"/>
          <w:lang w:val="uk-UA"/>
        </w:rPr>
        <w:t>ДК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), політики часу (ПЧ</w:t>
      </w:r>
      <w:r w:rsidRPr="003B036B">
        <w:rPr>
          <w:rFonts w:ascii="Times New Roman" w:hAnsi="Times New Roman" w:cs="Times New Roman"/>
          <w:sz w:val="22"/>
          <w:szCs w:val="22"/>
          <w:vertAlign w:val="subscript"/>
          <w:lang w:val="uk-UA"/>
        </w:rPr>
        <w:t>ДК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) та методу (М</w:t>
      </w:r>
      <w:r w:rsidRPr="003B036B">
        <w:rPr>
          <w:rFonts w:ascii="Times New Roman" w:hAnsi="Times New Roman" w:cs="Times New Roman"/>
          <w:sz w:val="22"/>
          <w:szCs w:val="22"/>
          <w:vertAlign w:val="subscript"/>
          <w:lang w:val="uk-UA"/>
        </w:rPr>
        <w:t>ДК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) динамічного керування</w:t>
      </w:r>
      <w:r w:rsidR="00694493" w:rsidRPr="003B036B">
        <w:rPr>
          <w:rFonts w:ascii="Times New Roman" w:hAnsi="Times New Roman" w:cs="Times New Roman"/>
          <w:sz w:val="22"/>
          <w:szCs w:val="22"/>
          <w:lang w:val="uk-UA"/>
        </w:rPr>
        <w:t>. С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клад і послідовність етапів синтезу повинні забезпечити набір</w:t>
      </w:r>
      <w:r w:rsidR="00694493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ітераційних процедур, які й визначатимуть вибір такої моделі СДК, яка здатна адекв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а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тно відбивати властивості та обмеження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ГВС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(ВОГВС).</w:t>
      </w:r>
    </w:p>
    <w:p w:rsidR="00145E49" w:rsidRPr="003B036B" w:rsidRDefault="00694493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>Для цього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="006419DD" w:rsidRPr="003B036B">
        <w:rPr>
          <w:rFonts w:ascii="Times New Roman" w:hAnsi="Times New Roman" w:cs="Times New Roman"/>
          <w:sz w:val="22"/>
          <w:szCs w:val="22"/>
          <w:lang w:val="uk-UA"/>
        </w:rPr>
        <w:t>побудуємо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так зван</w:t>
      </w:r>
      <w:r w:rsidR="006419DD" w:rsidRPr="003B036B">
        <w:rPr>
          <w:rFonts w:ascii="Times New Roman" w:hAnsi="Times New Roman" w:cs="Times New Roman"/>
          <w:sz w:val="22"/>
          <w:szCs w:val="22"/>
          <w:lang w:val="uk-UA"/>
        </w:rPr>
        <w:t>у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="006419DD" w:rsidRPr="003B036B">
        <w:rPr>
          <w:rFonts w:ascii="Times New Roman" w:hAnsi="Times New Roman" w:cs="Times New Roman"/>
          <w:i/>
          <w:sz w:val="22"/>
          <w:szCs w:val="22"/>
          <w:lang w:val="uk-UA"/>
        </w:rPr>
        <w:t>віртуальну</w:t>
      </w:r>
      <w:r w:rsidR="00FF5BE6" w:rsidRPr="003B036B">
        <w:rPr>
          <w:rFonts w:ascii="Times New Roman" w:hAnsi="Times New Roman" w:cs="Times New Roman"/>
          <w:i/>
          <w:sz w:val="22"/>
          <w:szCs w:val="22"/>
          <w:lang w:val="uk-UA"/>
        </w:rPr>
        <w:t xml:space="preserve"> модель</w:t>
      </w:r>
      <w:r w:rsidR="005C41B3" w:rsidRPr="003B036B">
        <w:rPr>
          <w:rFonts w:ascii="Times New Roman" w:hAnsi="Times New Roman" w:cs="Times New Roman"/>
          <w:i/>
          <w:sz w:val="22"/>
          <w:szCs w:val="22"/>
          <w:lang w:val="uk-UA"/>
        </w:rPr>
        <w:t xml:space="preserve"> СДК</w:t>
      </w:r>
      <w:r w:rsidR="006419DD" w:rsidRPr="003B036B">
        <w:rPr>
          <w:rFonts w:ascii="Times New Roman" w:hAnsi="Times New Roman" w:cs="Times New Roman"/>
          <w:sz w:val="22"/>
          <w:szCs w:val="22"/>
          <w:lang w:val="uk-UA"/>
        </w:rPr>
        <w:t>, що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узагальнює в собі всі х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>а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>рактеристики останньої, спро</w:t>
      </w:r>
      <w:r w:rsidR="005C41B3" w:rsidRPr="003B036B">
        <w:rPr>
          <w:rFonts w:ascii="Times New Roman" w:hAnsi="Times New Roman" w:cs="Times New Roman"/>
          <w:sz w:val="22"/>
          <w:szCs w:val="22"/>
          <w:lang w:val="uk-UA"/>
        </w:rPr>
        <w:t>можні обслуговувати кожні з ВОГВС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. </w:t>
      </w:r>
    </w:p>
    <w:p w:rsidR="000C476F" w:rsidRPr="003B036B" w:rsidRDefault="00E54620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>Використаємо за основу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="008A615A" w:rsidRPr="003B036B">
        <w:rPr>
          <w:rFonts w:ascii="Times New Roman" w:hAnsi="Times New Roman" w:cs="Times New Roman"/>
          <w:sz w:val="22"/>
          <w:szCs w:val="22"/>
          <w:lang w:val="uk-UA"/>
        </w:rPr>
        <w:t>підхід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, запропонований в роботі [4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>]</w:t>
      </w:r>
      <w:r w:rsidR="008A615A" w:rsidRPr="003B036B">
        <w:rPr>
          <w:rFonts w:ascii="Times New Roman" w:hAnsi="Times New Roman" w:cs="Times New Roman"/>
          <w:sz w:val="22"/>
          <w:szCs w:val="22"/>
          <w:lang w:val="uk-UA"/>
        </w:rPr>
        <w:t>. Згідно із цим підходом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на узагальненому верхньому рівні абстрагування концептуально функція СДК (</w:t>
      </w:r>
      <w:proofErr w:type="spellStart"/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>Ф</w:t>
      </w:r>
      <w:r w:rsidR="00FF5BE6" w:rsidRPr="003B036B">
        <w:rPr>
          <w:rFonts w:ascii="Times New Roman" w:hAnsi="Times New Roman" w:cs="Times New Roman"/>
          <w:sz w:val="22"/>
          <w:szCs w:val="22"/>
          <w:vertAlign w:val="subscript"/>
          <w:lang w:val="uk-UA"/>
        </w:rPr>
        <w:t>СДК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>-</w:t>
      </w:r>
      <w:r w:rsidR="00FF5BE6" w:rsidRPr="003B036B">
        <w:rPr>
          <w:rFonts w:ascii="Times New Roman" w:hAnsi="Times New Roman" w:cs="Times New Roman"/>
          <w:i/>
          <w:sz w:val="22"/>
          <w:szCs w:val="22"/>
          <w:lang w:val="uk-UA"/>
        </w:rPr>
        <w:t>функція</w:t>
      </w:r>
      <w:proofErr w:type="spellEnd"/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>) (як і будь-якої організаційно-технічної системи) як об’єкта керування (ОК) под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>а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ється </w:t>
      </w:r>
      <w:proofErr w:type="spellStart"/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>декартовим</w:t>
      </w:r>
      <w:proofErr w:type="spellEnd"/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добутком множин</w:t>
      </w:r>
      <m:oMath>
        <m:r>
          <w:rPr>
            <w:rFonts w:ascii="Cambria Math" w:hAnsi="Times New Roman" w:cs="Times New Roman"/>
            <w:sz w:val="22"/>
            <w:szCs w:val="22"/>
            <w:lang w:val="uk-UA"/>
          </w:rPr>
          <m:t>:</m:t>
        </m:r>
        <m:r>
          <w:rPr>
            <w:rFonts w:ascii="Cambria Math" w:hAnsi="Times New Roman" w:cs="Times New Roman"/>
            <w:color w:val="000000"/>
            <w:sz w:val="22"/>
            <w:szCs w:val="22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uk-UA"/>
          </w:rPr>
          <m:t>ВН</m:t>
        </m:r>
        <m:r>
          <w:rPr>
            <w:rFonts w:ascii="Cambria Math" w:hAnsi="Times New Roman" w:cs="Times New Roman"/>
            <w:color w:val="000000"/>
            <w:sz w:val="22"/>
            <w:szCs w:val="22"/>
            <w:lang w:val="uk-UA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sz w:val="22"/>
                <w:szCs w:val="22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uk-UA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vertAlign w:val="subscript"/>
                <w:lang w:val="uk-UA"/>
              </w:rPr>
              <m:t>ДК</m:t>
            </m:r>
          </m:sub>
        </m:sSub>
        <m:r>
          <w:rPr>
            <w:rFonts w:ascii="Cambria Math" w:hAnsi="Times New Roman" w:cs="Times New Roman"/>
            <w:color w:val="000000"/>
            <w:sz w:val="22"/>
            <w:szCs w:val="22"/>
            <w:lang w:val="uk-UA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sz w:val="22"/>
                <w:szCs w:val="22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uk-UA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vertAlign w:val="subscript"/>
                <w:lang w:val="uk-UA"/>
              </w:rPr>
              <m:t>ДК</m:t>
            </m:r>
          </m:sub>
        </m:sSub>
        <m:r>
          <w:rPr>
            <w:rFonts w:ascii="Cambria Math" w:hAnsi="Times New Roman" w:cs="Times New Roman"/>
            <w:color w:val="000000"/>
            <w:sz w:val="22"/>
            <w:szCs w:val="22"/>
            <w:lang w:val="uk-UA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sz w:val="22"/>
                <w:szCs w:val="22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uk-UA"/>
              </w:rPr>
              <m:t>ПЧ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vertAlign w:val="subscript"/>
                <w:lang w:val="uk-UA"/>
              </w:rPr>
              <m:t>ДК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2"/>
            <w:szCs w:val="22"/>
            <w:vertAlign w:val="subscript"/>
            <w:lang w:val="uk-UA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sz w:val="22"/>
                <w:szCs w:val="22"/>
                <w:vertAlign w:val="subscript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uk-UA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vertAlign w:val="subscript"/>
                <w:lang w:val="uk-UA"/>
              </w:rPr>
              <m:t>ДК</m:t>
            </m:r>
          </m:sub>
        </m:sSub>
      </m:oMath>
      <w:r w:rsidR="00A322E9">
        <w:rPr>
          <w:rFonts w:ascii="Times New Roman" w:hAnsi="Times New Roman" w:cs="Times New Roman"/>
          <w:sz w:val="22"/>
          <w:szCs w:val="22"/>
          <w:lang w:val="uk-UA"/>
        </w:rPr>
        <w:t xml:space="preserve"> (1).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48"/>
        <w:gridCol w:w="655"/>
      </w:tblGrid>
      <w:tr w:rsidR="00145E49" w:rsidRPr="003B036B" w:rsidTr="004B1376">
        <w:tc>
          <w:tcPr>
            <w:tcW w:w="9180" w:type="dxa"/>
            <w:vAlign w:val="center"/>
          </w:tcPr>
          <w:p w:rsidR="00145E49" w:rsidRPr="003B036B" w:rsidRDefault="00DB2A59" w:rsidP="004B137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w:rPr>
                        <w:rFonts w:ascii="Times New Roman" w:hAnsi="Times New Roman" w:cs="Times New Roman"/>
                        <w:color w:val="000000"/>
                        <w:sz w:val="22"/>
                        <w:szCs w:val="22"/>
                        <w:lang w:val="uk-UA"/>
                      </w:rPr>
                      <m:t>Ф</m:t>
                    </m:r>
                  </m:e>
                  <m:sub>
                    <m:r>
                      <w:rPr>
                        <w:rFonts w:ascii="Times New Roman" w:hAnsi="Times New Roman" w:cs="Times New Roman"/>
                        <w:color w:val="000000"/>
                        <w:sz w:val="22"/>
                        <w:szCs w:val="22"/>
                        <w:lang w:val="uk-UA"/>
                      </w:rPr>
                      <m:t>СДК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uk-UA"/>
                  </w:rPr>
                  <m:t>⊂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2"/>
                    <w:szCs w:val="22"/>
                    <w:lang w:val="uk-UA"/>
                  </w:rPr>
                  <m:t>ВН</m:t>
                </m:r>
                <m:r>
                  <w:rPr>
                    <w:rFonts w:ascii="Times New Roman" w:hAnsi="Times New Roman" w:cs="Times New Roman"/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w:rPr>
                    <w:rFonts w:ascii="Times New Roman" w:hAnsi="Times New Roman" w:cs="Times New Roman"/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w:rPr>
                    <w:rFonts w:ascii="Times New Roman" w:hAnsi="Times New Roman" w:cs="Times New Roman"/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ПЧ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w:rPr>
                    <w:rFonts w:ascii="Times New Roman" w:hAnsi="Times New Roman" w:cs="Times New Roman"/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2"/>
                        <w:szCs w:val="22"/>
                        <w:vertAlign w:val="subscript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</m:oMath>
            </m:oMathPara>
          </w:p>
        </w:tc>
        <w:tc>
          <w:tcPr>
            <w:tcW w:w="675" w:type="dxa"/>
            <w:vAlign w:val="center"/>
          </w:tcPr>
          <w:p w:rsidR="00145E49" w:rsidRPr="003B036B" w:rsidRDefault="00145E49" w:rsidP="004B1376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(1)</w:t>
            </w:r>
          </w:p>
        </w:tc>
      </w:tr>
    </w:tbl>
    <w:p w:rsidR="00145E49" w:rsidRPr="003B036B" w:rsidRDefault="008A615A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lastRenderedPageBreak/>
        <w:t>Отже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>, верхній рівень абстрагування визначає перебирання всіх варіантів складових моделі СДК.</w:t>
      </w:r>
      <w:r w:rsidR="00145E49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</w:p>
    <w:p w:rsidR="00145E49" w:rsidRPr="003B036B" w:rsidRDefault="008A615A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>За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основ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у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формалізації 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опису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функціональної бази ОК –</w:t>
      </w:r>
      <w:r w:rsidR="002D27C2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моделі СДК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та її </w:t>
      </w:r>
      <w:proofErr w:type="spellStart"/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>підфункці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>о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>нальних</w:t>
      </w:r>
      <w:proofErr w:type="spellEnd"/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компонентів – елементарних складових (</w:t>
      </w:r>
      <w:proofErr w:type="spellStart"/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>ЕлС</w:t>
      </w:r>
      <w:proofErr w:type="spellEnd"/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>) на виділених ієрархічних рівнях в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>и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>користовуються скінчені графи, що відображають через НВКО властивості та обмеження задачі з ОК і його складовими</w:t>
      </w:r>
      <w:r w:rsidR="00E54620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="00E54620" w:rsidRPr="003B036B">
        <w:rPr>
          <w:rFonts w:ascii="Times New Roman" w:hAnsi="Times New Roman" w:cs="Times New Roman"/>
          <w:sz w:val="22"/>
          <w:szCs w:val="22"/>
          <w:lang w:val="uk-UA"/>
        </w:rPr>
        <w:t>ЕлО</w:t>
      </w:r>
      <w:proofErr w:type="spellEnd"/>
      <w:r w:rsidR="00E54620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, а також метод </w:t>
      </w:r>
      <w:proofErr w:type="spellStart"/>
      <w:r w:rsidR="00E54620" w:rsidRPr="003B036B">
        <w:rPr>
          <w:rFonts w:ascii="Times New Roman" w:hAnsi="Times New Roman" w:cs="Times New Roman"/>
          <w:sz w:val="22"/>
          <w:szCs w:val="22"/>
          <w:lang w:val="uk-UA"/>
        </w:rPr>
        <w:t>Ф-функцій</w:t>
      </w:r>
      <w:proofErr w:type="spellEnd"/>
      <w:r w:rsidR="00E54620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[5</w:t>
      </w:r>
      <w:r w:rsidR="00FF5BE6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], за якими установлюється відповідність множин у виразі (1). </w:t>
      </w:r>
    </w:p>
    <w:p w:rsidR="00CC5B71" w:rsidRPr="003B036B" w:rsidRDefault="00CD7DFB" w:rsidP="0036235B">
      <w:pPr>
        <w:pStyle w:val="af"/>
        <w:spacing w:before="0" w:after="0"/>
        <w:jc w:val="both"/>
        <w:rPr>
          <w:sz w:val="22"/>
          <w:szCs w:val="22"/>
          <w:lang w:val="uk-UA"/>
        </w:rPr>
      </w:pPr>
      <w:r w:rsidRPr="003B036B">
        <w:rPr>
          <w:sz w:val="22"/>
          <w:szCs w:val="22"/>
          <w:lang w:val="uk-UA"/>
        </w:rPr>
        <w:tab/>
      </w:r>
      <w:r w:rsidR="00CC5B71" w:rsidRPr="003B036B">
        <w:rPr>
          <w:sz w:val="22"/>
          <w:szCs w:val="22"/>
          <w:lang w:val="uk-UA"/>
        </w:rPr>
        <w:t xml:space="preserve">Отже, якщо загальна </w:t>
      </w:r>
      <w:proofErr w:type="spellStart"/>
      <w:r w:rsidR="00CC5B71" w:rsidRPr="003B036B">
        <w:rPr>
          <w:sz w:val="22"/>
          <w:szCs w:val="22"/>
          <w:lang w:val="uk-UA"/>
        </w:rPr>
        <w:t>Ф</w:t>
      </w:r>
      <w:r w:rsidR="00213108" w:rsidRPr="003B036B">
        <w:rPr>
          <w:sz w:val="22"/>
          <w:szCs w:val="22"/>
          <w:vertAlign w:val="subscript"/>
          <w:lang w:val="uk-UA"/>
        </w:rPr>
        <w:t>СДК</w:t>
      </w:r>
      <w:r w:rsidR="00CC5B71" w:rsidRPr="003B036B">
        <w:rPr>
          <w:sz w:val="22"/>
          <w:szCs w:val="22"/>
          <w:lang w:val="uk-UA"/>
        </w:rPr>
        <w:t>-</w:t>
      </w:r>
      <w:r w:rsidR="00CC5B71" w:rsidRPr="003B036B">
        <w:rPr>
          <w:i/>
          <w:sz w:val="22"/>
          <w:szCs w:val="22"/>
          <w:lang w:val="uk-UA"/>
        </w:rPr>
        <w:t>функція</w:t>
      </w:r>
      <w:proofErr w:type="spellEnd"/>
      <w:r w:rsidR="00CC5B71" w:rsidRPr="003B036B">
        <w:rPr>
          <w:sz w:val="22"/>
          <w:szCs w:val="22"/>
          <w:lang w:val="uk-UA"/>
        </w:rPr>
        <w:t xml:space="preserve"> як ОК може бути подана на вищому ієрархічному рівні абстрагування виразом (1), то </w:t>
      </w:r>
      <w:r w:rsidR="002B0D3A" w:rsidRPr="003B036B">
        <w:rPr>
          <w:sz w:val="22"/>
          <w:szCs w:val="22"/>
          <w:lang w:val="uk-UA"/>
        </w:rPr>
        <w:t>сукупність</w:t>
      </w:r>
      <w:r w:rsidR="00CC5B71" w:rsidRPr="003B036B">
        <w:rPr>
          <w:sz w:val="22"/>
          <w:szCs w:val="22"/>
          <w:lang w:val="uk-UA"/>
        </w:rPr>
        <w:t xml:space="preserve"> </w:t>
      </w:r>
      <w:proofErr w:type="spellStart"/>
      <w:r w:rsidR="00CC5B71" w:rsidRPr="003B036B">
        <w:rPr>
          <w:sz w:val="22"/>
          <w:szCs w:val="22"/>
          <w:lang w:val="uk-UA"/>
        </w:rPr>
        <w:t>підфункцій</w:t>
      </w:r>
      <w:proofErr w:type="spellEnd"/>
      <w:r w:rsidR="00CC5B71" w:rsidRPr="003B036B">
        <w:rPr>
          <w:sz w:val="22"/>
          <w:szCs w:val="22"/>
          <w:lang w:val="uk-UA"/>
        </w:rPr>
        <w:t xml:space="preserve"> складових процесів (</w:t>
      </w:r>
      <w:proofErr w:type="spellStart"/>
      <w:r w:rsidR="00CC5B71" w:rsidRPr="003B036B">
        <w:rPr>
          <w:sz w:val="22"/>
          <w:szCs w:val="22"/>
          <w:lang w:val="uk-UA"/>
        </w:rPr>
        <w:t>Ф</w:t>
      </w:r>
      <w:r w:rsidR="00CC5B71" w:rsidRPr="003B036B">
        <w:rPr>
          <w:sz w:val="22"/>
          <w:szCs w:val="22"/>
          <w:vertAlign w:val="subscript"/>
          <w:lang w:val="uk-UA"/>
        </w:rPr>
        <w:t>склад</w:t>
      </w:r>
      <w:r w:rsidR="00CC5B71" w:rsidRPr="003B036B">
        <w:rPr>
          <w:sz w:val="22"/>
          <w:szCs w:val="22"/>
          <w:lang w:val="uk-UA"/>
        </w:rPr>
        <w:t>-</w:t>
      </w:r>
      <w:r w:rsidR="00CC5B71" w:rsidRPr="003B036B">
        <w:rPr>
          <w:i/>
          <w:sz w:val="22"/>
          <w:szCs w:val="22"/>
          <w:lang w:val="uk-UA"/>
        </w:rPr>
        <w:t>процеси</w:t>
      </w:r>
      <w:proofErr w:type="spellEnd"/>
      <w:r w:rsidR="00CC5B71" w:rsidRPr="003B036B">
        <w:rPr>
          <w:sz w:val="22"/>
          <w:szCs w:val="22"/>
          <w:lang w:val="uk-UA"/>
        </w:rPr>
        <w:t xml:space="preserve">) перебирання на </w:t>
      </w:r>
      <w:r w:rsidR="00CC5B71" w:rsidRPr="003B036B">
        <w:rPr>
          <w:b/>
          <w:i/>
          <w:sz w:val="22"/>
          <w:szCs w:val="22"/>
          <w:lang w:val="uk-UA"/>
        </w:rPr>
        <w:t>другому рівні абстрагування</w:t>
      </w:r>
      <w:r w:rsidR="00CC5B71" w:rsidRPr="003B036B">
        <w:rPr>
          <w:sz w:val="22"/>
          <w:szCs w:val="22"/>
          <w:lang w:val="uk-UA"/>
        </w:rPr>
        <w:t xml:space="preserve"> </w:t>
      </w:r>
      <w:r w:rsidRPr="003B036B">
        <w:rPr>
          <w:sz w:val="22"/>
          <w:szCs w:val="22"/>
          <w:lang w:val="uk-UA"/>
        </w:rPr>
        <w:t xml:space="preserve">має вигляд: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uk-UA"/>
              </w:rPr>
            </m:ctrlPr>
          </m:sSubPr>
          <m:e>
            <m:r>
              <m:rPr>
                <m:sty m:val="bi"/>
              </m:rPr>
              <w:rPr>
                <w:color w:val="000000"/>
                <w:sz w:val="22"/>
                <w:szCs w:val="22"/>
                <w:lang w:val="uk-UA"/>
              </w:rPr>
              <m:t>Ф</m:t>
            </m:r>
          </m:e>
          <m:sub>
            <m:r>
              <m:rPr>
                <m:sty m:val="b"/>
              </m:rPr>
              <w:rPr>
                <w:sz w:val="22"/>
                <w:szCs w:val="22"/>
                <w:lang w:val="uk-UA"/>
              </w:rPr>
              <m:t>ВН</m:t>
            </m:r>
          </m:sub>
        </m:sSub>
      </m:oMath>
      <w:r w:rsidRPr="003B036B">
        <w:rPr>
          <w:color w:val="000000"/>
          <w:sz w:val="22"/>
          <w:szCs w:val="22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uk-UA"/>
              </w:rPr>
            </m:ctrlPr>
          </m:sSubPr>
          <m:e>
            <m:r>
              <m:rPr>
                <m:sty m:val="bi"/>
              </m:rPr>
              <w:rPr>
                <w:color w:val="000000"/>
                <w:sz w:val="22"/>
                <w:szCs w:val="22"/>
                <w:lang w:val="uk-UA"/>
              </w:rPr>
              <m:t>Ф</m:t>
            </m:r>
          </m:e>
          <m:sub>
            <m:sSub>
              <m:sSubPr>
                <m:ctrlPr>
                  <w:rPr>
                    <w:rFonts w:ascii="Cambria Math" w:hAnsi="Cambria Math"/>
                    <w:sz w:val="22"/>
                    <w:szCs w:val="22"/>
                    <w:lang w:val="uk-UA"/>
                  </w:rPr>
                </m:ctrlPr>
              </m:sSubPr>
              <m:e>
                <m:r>
                  <m:rPr>
                    <m:sty m:val="b"/>
                  </m:rPr>
                  <w:rPr>
                    <w:sz w:val="22"/>
                    <w:szCs w:val="22"/>
                    <w:lang w:val="uk-UA"/>
                  </w:rPr>
                  <m:t>П</m:t>
                </m:r>
              </m:e>
              <m:sub>
                <m:r>
                  <m:rPr>
                    <m:sty m:val="b"/>
                  </m:rPr>
                  <w:rPr>
                    <w:sz w:val="22"/>
                    <w:szCs w:val="22"/>
                    <w:vertAlign w:val="subscript"/>
                    <w:lang w:val="uk-UA"/>
                  </w:rPr>
                  <m:t>ДК</m:t>
                </m:r>
              </m:sub>
            </m:sSub>
          </m:sub>
        </m:sSub>
      </m:oMath>
      <w:r w:rsidR="00CC5B71" w:rsidRPr="003B036B">
        <w:rPr>
          <w:sz w:val="22"/>
          <w:szCs w:val="22"/>
          <w:lang w:val="uk-UA"/>
        </w:rPr>
        <w:t>,</w:t>
      </w:r>
      <w:r w:rsidRPr="003B036B">
        <w:rPr>
          <w:sz w:val="22"/>
          <w:szCs w:val="22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uk-UA"/>
              </w:rPr>
            </m:ctrlPr>
          </m:sSubPr>
          <m:e>
            <m:r>
              <m:rPr>
                <m:sty m:val="bi"/>
              </m:rPr>
              <w:rPr>
                <w:color w:val="000000"/>
                <w:sz w:val="22"/>
                <w:szCs w:val="22"/>
                <w:lang w:val="uk-UA"/>
              </w:rPr>
              <m:t>Ф</m:t>
            </m:r>
          </m:e>
          <m:sub>
            <m:sSub>
              <m:sSubPr>
                <m:ctrlPr>
                  <w:rPr>
                    <w:rFonts w:ascii="Cambria Math" w:hAnsi="Cambria Math"/>
                    <w:sz w:val="22"/>
                    <w:szCs w:val="22"/>
                    <w:lang w:val="uk-UA"/>
                  </w:rPr>
                </m:ctrlPr>
              </m:sSubPr>
              <m:e>
                <m:r>
                  <m:rPr>
                    <m:sty m:val="b"/>
                  </m:rPr>
                  <w:rPr>
                    <w:sz w:val="22"/>
                    <w:szCs w:val="22"/>
                    <w:lang w:val="uk-UA"/>
                  </w:rPr>
                  <m:t>С</m:t>
                </m:r>
              </m:e>
              <m:sub>
                <m:r>
                  <m:rPr>
                    <m:sty m:val="b"/>
                  </m:rPr>
                  <w:rPr>
                    <w:sz w:val="22"/>
                    <w:szCs w:val="22"/>
                    <w:vertAlign w:val="subscript"/>
                    <w:lang w:val="uk-UA"/>
                  </w:rPr>
                  <m:t>ДК</m:t>
                </m:r>
              </m:sub>
            </m:sSub>
          </m:sub>
        </m:sSub>
      </m:oMath>
      <w:r w:rsidRPr="003B036B">
        <w:rPr>
          <w:color w:val="000000"/>
          <w:sz w:val="22"/>
          <w:szCs w:val="22"/>
          <w:lang w:val="uk-UA"/>
        </w:rPr>
        <w:t>,</w:t>
      </w:r>
      <w:r w:rsidR="00CC5B71" w:rsidRPr="003B036B">
        <w:rPr>
          <w:sz w:val="22"/>
          <w:szCs w:val="22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uk-UA"/>
              </w:rPr>
            </m:ctrlPr>
          </m:sSubPr>
          <m:e>
            <m:r>
              <m:rPr>
                <m:sty m:val="bi"/>
              </m:rPr>
              <w:rPr>
                <w:color w:val="000000"/>
                <w:sz w:val="22"/>
                <w:szCs w:val="22"/>
                <w:lang w:val="uk-UA"/>
              </w:rPr>
              <m:t>Ф</m:t>
            </m:r>
          </m:e>
          <m:sub>
            <m:sSub>
              <m:sSubPr>
                <m:ctrlPr>
                  <w:rPr>
                    <w:rFonts w:ascii="Cambria Math" w:hAnsi="Cambria Math"/>
                    <w:sz w:val="22"/>
                    <w:szCs w:val="22"/>
                    <w:lang w:val="uk-UA"/>
                  </w:rPr>
                </m:ctrlPr>
              </m:sSubPr>
              <m:e>
                <m:r>
                  <m:rPr>
                    <m:sty m:val="b"/>
                  </m:rPr>
                  <w:rPr>
                    <w:sz w:val="22"/>
                    <w:szCs w:val="22"/>
                    <w:lang w:val="uk-UA"/>
                  </w:rPr>
                  <m:t>ПЧ</m:t>
                </m:r>
              </m:e>
              <m:sub>
                <m:r>
                  <m:rPr>
                    <m:sty m:val="b"/>
                  </m:rPr>
                  <w:rPr>
                    <w:sz w:val="22"/>
                    <w:szCs w:val="22"/>
                    <w:vertAlign w:val="subscript"/>
                    <w:lang w:val="uk-UA"/>
                  </w:rPr>
                  <m:t>ДК</m:t>
                </m:r>
              </m:sub>
            </m:sSub>
          </m:sub>
        </m:sSub>
      </m:oMath>
      <w:r w:rsidRPr="003B036B">
        <w:rPr>
          <w:color w:val="000000"/>
          <w:sz w:val="22"/>
          <w:szCs w:val="22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uk-UA"/>
              </w:rPr>
            </m:ctrlPr>
          </m:sSubPr>
          <m:e>
            <m:r>
              <m:rPr>
                <m:sty m:val="bi"/>
              </m:rPr>
              <w:rPr>
                <w:color w:val="000000"/>
                <w:sz w:val="22"/>
                <w:szCs w:val="22"/>
                <w:lang w:val="uk-UA"/>
              </w:rPr>
              <m:t>Ф</m:t>
            </m:r>
          </m:e>
          <m:sub>
            <m:sSub>
              <m:sSubPr>
                <m:ctrlPr>
                  <w:rPr>
                    <w:rFonts w:ascii="Cambria Math" w:hAnsi="Cambria Math"/>
                    <w:sz w:val="22"/>
                    <w:szCs w:val="22"/>
                    <w:vertAlign w:val="subscript"/>
                    <w:lang w:val="uk-UA"/>
                  </w:rPr>
                </m:ctrlPr>
              </m:sSubPr>
              <m:e>
                <m:r>
                  <m:rPr>
                    <m:sty m:val="b"/>
                  </m:rPr>
                  <w:rPr>
                    <w:sz w:val="22"/>
                    <w:szCs w:val="22"/>
                    <w:lang w:val="uk-UA"/>
                  </w:rPr>
                  <m:t>М</m:t>
                </m:r>
              </m:e>
              <m:sub>
                <m:r>
                  <m:rPr>
                    <m:sty m:val="b"/>
                  </m:rPr>
                  <w:rPr>
                    <w:sz w:val="22"/>
                    <w:szCs w:val="22"/>
                    <w:vertAlign w:val="subscript"/>
                    <w:lang w:val="uk-UA"/>
                  </w:rPr>
                  <m:t>ДК</m:t>
                </m:r>
              </m:sub>
            </m:sSub>
          </m:sub>
        </m:sSub>
      </m:oMath>
      <w:r w:rsidRPr="003B036B">
        <w:rPr>
          <w:color w:val="000000"/>
          <w:sz w:val="22"/>
          <w:szCs w:val="22"/>
          <w:lang w:val="uk-UA"/>
        </w:rPr>
        <w:t xml:space="preserve">. Дана сукупність </w:t>
      </w:r>
      <w:proofErr w:type="spellStart"/>
      <w:r w:rsidRPr="003B036B">
        <w:rPr>
          <w:color w:val="000000"/>
          <w:sz w:val="22"/>
          <w:szCs w:val="22"/>
          <w:lang w:val="uk-UA"/>
        </w:rPr>
        <w:t>підфункцій</w:t>
      </w:r>
      <w:proofErr w:type="spellEnd"/>
      <w:r w:rsidRPr="003B036B">
        <w:rPr>
          <w:color w:val="000000"/>
          <w:sz w:val="22"/>
          <w:szCs w:val="22"/>
          <w:lang w:val="uk-UA"/>
        </w:rPr>
        <w:t xml:space="preserve"> </w:t>
      </w:r>
      <w:r w:rsidR="00CC5B71" w:rsidRPr="003B036B">
        <w:rPr>
          <w:sz w:val="22"/>
          <w:szCs w:val="22"/>
          <w:lang w:val="uk-UA"/>
        </w:rPr>
        <w:t>призначен</w:t>
      </w:r>
      <w:r w:rsidRPr="003B036B">
        <w:rPr>
          <w:sz w:val="22"/>
          <w:szCs w:val="22"/>
          <w:lang w:val="uk-UA"/>
        </w:rPr>
        <w:t>а</w:t>
      </w:r>
      <w:r w:rsidR="00CC5B71" w:rsidRPr="003B036B">
        <w:rPr>
          <w:sz w:val="22"/>
          <w:szCs w:val="22"/>
          <w:lang w:val="uk-UA"/>
        </w:rPr>
        <w:t xml:space="preserve"> для варіативного формування трає</w:t>
      </w:r>
      <w:r w:rsidR="00CC5B71" w:rsidRPr="003B036B">
        <w:rPr>
          <w:sz w:val="22"/>
          <w:szCs w:val="22"/>
          <w:lang w:val="uk-UA"/>
        </w:rPr>
        <w:t>к</w:t>
      </w:r>
      <w:r w:rsidR="00CC5B71" w:rsidRPr="003B036B">
        <w:rPr>
          <w:sz w:val="22"/>
          <w:szCs w:val="22"/>
          <w:lang w:val="uk-UA"/>
        </w:rPr>
        <w:t xml:space="preserve">торій </w:t>
      </w:r>
      <w:proofErr w:type="spellStart"/>
      <w:r w:rsidR="00CC5B71" w:rsidRPr="003B036B">
        <w:rPr>
          <w:i/>
          <w:sz w:val="22"/>
          <w:szCs w:val="22"/>
          <w:lang w:val="uk-UA"/>
        </w:rPr>
        <w:t>tr</w:t>
      </w:r>
      <w:proofErr w:type="spellEnd"/>
      <w:r w:rsidR="00CC5B71" w:rsidRPr="003B036B">
        <w:rPr>
          <w:sz w:val="22"/>
          <w:szCs w:val="22"/>
          <w:lang w:val="uk-UA"/>
        </w:rPr>
        <w:t xml:space="preserve"> руху в межах змінних кожної з наведених складових до кінцевої мети – оптимальн</w:t>
      </w:r>
      <w:r w:rsidR="00CC5B71" w:rsidRPr="003B036B">
        <w:rPr>
          <w:sz w:val="22"/>
          <w:szCs w:val="22"/>
          <w:lang w:val="uk-UA"/>
        </w:rPr>
        <w:t>о</w:t>
      </w:r>
      <w:r w:rsidR="00CC5B71" w:rsidRPr="003B036B">
        <w:rPr>
          <w:sz w:val="22"/>
          <w:szCs w:val="22"/>
          <w:lang w:val="uk-UA"/>
        </w:rPr>
        <w:t xml:space="preserve">го шляху </w:t>
      </w:r>
      <w:proofErr w:type="spellStart"/>
      <w:r w:rsidR="00CC5B71" w:rsidRPr="003B036B">
        <w:rPr>
          <w:i/>
          <w:sz w:val="22"/>
          <w:szCs w:val="22"/>
          <w:lang w:val="uk-UA"/>
        </w:rPr>
        <w:t>tr</w:t>
      </w:r>
      <w:r w:rsidR="00CC5B71" w:rsidRPr="003B036B">
        <w:rPr>
          <w:sz w:val="22"/>
          <w:szCs w:val="22"/>
          <w:vertAlign w:val="subscript"/>
          <w:lang w:val="uk-UA"/>
        </w:rPr>
        <w:t>opt</w:t>
      </w:r>
      <w:proofErr w:type="spellEnd"/>
      <w:r w:rsidR="002B0D3A" w:rsidRPr="003B036B">
        <w:rPr>
          <w:sz w:val="22"/>
          <w:szCs w:val="22"/>
          <w:lang w:val="uk-UA"/>
        </w:rPr>
        <w:t xml:space="preserve">. </w:t>
      </w:r>
      <w:r w:rsidR="00CC5B71" w:rsidRPr="003B036B">
        <w:rPr>
          <w:sz w:val="22"/>
          <w:szCs w:val="22"/>
          <w:lang w:val="uk-UA"/>
        </w:rPr>
        <w:t xml:space="preserve">Іншими словами, варіативний перетин всіх </w:t>
      </w:r>
      <w:proofErr w:type="spellStart"/>
      <w:r w:rsidR="00CC5B71" w:rsidRPr="003B036B">
        <w:rPr>
          <w:sz w:val="22"/>
          <w:szCs w:val="22"/>
          <w:lang w:val="uk-UA"/>
        </w:rPr>
        <w:t>під</w:t>
      </w:r>
      <w:r w:rsidR="00791BC1" w:rsidRPr="003B036B">
        <w:rPr>
          <w:sz w:val="22"/>
          <w:szCs w:val="22"/>
          <w:lang w:val="uk-UA"/>
        </w:rPr>
        <w:t>функцій</w:t>
      </w:r>
      <w:proofErr w:type="spellEnd"/>
      <w:r w:rsidR="00791BC1" w:rsidRPr="003B036B">
        <w:rPr>
          <w:sz w:val="22"/>
          <w:szCs w:val="22"/>
          <w:lang w:val="uk-UA"/>
        </w:rPr>
        <w:t xml:space="preserve"> в процесі реалізації ЛМ</w:t>
      </w:r>
      <w:r w:rsidR="00CC5B71" w:rsidRPr="003B036B">
        <w:rPr>
          <w:sz w:val="22"/>
          <w:szCs w:val="22"/>
          <w:lang w:val="uk-UA"/>
        </w:rPr>
        <w:t xml:space="preserve">ПС </w:t>
      </w:r>
      <w:r w:rsidRPr="003B036B">
        <w:rPr>
          <w:sz w:val="22"/>
          <w:szCs w:val="22"/>
          <w:lang w:val="uk-UA"/>
        </w:rPr>
        <w:t>СДК</w:t>
      </w:r>
      <w:r w:rsidR="00CC5B71" w:rsidRPr="003B036B">
        <w:rPr>
          <w:sz w:val="22"/>
          <w:szCs w:val="22"/>
          <w:lang w:val="uk-UA"/>
        </w:rPr>
        <w:t xml:space="preserve"> являє собою багатоваріантну ієрархічну ітераційно-пошукову оптимізаційну задачу щодо послідовного перебирання складових </w:t>
      </w:r>
      <w:r w:rsidRPr="003B036B">
        <w:rPr>
          <w:sz w:val="22"/>
          <w:szCs w:val="22"/>
          <w:lang w:val="uk-UA"/>
        </w:rPr>
        <w:t>моделі СДК</w:t>
      </w:r>
      <w:r w:rsidR="00CC5B71" w:rsidRPr="003B036B">
        <w:rPr>
          <w:sz w:val="22"/>
          <w:szCs w:val="22"/>
          <w:lang w:val="uk-UA"/>
        </w:rPr>
        <w:t>,</w:t>
      </w:r>
      <w:r w:rsidRPr="003B036B">
        <w:rPr>
          <w:sz w:val="22"/>
          <w:szCs w:val="22"/>
          <w:lang w:val="uk-UA"/>
        </w:rPr>
        <w:t xml:space="preserve"> що</w:t>
      </w:r>
      <w:r w:rsidR="00CC5B71" w:rsidRPr="003B036B">
        <w:rPr>
          <w:sz w:val="22"/>
          <w:szCs w:val="22"/>
          <w:lang w:val="uk-UA"/>
        </w:rPr>
        <w:t xml:space="preserve"> задовольняю</w:t>
      </w:r>
      <w:r w:rsidRPr="003B036B">
        <w:rPr>
          <w:sz w:val="22"/>
          <w:szCs w:val="22"/>
          <w:lang w:val="uk-UA"/>
        </w:rPr>
        <w:t xml:space="preserve">ть </w:t>
      </w:r>
      <w:proofErr w:type="spellStart"/>
      <w:r w:rsidRPr="003B036B">
        <w:rPr>
          <w:sz w:val="22"/>
          <w:szCs w:val="22"/>
          <w:lang w:val="uk-UA"/>
        </w:rPr>
        <w:t>ГВС</w:t>
      </w:r>
      <w:proofErr w:type="spellEnd"/>
      <w:r w:rsidR="00CC5B71" w:rsidRPr="003B036B">
        <w:rPr>
          <w:sz w:val="22"/>
          <w:szCs w:val="22"/>
          <w:lang w:val="uk-UA"/>
        </w:rPr>
        <w:t>:</w:t>
      </w:r>
    </w:p>
    <w:tbl>
      <w:tblPr>
        <w:tblW w:w="9078" w:type="dxa"/>
        <w:jc w:val="center"/>
        <w:tblInd w:w="-2272" w:type="dxa"/>
        <w:tblLayout w:type="fixed"/>
        <w:tblLook w:val="0000"/>
      </w:tblPr>
      <w:tblGrid>
        <w:gridCol w:w="8243"/>
        <w:gridCol w:w="835"/>
      </w:tblGrid>
      <w:tr w:rsidR="00CC5B71" w:rsidRPr="003B036B" w:rsidTr="00B764DD">
        <w:trPr>
          <w:jc w:val="center"/>
        </w:trPr>
        <w:tc>
          <w:tcPr>
            <w:tcW w:w="8243" w:type="dxa"/>
            <w:vAlign w:val="center"/>
          </w:tcPr>
          <w:p w:rsidR="00CC5B71" w:rsidRPr="003B036B" w:rsidRDefault="00DB2A59" w:rsidP="0036235B">
            <w:pPr>
              <w:tabs>
                <w:tab w:val="left" w:pos="7496"/>
              </w:tabs>
              <w:spacing w:line="240" w:lineRule="auto"/>
              <w:ind w:right="-948" w:firstLine="2416"/>
              <w:rPr>
                <w:rFonts w:ascii="Times New Roman" w:hAnsi="Times New Roman" w:cs="Times New Roman"/>
                <w:sz w:val="22"/>
                <w:szCs w:val="22"/>
                <w:vertAlign w:val="subscript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Times New Roman" w:hAnsi="Times New Roman" w:cs="Times New Roman"/>
                        <w:color w:val="000000"/>
                        <w:sz w:val="22"/>
                        <w:szCs w:val="22"/>
                        <w:lang w:val="uk-UA"/>
                      </w:rPr>
                      <m:t>Ф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ВН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uk-UA"/>
                  </w:rPr>
                  <m:t>⊂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П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rFonts w:ascii="Times New Roman" w:hAnsi="Times New Roman" w:cs="Times New Roman"/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С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rFonts w:ascii="Times New Roman" w:hAnsi="Times New Roman" w:cs="Times New Roman"/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ПЧ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rFonts w:ascii="Times New Roman" w:hAnsi="Times New Roman" w:cs="Times New Roman"/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</m:oMath>
            </m:oMathPara>
          </w:p>
          <w:p w:rsidR="00CC5B71" w:rsidRPr="003B036B" w:rsidRDefault="00DB2A59" w:rsidP="0036235B">
            <w:pPr>
              <w:tabs>
                <w:tab w:val="left" w:pos="7496"/>
              </w:tabs>
              <w:spacing w:line="240" w:lineRule="auto"/>
              <w:ind w:right="-948" w:firstLine="2416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Times New Roman" w:hAnsi="Times New Roman" w:cs="Times New Roman"/>
                        <w:color w:val="000000"/>
                        <w:sz w:val="22"/>
                        <w:szCs w:val="22"/>
                        <w:lang w:val="uk-UA"/>
                      </w:rPr>
                      <m:t>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2"/>
                            <w:szCs w:val="22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uk-UA"/>
                          </w:rPr>
                          <m:t>П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  <w:lang w:val="uk-UA"/>
                          </w:rPr>
                          <m:t>ДК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uk-UA"/>
                  </w:rPr>
                  <m:t>⊂</m:t>
                </m:r>
                <m:r>
                  <m:rPr>
                    <m:sty m:val="b"/>
                  </m:rPr>
                  <w:rPr>
                    <w:rFonts w:ascii="Times New Roman" w:hAnsi="Times New Roman" w:cs="Times New Roman"/>
                    <w:sz w:val="22"/>
                    <w:szCs w:val="22"/>
                    <w:lang w:val="uk-UA"/>
                  </w:rPr>
                  <m:t>ВН</m:t>
                </m:r>
                <m:r>
                  <m:rPr>
                    <m:sty m:val="bi"/>
                  </m:rPr>
                  <w:rPr>
                    <w:rFonts w:ascii="Times New Roman" w:hAnsi="Times New Roman" w:cs="Times New Roman"/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С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rFonts w:ascii="Times New Roman" w:hAnsi="Times New Roman" w:cs="Times New Roman"/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ПЧ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rFonts w:ascii="Times New Roman" w:hAnsi="Times New Roman" w:cs="Times New Roman"/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</m:oMath>
            </m:oMathPara>
          </w:p>
          <w:p w:rsidR="00CC5B71" w:rsidRPr="003B036B" w:rsidRDefault="00DB2A59" w:rsidP="0036235B">
            <w:pPr>
              <w:tabs>
                <w:tab w:val="left" w:pos="7496"/>
              </w:tabs>
              <w:spacing w:line="240" w:lineRule="auto"/>
              <w:ind w:right="-948" w:firstLine="2416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Times New Roman" w:hAnsi="Times New Roman" w:cs="Times New Roman"/>
                        <w:color w:val="000000"/>
                        <w:sz w:val="22"/>
                        <w:szCs w:val="22"/>
                        <w:lang w:val="uk-UA"/>
                      </w:rPr>
                      <m:t>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2"/>
                            <w:szCs w:val="22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uk-UA"/>
                          </w:rPr>
                          <m:t>С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  <w:lang w:val="uk-UA"/>
                          </w:rPr>
                          <m:t>ДК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uk-UA"/>
                  </w:rPr>
                  <m:t>⊂</m:t>
                </m:r>
                <m:r>
                  <m:rPr>
                    <m:sty m:val="b"/>
                  </m:rPr>
                  <w:rPr>
                    <w:rFonts w:ascii="Times New Roman" w:hAnsi="Times New Roman" w:cs="Times New Roman"/>
                    <w:sz w:val="22"/>
                    <w:szCs w:val="22"/>
                    <w:lang w:val="uk-UA"/>
                  </w:rPr>
                  <m:t>ВН</m:t>
                </m:r>
                <m:r>
                  <m:rPr>
                    <m:sty m:val="bi"/>
                  </m:rPr>
                  <w:rPr>
                    <w:rFonts w:ascii="Times New Roman" w:hAnsi="Times New Roman" w:cs="Times New Roman"/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П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rFonts w:ascii="Times New Roman" w:hAnsi="Times New Roman" w:cs="Times New Roman"/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ПЧ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rFonts w:ascii="Times New Roman" w:hAnsi="Times New Roman" w:cs="Times New Roman"/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</m:oMath>
            </m:oMathPara>
          </w:p>
          <w:p w:rsidR="00CC5B71" w:rsidRPr="003B036B" w:rsidRDefault="00DB2A59" w:rsidP="0036235B">
            <w:pPr>
              <w:tabs>
                <w:tab w:val="left" w:pos="7496"/>
              </w:tabs>
              <w:spacing w:line="240" w:lineRule="auto"/>
              <w:ind w:right="-948" w:firstLine="2416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Times New Roman" w:hAnsi="Times New Roman" w:cs="Times New Roman"/>
                        <w:color w:val="000000"/>
                        <w:sz w:val="22"/>
                        <w:szCs w:val="22"/>
                        <w:lang w:val="uk-UA"/>
                      </w:rPr>
                      <m:t>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2"/>
                            <w:szCs w:val="22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uk-UA"/>
                          </w:rPr>
                          <m:t>ПЧ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  <w:lang w:val="uk-UA"/>
                          </w:rPr>
                          <m:t>ДК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uk-UA"/>
                  </w:rPr>
                  <m:t>⊂</m:t>
                </m:r>
                <m:r>
                  <m:rPr>
                    <m:sty m:val="b"/>
                  </m:rPr>
                  <w:rPr>
                    <w:rFonts w:ascii="Times New Roman" w:hAnsi="Times New Roman" w:cs="Times New Roman"/>
                    <w:sz w:val="22"/>
                    <w:szCs w:val="22"/>
                    <w:lang w:val="uk-UA"/>
                  </w:rPr>
                  <m:t>ВН</m:t>
                </m:r>
                <m:r>
                  <m:rPr>
                    <m:sty m:val="bi"/>
                  </m:rPr>
                  <w:rPr>
                    <w:rFonts w:ascii="Times New Roman" w:hAnsi="Times New Roman" w:cs="Times New Roman"/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П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rFonts w:ascii="Times New Roman" w:hAnsi="Times New Roman" w:cs="Times New Roman"/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С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rFonts w:ascii="Times New Roman" w:hAnsi="Times New Roman" w:cs="Times New Roman"/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</m:oMath>
            </m:oMathPara>
          </w:p>
          <w:p w:rsidR="00CC5B71" w:rsidRPr="003B036B" w:rsidRDefault="00DB2A59" w:rsidP="0036235B">
            <w:pPr>
              <w:tabs>
                <w:tab w:val="left" w:pos="7496"/>
              </w:tabs>
              <w:spacing w:line="240" w:lineRule="auto"/>
              <w:ind w:right="-948" w:firstLine="2416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Times New Roman" w:hAnsi="Times New Roman" w:cs="Times New Roman"/>
                        <w:color w:val="000000"/>
                        <w:sz w:val="22"/>
                        <w:szCs w:val="22"/>
                        <w:lang w:val="uk-UA"/>
                      </w:rPr>
                      <m:t>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2"/>
                            <w:szCs w:val="22"/>
                            <w:vertAlign w:val="subscript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uk-UA"/>
                          </w:rPr>
                          <m:t>М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  <w:lang w:val="uk-UA"/>
                          </w:rPr>
                          <m:t>ДК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uk-UA"/>
                  </w:rPr>
                  <m:t>⊂</m:t>
                </m:r>
                <m:r>
                  <m:rPr>
                    <m:sty m:val="b"/>
                  </m:rPr>
                  <w:rPr>
                    <w:rFonts w:ascii="Times New Roman" w:hAnsi="Times New Roman" w:cs="Times New Roman"/>
                    <w:sz w:val="22"/>
                    <w:szCs w:val="22"/>
                    <w:lang w:val="uk-UA"/>
                  </w:rPr>
                  <m:t>ВН</m:t>
                </m:r>
                <m:r>
                  <m:rPr>
                    <m:sty m:val="bi"/>
                  </m:rPr>
                  <w:rPr>
                    <w:rFonts w:ascii="Times New Roman" w:hAnsi="Times New Roman" w:cs="Times New Roman"/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П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rFonts w:ascii="Times New Roman" w:hAnsi="Times New Roman" w:cs="Times New Roman"/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С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rFonts w:ascii="Times New Roman" w:hAnsi="Times New Roman" w:cs="Times New Roman"/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uk-UA"/>
                      </w:rPr>
                      <m:t>ПЧ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</m:oMath>
            </m:oMathPara>
          </w:p>
        </w:tc>
        <w:tc>
          <w:tcPr>
            <w:tcW w:w="835" w:type="dxa"/>
            <w:vAlign w:val="center"/>
          </w:tcPr>
          <w:p w:rsidR="00CC5B71" w:rsidRPr="003B036B" w:rsidRDefault="00CC5B71" w:rsidP="0036235B">
            <w:pPr>
              <w:spacing w:line="240" w:lineRule="auto"/>
              <w:ind w:left="-110" w:right="-136" w:hanging="16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(2)</w:t>
            </w:r>
          </w:p>
        </w:tc>
      </w:tr>
    </w:tbl>
    <w:p w:rsidR="00FF5BE6" w:rsidRPr="003B036B" w:rsidRDefault="00FF5BE6" w:rsidP="0036235B">
      <w:pPr>
        <w:pStyle w:val="211"/>
        <w:spacing w:before="0" w:after="0" w:line="240" w:lineRule="auto"/>
        <w:ind w:firstLine="567"/>
        <w:jc w:val="both"/>
        <w:rPr>
          <w:rFonts w:ascii="Times New Roman" w:hAnsi="Times New Roman" w:cs="Times New Roman"/>
          <w:i/>
          <w:sz w:val="22"/>
          <w:szCs w:val="22"/>
          <w:lang w:val="uk-UA"/>
        </w:rPr>
      </w:pPr>
    </w:p>
    <w:p w:rsidR="00CD7DFB" w:rsidRPr="003B036B" w:rsidRDefault="00CD7DFB" w:rsidP="0036235B">
      <w:pPr>
        <w:pStyle w:val="af"/>
        <w:widowControl w:val="0"/>
        <w:spacing w:before="0" w:after="0"/>
        <w:ind w:firstLine="709"/>
        <w:jc w:val="both"/>
        <w:rPr>
          <w:sz w:val="22"/>
          <w:szCs w:val="22"/>
          <w:lang w:val="uk-UA"/>
        </w:rPr>
      </w:pPr>
      <w:r w:rsidRPr="003B036B">
        <w:rPr>
          <w:b/>
          <w:i/>
          <w:sz w:val="22"/>
          <w:szCs w:val="22"/>
          <w:lang w:val="uk-UA"/>
        </w:rPr>
        <w:t xml:space="preserve">Означення </w:t>
      </w:r>
      <w:r w:rsidRPr="003B036B">
        <w:rPr>
          <w:b/>
          <w:sz w:val="22"/>
          <w:szCs w:val="22"/>
          <w:lang w:val="uk-UA"/>
        </w:rPr>
        <w:t xml:space="preserve">4. </w:t>
      </w:r>
      <w:r w:rsidRPr="003B036B">
        <w:rPr>
          <w:i/>
          <w:sz w:val="22"/>
          <w:szCs w:val="22"/>
          <w:lang w:val="uk-UA"/>
        </w:rPr>
        <w:t xml:space="preserve">Траєкторія </w:t>
      </w:r>
      <w:proofErr w:type="spellStart"/>
      <w:r w:rsidRPr="003B036B">
        <w:rPr>
          <w:i/>
          <w:sz w:val="22"/>
          <w:szCs w:val="22"/>
          <w:lang w:val="uk-UA"/>
        </w:rPr>
        <w:t>tr</w:t>
      </w:r>
      <w:proofErr w:type="spellEnd"/>
      <w:r w:rsidRPr="003B036B">
        <w:rPr>
          <w:i/>
          <w:sz w:val="22"/>
          <w:szCs w:val="22"/>
          <w:lang w:val="uk-UA"/>
        </w:rPr>
        <w:t xml:space="preserve"> руху </w:t>
      </w:r>
      <w:r w:rsidRPr="003B036B">
        <w:rPr>
          <w:sz w:val="22"/>
          <w:szCs w:val="22"/>
          <w:lang w:val="uk-UA"/>
        </w:rPr>
        <w:t xml:space="preserve">– це слід у послідовності етапів синтезу </w:t>
      </w:r>
      <w:r w:rsidR="00213108" w:rsidRPr="003B036B">
        <w:rPr>
          <w:sz w:val="22"/>
          <w:szCs w:val="22"/>
          <w:lang w:val="uk-UA"/>
        </w:rPr>
        <w:t>моделей СДК</w:t>
      </w:r>
      <w:r w:rsidRPr="003B036B">
        <w:rPr>
          <w:sz w:val="22"/>
          <w:szCs w:val="22"/>
          <w:lang w:val="uk-UA"/>
        </w:rPr>
        <w:t xml:space="preserve">, </w:t>
      </w:r>
      <w:r w:rsidR="00213108" w:rsidRPr="003B036B">
        <w:rPr>
          <w:sz w:val="22"/>
          <w:szCs w:val="22"/>
          <w:lang w:val="uk-UA"/>
        </w:rPr>
        <w:t>що визначається</w:t>
      </w:r>
      <w:r w:rsidRPr="003B036B">
        <w:rPr>
          <w:sz w:val="22"/>
          <w:szCs w:val="22"/>
          <w:lang w:val="uk-UA"/>
        </w:rPr>
        <w:t xml:space="preserve"> перетином складових </w:t>
      </w:r>
      <w:r w:rsidR="00213108" w:rsidRPr="003B036B">
        <w:rPr>
          <w:sz w:val="22"/>
          <w:szCs w:val="22"/>
          <w:lang w:val="uk-UA"/>
        </w:rPr>
        <w:t>моделі СДК</w:t>
      </w:r>
      <w:r w:rsidRPr="003B036B">
        <w:rPr>
          <w:sz w:val="22"/>
          <w:szCs w:val="22"/>
          <w:lang w:val="uk-UA"/>
        </w:rPr>
        <w:t xml:space="preserve"> з показниками відповідності</w:t>
      </w:r>
      <w:r w:rsidR="00213108" w:rsidRPr="003B036B">
        <w:rPr>
          <w:sz w:val="22"/>
          <w:szCs w:val="22"/>
          <w:lang w:val="uk-UA"/>
        </w:rPr>
        <w:t xml:space="preserve"> відп</w:t>
      </w:r>
      <w:r w:rsidR="00213108" w:rsidRPr="003B036B">
        <w:rPr>
          <w:sz w:val="22"/>
          <w:szCs w:val="22"/>
          <w:lang w:val="uk-UA"/>
        </w:rPr>
        <w:t>о</w:t>
      </w:r>
      <w:r w:rsidR="00213108" w:rsidRPr="003B036B">
        <w:rPr>
          <w:sz w:val="22"/>
          <w:szCs w:val="22"/>
          <w:lang w:val="uk-UA"/>
        </w:rPr>
        <w:t>відно до ВОГВС</w:t>
      </w:r>
      <w:r w:rsidR="00E033AC">
        <w:rPr>
          <w:sz w:val="22"/>
          <w:szCs w:val="22"/>
          <w:lang w:val="uk-UA"/>
        </w:rPr>
        <w:t xml:space="preserve"> </w:t>
      </w:r>
      <w:r w:rsidR="00E033AC" w:rsidRPr="00E033AC">
        <w:rPr>
          <w:sz w:val="22"/>
          <w:szCs w:val="22"/>
          <w:lang w:val="uk-UA"/>
        </w:rPr>
        <w:t>[4]</w:t>
      </w:r>
      <w:r w:rsidRPr="003B036B">
        <w:rPr>
          <w:sz w:val="22"/>
          <w:szCs w:val="22"/>
          <w:lang w:val="uk-UA"/>
        </w:rPr>
        <w:t>.</w:t>
      </w:r>
    </w:p>
    <w:p w:rsidR="000215DF" w:rsidRPr="003B036B" w:rsidRDefault="00CD7DFB" w:rsidP="0036235B">
      <w:pPr>
        <w:pStyle w:val="af"/>
        <w:spacing w:before="0" w:after="0"/>
        <w:ind w:firstLine="709"/>
        <w:jc w:val="both"/>
        <w:rPr>
          <w:sz w:val="22"/>
          <w:szCs w:val="22"/>
          <w:lang w:val="uk-UA"/>
        </w:rPr>
      </w:pPr>
      <w:r w:rsidRPr="003B036B">
        <w:rPr>
          <w:sz w:val="22"/>
          <w:szCs w:val="22"/>
          <w:lang w:val="uk-UA"/>
        </w:rPr>
        <w:t xml:space="preserve">Таким чином, вирази (2) </w:t>
      </w:r>
      <w:r w:rsidR="00213108" w:rsidRPr="003B036B">
        <w:rPr>
          <w:sz w:val="22"/>
          <w:szCs w:val="22"/>
          <w:lang w:val="uk-UA"/>
        </w:rPr>
        <w:t xml:space="preserve">являють </w:t>
      </w:r>
      <w:r w:rsidRPr="003B036B">
        <w:rPr>
          <w:sz w:val="22"/>
          <w:szCs w:val="22"/>
          <w:lang w:val="uk-UA"/>
        </w:rPr>
        <w:t xml:space="preserve">собою проекції функціональних залежностей, що описують </w:t>
      </w:r>
      <w:proofErr w:type="spellStart"/>
      <w:r w:rsidRPr="003B036B">
        <w:rPr>
          <w:sz w:val="22"/>
          <w:szCs w:val="22"/>
          <w:lang w:val="uk-UA"/>
        </w:rPr>
        <w:t>Ф</w:t>
      </w:r>
      <w:r w:rsidRPr="003B036B">
        <w:rPr>
          <w:sz w:val="22"/>
          <w:szCs w:val="22"/>
          <w:vertAlign w:val="subscript"/>
          <w:lang w:val="uk-UA"/>
        </w:rPr>
        <w:t>склад</w:t>
      </w:r>
      <w:r w:rsidRPr="003B036B">
        <w:rPr>
          <w:sz w:val="22"/>
          <w:szCs w:val="22"/>
          <w:lang w:val="uk-UA"/>
        </w:rPr>
        <w:t>-</w:t>
      </w:r>
      <w:r w:rsidRPr="003B036B">
        <w:rPr>
          <w:i/>
          <w:sz w:val="22"/>
          <w:szCs w:val="22"/>
          <w:lang w:val="uk-UA"/>
        </w:rPr>
        <w:t>процеси</w:t>
      </w:r>
      <w:proofErr w:type="spellEnd"/>
      <w:r w:rsidRPr="003B036B">
        <w:rPr>
          <w:sz w:val="22"/>
          <w:szCs w:val="22"/>
          <w:lang w:val="uk-UA"/>
        </w:rPr>
        <w:t xml:space="preserve">, на відповідні координатні гіперплощини. Зокрема, серед виразів (2) є подання всіх складових, </w:t>
      </w:r>
      <w:r w:rsidR="00213108" w:rsidRPr="003B036B">
        <w:rPr>
          <w:sz w:val="22"/>
          <w:szCs w:val="22"/>
          <w:lang w:val="uk-UA"/>
        </w:rPr>
        <w:t>що утворюють</w:t>
      </w:r>
      <w:r w:rsidRPr="003B036B">
        <w:rPr>
          <w:sz w:val="22"/>
          <w:szCs w:val="22"/>
          <w:lang w:val="uk-UA"/>
        </w:rPr>
        <w:t xml:space="preserve"> </w:t>
      </w:r>
      <w:r w:rsidR="00213108" w:rsidRPr="003B036B">
        <w:rPr>
          <w:sz w:val="22"/>
          <w:szCs w:val="22"/>
          <w:lang w:val="uk-UA"/>
        </w:rPr>
        <w:t>моделі СДК</w:t>
      </w:r>
      <w:r w:rsidRPr="003B036B">
        <w:rPr>
          <w:sz w:val="22"/>
          <w:szCs w:val="22"/>
          <w:lang w:val="uk-UA"/>
        </w:rPr>
        <w:t xml:space="preserve"> і формую</w:t>
      </w:r>
      <w:r w:rsidR="00213108" w:rsidRPr="003B036B">
        <w:rPr>
          <w:sz w:val="22"/>
          <w:szCs w:val="22"/>
          <w:lang w:val="uk-UA"/>
        </w:rPr>
        <w:t>ть</w:t>
      </w:r>
      <w:r w:rsidRPr="003B036B">
        <w:rPr>
          <w:sz w:val="22"/>
          <w:szCs w:val="22"/>
          <w:lang w:val="uk-UA"/>
        </w:rPr>
        <w:t xml:space="preserve"> НВКО останніх.</w:t>
      </w:r>
    </w:p>
    <w:p w:rsidR="0083309A" w:rsidRPr="003B036B" w:rsidRDefault="0083309A" w:rsidP="0036235B">
      <w:pPr>
        <w:pStyle w:val="af"/>
        <w:spacing w:before="0" w:after="0"/>
        <w:ind w:firstLine="709"/>
        <w:jc w:val="both"/>
        <w:rPr>
          <w:sz w:val="22"/>
          <w:szCs w:val="22"/>
          <w:lang w:val="uk-UA"/>
        </w:rPr>
      </w:pPr>
      <w:r w:rsidRPr="003B036B">
        <w:rPr>
          <w:b/>
          <w:i/>
          <w:sz w:val="22"/>
          <w:szCs w:val="22"/>
          <w:lang w:val="uk-UA"/>
        </w:rPr>
        <w:t xml:space="preserve">Означення </w:t>
      </w:r>
      <w:r w:rsidRPr="003B036B">
        <w:rPr>
          <w:b/>
          <w:sz w:val="22"/>
          <w:szCs w:val="22"/>
          <w:lang w:val="uk-UA"/>
        </w:rPr>
        <w:t xml:space="preserve">5. </w:t>
      </w:r>
      <w:r w:rsidR="00791BC1" w:rsidRPr="003B036B">
        <w:rPr>
          <w:i/>
          <w:sz w:val="22"/>
          <w:szCs w:val="22"/>
          <w:lang w:val="uk-UA"/>
        </w:rPr>
        <w:t>Оптимальна т</w:t>
      </w:r>
      <w:r w:rsidRPr="003B036B">
        <w:rPr>
          <w:i/>
          <w:sz w:val="22"/>
          <w:szCs w:val="22"/>
          <w:lang w:val="uk-UA"/>
        </w:rPr>
        <w:t xml:space="preserve">раєкторія </w:t>
      </w:r>
      <w:proofErr w:type="spellStart"/>
      <w:r w:rsidRPr="003B036B">
        <w:rPr>
          <w:i/>
          <w:sz w:val="22"/>
          <w:szCs w:val="22"/>
          <w:lang w:val="uk-UA"/>
        </w:rPr>
        <w:t>tr</w:t>
      </w:r>
      <w:r w:rsidRPr="003B036B">
        <w:rPr>
          <w:sz w:val="22"/>
          <w:szCs w:val="22"/>
          <w:vertAlign w:val="subscript"/>
          <w:lang w:val="uk-UA"/>
        </w:rPr>
        <w:t>opt</w:t>
      </w:r>
      <w:proofErr w:type="spellEnd"/>
      <w:r w:rsidRPr="003B036B">
        <w:rPr>
          <w:sz w:val="22"/>
          <w:szCs w:val="22"/>
          <w:lang w:val="uk-UA"/>
        </w:rPr>
        <w:t xml:space="preserve"> </w:t>
      </w:r>
      <w:r w:rsidRPr="003B036B">
        <w:rPr>
          <w:i/>
          <w:sz w:val="22"/>
          <w:szCs w:val="22"/>
          <w:lang w:val="uk-UA"/>
        </w:rPr>
        <w:t>руху</w:t>
      </w:r>
      <w:r w:rsidR="00E033AC">
        <w:rPr>
          <w:i/>
          <w:sz w:val="22"/>
          <w:szCs w:val="22"/>
          <w:lang w:val="uk-UA"/>
        </w:rPr>
        <w:t xml:space="preserve"> </w:t>
      </w:r>
      <w:r w:rsidRPr="003B036B">
        <w:rPr>
          <w:sz w:val="22"/>
          <w:szCs w:val="22"/>
          <w:lang w:val="uk-UA"/>
        </w:rPr>
        <w:t xml:space="preserve">– слід у послідовності етапів синтезу </w:t>
      </w:r>
      <w:r w:rsidR="00E54620" w:rsidRPr="003B036B">
        <w:rPr>
          <w:sz w:val="22"/>
          <w:szCs w:val="22"/>
          <w:lang w:val="uk-UA"/>
        </w:rPr>
        <w:t>моделей СДК</w:t>
      </w:r>
      <w:r w:rsidRPr="003B036B">
        <w:rPr>
          <w:sz w:val="22"/>
          <w:szCs w:val="22"/>
          <w:lang w:val="uk-UA"/>
        </w:rPr>
        <w:t xml:space="preserve">, </w:t>
      </w:r>
      <w:r w:rsidR="00213108" w:rsidRPr="003B036B">
        <w:rPr>
          <w:sz w:val="22"/>
          <w:szCs w:val="22"/>
          <w:lang w:val="uk-UA"/>
        </w:rPr>
        <w:t>що визначається</w:t>
      </w:r>
      <w:r w:rsidRPr="003B036B">
        <w:rPr>
          <w:sz w:val="22"/>
          <w:szCs w:val="22"/>
          <w:lang w:val="uk-UA"/>
        </w:rPr>
        <w:t xml:space="preserve"> перетином складових </w:t>
      </w:r>
      <w:r w:rsidR="00E54620" w:rsidRPr="003B036B">
        <w:rPr>
          <w:sz w:val="22"/>
          <w:szCs w:val="22"/>
          <w:lang w:val="uk-UA"/>
        </w:rPr>
        <w:t>моделей СДК</w:t>
      </w:r>
      <w:r w:rsidRPr="003B036B">
        <w:rPr>
          <w:sz w:val="22"/>
          <w:szCs w:val="22"/>
          <w:lang w:val="uk-UA"/>
        </w:rPr>
        <w:t xml:space="preserve"> з максимальними пока</w:t>
      </w:r>
      <w:r w:rsidRPr="003B036B">
        <w:rPr>
          <w:sz w:val="22"/>
          <w:szCs w:val="22"/>
          <w:lang w:val="uk-UA"/>
        </w:rPr>
        <w:t>з</w:t>
      </w:r>
      <w:r w:rsidRPr="003B036B">
        <w:rPr>
          <w:sz w:val="22"/>
          <w:szCs w:val="22"/>
          <w:lang w:val="uk-UA"/>
        </w:rPr>
        <w:t>никами відповідності</w:t>
      </w:r>
      <w:r w:rsidR="00213108" w:rsidRPr="003B036B">
        <w:rPr>
          <w:sz w:val="22"/>
          <w:szCs w:val="22"/>
          <w:lang w:val="uk-UA"/>
        </w:rPr>
        <w:t xml:space="preserve"> до ВОГВС</w:t>
      </w:r>
      <w:r w:rsidRPr="003B036B">
        <w:rPr>
          <w:sz w:val="22"/>
          <w:szCs w:val="22"/>
          <w:lang w:val="uk-UA"/>
        </w:rPr>
        <w:t xml:space="preserve"> </w:t>
      </w:r>
      <w:r w:rsidR="00213108" w:rsidRPr="003B036B">
        <w:rPr>
          <w:sz w:val="22"/>
          <w:szCs w:val="22"/>
          <w:lang w:val="uk-UA"/>
        </w:rPr>
        <w:t>на</w:t>
      </w:r>
      <w:r w:rsidRPr="003B036B">
        <w:rPr>
          <w:sz w:val="22"/>
          <w:szCs w:val="22"/>
          <w:lang w:val="uk-UA"/>
        </w:rPr>
        <w:t xml:space="preserve"> кожному з етапів</w:t>
      </w:r>
      <w:r w:rsidR="00E033AC" w:rsidRPr="00E033AC">
        <w:rPr>
          <w:sz w:val="22"/>
          <w:szCs w:val="22"/>
        </w:rPr>
        <w:t xml:space="preserve"> [4]</w:t>
      </w:r>
      <w:r w:rsidRPr="003B036B">
        <w:rPr>
          <w:sz w:val="22"/>
          <w:szCs w:val="22"/>
          <w:lang w:val="uk-UA"/>
        </w:rPr>
        <w:t>.</w:t>
      </w:r>
    </w:p>
    <w:p w:rsidR="000215DF" w:rsidRPr="003B036B" w:rsidRDefault="0083309A" w:rsidP="0036235B">
      <w:pPr>
        <w:pStyle w:val="af"/>
        <w:spacing w:before="0" w:after="0"/>
        <w:jc w:val="both"/>
        <w:rPr>
          <w:sz w:val="22"/>
          <w:szCs w:val="22"/>
          <w:lang w:val="uk-UA"/>
        </w:rPr>
      </w:pPr>
      <w:r w:rsidRPr="003B036B">
        <w:rPr>
          <w:sz w:val="22"/>
          <w:szCs w:val="22"/>
          <w:lang w:val="uk-UA"/>
        </w:rPr>
        <w:tab/>
      </w:r>
      <w:r w:rsidR="00213108" w:rsidRPr="003B036B">
        <w:rPr>
          <w:sz w:val="22"/>
          <w:szCs w:val="22"/>
          <w:lang w:val="uk-UA"/>
        </w:rPr>
        <w:t>На подальших</w:t>
      </w:r>
      <w:r w:rsidRPr="003B036B">
        <w:rPr>
          <w:sz w:val="22"/>
          <w:szCs w:val="22"/>
          <w:lang w:val="uk-UA"/>
        </w:rPr>
        <w:t xml:space="preserve"> </w:t>
      </w:r>
      <w:r w:rsidRPr="003B036B">
        <w:rPr>
          <w:b/>
          <w:i/>
          <w:sz w:val="22"/>
          <w:szCs w:val="22"/>
          <w:lang w:val="uk-UA"/>
        </w:rPr>
        <w:t>рівнях абстрагування</w:t>
      </w:r>
      <w:r w:rsidR="00213108" w:rsidRPr="003B036B">
        <w:rPr>
          <w:b/>
          <w:i/>
          <w:sz w:val="22"/>
          <w:szCs w:val="22"/>
          <w:lang w:val="uk-UA"/>
        </w:rPr>
        <w:t xml:space="preserve"> (третьому – шостому) </w:t>
      </w:r>
      <w:r w:rsidRPr="003B036B">
        <w:rPr>
          <w:sz w:val="22"/>
          <w:szCs w:val="22"/>
          <w:lang w:val="uk-UA"/>
        </w:rPr>
        <w:t xml:space="preserve">відповідно до моделі рис. 1 і залежностей (3) </w:t>
      </w:r>
      <w:r w:rsidR="00E54620" w:rsidRPr="003B036B">
        <w:rPr>
          <w:sz w:val="22"/>
          <w:szCs w:val="22"/>
          <w:lang w:val="uk-UA"/>
        </w:rPr>
        <w:t>реалізується</w:t>
      </w:r>
      <w:r w:rsidRPr="003B036B">
        <w:rPr>
          <w:sz w:val="22"/>
          <w:szCs w:val="22"/>
          <w:lang w:val="uk-UA"/>
        </w:rPr>
        <w:t xml:space="preserve"> ітеративне перебирання можливих варіацій </w:t>
      </w:r>
      <w:r w:rsidR="00213108" w:rsidRPr="003B036B">
        <w:rPr>
          <w:sz w:val="22"/>
          <w:szCs w:val="22"/>
          <w:lang w:val="uk-UA"/>
        </w:rPr>
        <w:t>моделей СДК</w:t>
      </w:r>
      <w:r w:rsidRPr="003B036B">
        <w:rPr>
          <w:sz w:val="22"/>
          <w:szCs w:val="22"/>
          <w:lang w:val="uk-UA"/>
        </w:rPr>
        <w:t xml:space="preserve"> при відповідних фіксованих (за кращими результатами попереднього ієрархічного рі</w:t>
      </w:r>
      <w:r w:rsidRPr="003B036B">
        <w:rPr>
          <w:sz w:val="22"/>
          <w:szCs w:val="22"/>
          <w:lang w:val="uk-UA"/>
        </w:rPr>
        <w:t>в</w:t>
      </w:r>
      <w:r w:rsidRPr="003B036B">
        <w:rPr>
          <w:sz w:val="22"/>
          <w:szCs w:val="22"/>
          <w:lang w:val="uk-UA"/>
        </w:rPr>
        <w:t>ня) сполучень складових:</w:t>
      </w:r>
    </w:p>
    <w:p w:rsidR="000215DF" w:rsidRPr="003B036B" w:rsidRDefault="000215DF" w:rsidP="0036235B">
      <w:pPr>
        <w:pStyle w:val="af"/>
        <w:spacing w:before="0" w:after="0"/>
        <w:jc w:val="both"/>
        <w:rPr>
          <w:sz w:val="22"/>
          <w:szCs w:val="22"/>
          <w:lang w:val="uk-UA"/>
        </w:rPr>
      </w:pPr>
    </w:p>
    <w:tbl>
      <w:tblPr>
        <w:tblW w:w="9078" w:type="dxa"/>
        <w:jc w:val="center"/>
        <w:tblInd w:w="-2272" w:type="dxa"/>
        <w:tblLayout w:type="fixed"/>
        <w:tblLook w:val="0000"/>
      </w:tblPr>
      <w:tblGrid>
        <w:gridCol w:w="8243"/>
        <w:gridCol w:w="835"/>
      </w:tblGrid>
      <w:tr w:rsidR="0083309A" w:rsidRPr="003B036B" w:rsidTr="00B764DD">
        <w:trPr>
          <w:jc w:val="center"/>
        </w:trPr>
        <w:tc>
          <w:tcPr>
            <w:tcW w:w="8243" w:type="dxa"/>
            <w:vAlign w:val="center"/>
          </w:tcPr>
          <w:p w:rsidR="00E8524D" w:rsidRPr="003B036B" w:rsidRDefault="00E8524D" w:rsidP="0036235B">
            <w:pPr>
              <w:pStyle w:val="af"/>
              <w:spacing w:before="0" w:after="0"/>
              <w:ind w:left="2552"/>
              <w:rPr>
                <w:sz w:val="22"/>
                <w:szCs w:val="22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00000"/>
                    <w:sz w:val="22"/>
                    <w:szCs w:val="22"/>
                    <w:lang w:val="uk-UA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  <w:lang w:val="uk-UA"/>
                      </w:rPr>
                    </m:ctrlPr>
                  </m:dPr>
                  <m:e>
                    <m:r>
                      <w:rPr>
                        <w:color w:val="000000"/>
                        <w:sz w:val="22"/>
                        <w:szCs w:val="22"/>
                        <w:lang w:val="uk-UA"/>
                      </w:rPr>
                      <m:t>ВН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  <w:lang w:val="uk-UA"/>
                  </w:rPr>
                  <m:t>⊂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sz w:val="22"/>
                        <w:szCs w:val="22"/>
                        <w:lang w:val="uk-UA"/>
                      </w:rPr>
                      <m:t>П</m:t>
                    </m:r>
                  </m:e>
                  <m:sub>
                    <m:r>
                      <m:rPr>
                        <m:sty m:val="b"/>
                      </m:rPr>
                      <w:rPr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sz w:val="22"/>
                        <w:szCs w:val="22"/>
                        <w:lang w:val="uk-UA"/>
                      </w:rPr>
                      <m:t>С</m:t>
                    </m:r>
                  </m:e>
                  <m:sub>
                    <m:r>
                      <m:rPr>
                        <m:sty m:val="b"/>
                      </m:rPr>
                      <w:rPr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sz w:val="22"/>
                        <w:szCs w:val="22"/>
                        <w:lang w:val="uk-UA"/>
                      </w:rPr>
                      <m:t>ПЧ</m:t>
                    </m:r>
                  </m:e>
                  <m:sub>
                    <m:r>
                      <m:rPr>
                        <m:sty m:val="b"/>
                      </m:rPr>
                      <w:rPr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vertAlign w:val="subscript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sz w:val="22"/>
                        <w:szCs w:val="22"/>
                        <w:lang w:val="uk-UA"/>
                      </w:rPr>
                      <m:t>М</m:t>
                    </m:r>
                  </m:e>
                  <m:sub>
                    <m:r>
                      <m:rPr>
                        <m:sty m:val="b"/>
                      </m:rPr>
                      <w:rPr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w:rPr>
                    <w:rFonts w:ascii="Cambria Math"/>
                    <w:sz w:val="22"/>
                    <w:szCs w:val="22"/>
                    <w:vertAlign w:val="subscript"/>
                    <w:lang w:val="uk-UA"/>
                  </w:rPr>
                  <m:t>;</m:t>
                </m:r>
              </m:oMath>
            </m:oMathPara>
          </w:p>
          <w:p w:rsidR="00E8524D" w:rsidRPr="003B036B" w:rsidRDefault="00E8524D" w:rsidP="0036235B">
            <w:pPr>
              <w:pStyle w:val="af"/>
              <w:spacing w:before="0" w:after="0"/>
              <w:ind w:left="2552"/>
              <w:rPr>
                <w:sz w:val="22"/>
                <w:szCs w:val="22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00000"/>
                    <w:sz w:val="22"/>
                    <w:szCs w:val="22"/>
                    <w:lang w:val="uk-UA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  <w:lang w:val="uk-UA"/>
                      </w:rPr>
                    </m:ctrlPr>
                  </m:dPr>
                  <m:e>
                    <m:r>
                      <w:rPr>
                        <w:color w:val="000000"/>
                        <w:sz w:val="22"/>
                        <w:szCs w:val="22"/>
                        <w:lang w:val="uk-UA"/>
                      </w:rPr>
                      <m:t>ВН</m:t>
                    </m:r>
                    <m:r>
                      <w:rPr>
                        <w:rFonts w:ascii="Cambria Math"/>
                        <w:color w:val="000000"/>
                        <w:sz w:val="22"/>
                        <w:szCs w:val="2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sz w:val="22"/>
                            <w:szCs w:val="22"/>
                            <w:lang w:val="uk-UA"/>
                          </w:rPr>
                          <m:t>П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sz w:val="22"/>
                            <w:szCs w:val="22"/>
                            <w:vertAlign w:val="subscript"/>
                            <w:lang w:val="uk-UA"/>
                          </w:rPr>
                          <m:t>ДК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  <w:lang w:val="uk-UA"/>
                  </w:rPr>
                  <m:t>⊂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sz w:val="22"/>
                        <w:szCs w:val="22"/>
                        <w:lang w:val="uk-UA"/>
                      </w:rPr>
                      <m:t>С</m:t>
                    </m:r>
                  </m:e>
                  <m:sub>
                    <m:r>
                      <m:rPr>
                        <m:sty m:val="b"/>
                      </m:rPr>
                      <w:rPr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sz w:val="22"/>
                        <w:szCs w:val="22"/>
                        <w:lang w:val="uk-UA"/>
                      </w:rPr>
                      <m:t>ПЧ</m:t>
                    </m:r>
                  </m:e>
                  <m:sub>
                    <m:r>
                      <m:rPr>
                        <m:sty m:val="b"/>
                      </m:rPr>
                      <w:rPr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vertAlign w:val="subscript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sz w:val="22"/>
                        <w:szCs w:val="22"/>
                        <w:lang w:val="uk-UA"/>
                      </w:rPr>
                      <m:t>М</m:t>
                    </m:r>
                  </m:e>
                  <m:sub>
                    <m:r>
                      <m:rPr>
                        <m:sty m:val="b"/>
                      </m:rPr>
                      <w:rPr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w:rPr>
                    <w:rFonts w:ascii="Cambria Math"/>
                    <w:sz w:val="22"/>
                    <w:szCs w:val="22"/>
                    <w:vertAlign w:val="subscript"/>
                    <w:lang w:val="uk-UA"/>
                  </w:rPr>
                  <m:t>;</m:t>
                </m:r>
              </m:oMath>
            </m:oMathPara>
          </w:p>
          <w:p w:rsidR="00E8524D" w:rsidRPr="003B036B" w:rsidRDefault="00E8524D" w:rsidP="0036235B">
            <w:pPr>
              <w:pStyle w:val="af"/>
              <w:spacing w:before="0" w:after="0"/>
              <w:ind w:left="2552"/>
              <w:rPr>
                <w:sz w:val="22"/>
                <w:szCs w:val="22"/>
                <w:vertAlign w:val="subscript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00000"/>
                    <w:sz w:val="22"/>
                    <w:szCs w:val="22"/>
                    <w:lang w:val="uk-UA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  <w:lang w:val="uk-UA"/>
                      </w:rPr>
                    </m:ctrlPr>
                  </m:dPr>
                  <m:e>
                    <m:r>
                      <w:rPr>
                        <w:color w:val="000000"/>
                        <w:sz w:val="22"/>
                        <w:szCs w:val="22"/>
                        <w:lang w:val="uk-UA"/>
                      </w:rPr>
                      <m:t>ВН</m:t>
                    </m:r>
                    <m:r>
                      <w:rPr>
                        <w:rFonts w:ascii="Cambria Math"/>
                        <w:color w:val="000000"/>
                        <w:sz w:val="22"/>
                        <w:szCs w:val="2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sz w:val="22"/>
                            <w:szCs w:val="22"/>
                            <w:lang w:val="uk-UA"/>
                          </w:rPr>
                          <m:t>С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sz w:val="22"/>
                            <w:szCs w:val="22"/>
                            <w:vertAlign w:val="subscript"/>
                            <w:lang w:val="uk-UA"/>
                          </w:rPr>
                          <m:t>ДК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  <w:lang w:val="uk-UA"/>
                  </w:rPr>
                  <m:t>⊂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sz w:val="22"/>
                        <w:szCs w:val="22"/>
                        <w:lang w:val="uk-UA"/>
                      </w:rPr>
                      <m:t>П</m:t>
                    </m:r>
                  </m:e>
                  <m:sub>
                    <m:r>
                      <m:rPr>
                        <m:sty m:val="b"/>
                      </m:rPr>
                      <w:rPr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sz w:val="22"/>
                        <w:szCs w:val="22"/>
                        <w:lang w:val="uk-UA"/>
                      </w:rPr>
                      <m:t>ПЧ</m:t>
                    </m:r>
                  </m:e>
                  <m:sub>
                    <m:r>
                      <m:rPr>
                        <m:sty m:val="b"/>
                      </m:rPr>
                      <w:rPr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vertAlign w:val="subscript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sz w:val="22"/>
                        <w:szCs w:val="22"/>
                        <w:lang w:val="uk-UA"/>
                      </w:rPr>
                      <m:t>М</m:t>
                    </m:r>
                  </m:e>
                  <m:sub>
                    <m:r>
                      <m:rPr>
                        <m:sty m:val="b"/>
                      </m:rPr>
                      <w:rPr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w:rPr>
                    <w:rFonts w:ascii="Cambria Math"/>
                    <w:sz w:val="22"/>
                    <w:szCs w:val="22"/>
                    <w:vertAlign w:val="subscript"/>
                    <w:lang w:val="uk-UA"/>
                  </w:rPr>
                  <m:t>;</m:t>
                </m:r>
              </m:oMath>
            </m:oMathPara>
          </w:p>
          <w:p w:rsidR="00E8524D" w:rsidRPr="003B036B" w:rsidRDefault="00E8524D" w:rsidP="0036235B">
            <w:pPr>
              <w:pStyle w:val="af"/>
              <w:spacing w:before="0" w:after="0"/>
              <w:ind w:left="2552"/>
              <w:rPr>
                <w:sz w:val="22"/>
                <w:szCs w:val="22"/>
                <w:lang w:val="uk-UA"/>
              </w:rPr>
            </w:pPr>
            <w:r w:rsidRPr="003B036B">
              <w:rPr>
                <w:sz w:val="22"/>
                <w:szCs w:val="22"/>
                <w:lang w:val="uk-UA"/>
              </w:rPr>
              <w:t>...;</w:t>
            </w:r>
          </w:p>
          <w:p w:rsidR="00E8524D" w:rsidRPr="003B036B" w:rsidRDefault="00E8524D" w:rsidP="0036235B">
            <w:pPr>
              <w:pStyle w:val="af"/>
              <w:spacing w:before="0" w:after="0"/>
              <w:ind w:left="2552"/>
              <w:rPr>
                <w:sz w:val="22"/>
                <w:szCs w:val="22"/>
                <w:vertAlign w:val="subscript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00000"/>
                    <w:sz w:val="22"/>
                    <w:szCs w:val="22"/>
                    <w:lang w:val="uk-UA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  <w:lang w:val="uk-UA"/>
                      </w:rPr>
                    </m:ctrlPr>
                  </m:dPr>
                  <m:e>
                    <m:r>
                      <w:rPr>
                        <w:color w:val="000000"/>
                        <w:sz w:val="22"/>
                        <w:szCs w:val="22"/>
                        <w:lang w:val="uk-UA"/>
                      </w:rPr>
                      <m:t>ВН</m:t>
                    </m:r>
                    <m:r>
                      <w:rPr>
                        <w:rFonts w:ascii="Cambria Math"/>
                        <w:color w:val="000000"/>
                        <w:sz w:val="22"/>
                        <w:szCs w:val="2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sz w:val="22"/>
                            <w:szCs w:val="22"/>
                            <w:lang w:val="uk-UA"/>
                          </w:rPr>
                          <m:t>П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sz w:val="22"/>
                            <w:szCs w:val="22"/>
                            <w:vertAlign w:val="subscript"/>
                            <w:lang w:val="uk-UA"/>
                          </w:rPr>
                          <m:t>ДК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sz w:val="22"/>
                            <w:szCs w:val="22"/>
                            <w:lang w:val="uk-UA"/>
                          </w:rPr>
                          <m:t>С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sz w:val="22"/>
                            <w:szCs w:val="22"/>
                            <w:vertAlign w:val="subscript"/>
                            <w:lang w:val="uk-UA"/>
                          </w:rPr>
                          <m:t>ДК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  <w:lang w:val="uk-UA"/>
                  </w:rPr>
                  <m:t>⊂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sz w:val="22"/>
                        <w:szCs w:val="22"/>
                        <w:lang w:val="uk-UA"/>
                      </w:rPr>
                      <m:t>ПЧ</m:t>
                    </m:r>
                  </m:e>
                  <m:sub>
                    <m:r>
                      <m:rPr>
                        <m:sty m:val="b"/>
                      </m:rPr>
                      <w:rPr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vertAlign w:val="subscript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sz w:val="22"/>
                        <w:szCs w:val="22"/>
                        <w:lang w:val="uk-UA"/>
                      </w:rPr>
                      <m:t>М</m:t>
                    </m:r>
                  </m:e>
                  <m:sub>
                    <m:r>
                      <m:rPr>
                        <m:sty m:val="b"/>
                      </m:rPr>
                      <w:rPr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w:rPr>
                    <w:rFonts w:ascii="Cambria Math"/>
                    <w:sz w:val="22"/>
                    <w:szCs w:val="22"/>
                    <w:vertAlign w:val="subscript"/>
                    <w:lang w:val="uk-UA"/>
                  </w:rPr>
                  <m:t>;</m:t>
                </m:r>
              </m:oMath>
            </m:oMathPara>
          </w:p>
          <w:p w:rsidR="00E8524D" w:rsidRPr="003B036B" w:rsidRDefault="00E8524D" w:rsidP="0036235B">
            <w:pPr>
              <w:pStyle w:val="af"/>
              <w:spacing w:before="0" w:after="0"/>
              <w:ind w:left="2552"/>
              <w:rPr>
                <w:sz w:val="22"/>
                <w:szCs w:val="22"/>
                <w:vertAlign w:val="subscript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00000"/>
                    <w:sz w:val="22"/>
                    <w:szCs w:val="22"/>
                    <w:lang w:val="uk-UA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  <w:lang w:val="uk-UA"/>
                      </w:rPr>
                    </m:ctrlPr>
                  </m:dPr>
                  <m:e>
                    <m:r>
                      <w:rPr>
                        <w:color w:val="000000"/>
                        <w:sz w:val="22"/>
                        <w:szCs w:val="22"/>
                        <w:lang w:val="uk-UA"/>
                      </w:rPr>
                      <m:t>ВН</m:t>
                    </m:r>
                    <m:r>
                      <w:rPr>
                        <w:rFonts w:ascii="Cambria Math"/>
                        <w:color w:val="000000"/>
                        <w:sz w:val="22"/>
                        <w:szCs w:val="2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sz w:val="22"/>
                            <w:szCs w:val="22"/>
                            <w:lang w:val="uk-UA"/>
                          </w:rPr>
                          <m:t>П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sz w:val="22"/>
                            <w:szCs w:val="22"/>
                            <w:vertAlign w:val="subscript"/>
                            <w:lang w:val="uk-UA"/>
                          </w:rPr>
                          <m:t>ДК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sz w:val="22"/>
                            <w:szCs w:val="22"/>
                            <w:lang w:val="uk-UA"/>
                          </w:rPr>
                          <m:t>ПЧ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sz w:val="22"/>
                            <w:szCs w:val="22"/>
                            <w:vertAlign w:val="subscript"/>
                            <w:lang w:val="uk-UA"/>
                          </w:rPr>
                          <m:t>ДК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  <w:lang w:val="uk-UA"/>
                  </w:rPr>
                  <m:t>⊂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sz w:val="22"/>
                        <w:szCs w:val="22"/>
                        <w:lang w:val="uk-UA"/>
                      </w:rPr>
                      <m:t>С</m:t>
                    </m:r>
                  </m:e>
                  <m:sub>
                    <m:r>
                      <m:rPr>
                        <m:sty m:val="b"/>
                      </m:rPr>
                      <w:rPr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m:rPr>
                    <m:sty m:val="bi"/>
                  </m:rPr>
                  <w:rPr>
                    <w:color w:val="000000"/>
                    <w:sz w:val="22"/>
                    <w:szCs w:val="22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vertAlign w:val="subscript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sz w:val="22"/>
                        <w:szCs w:val="22"/>
                        <w:lang w:val="uk-UA"/>
                      </w:rPr>
                      <m:t>М</m:t>
                    </m:r>
                  </m:e>
                  <m:sub>
                    <m:r>
                      <m:rPr>
                        <m:sty m:val="b"/>
                      </m:rPr>
                      <w:rPr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w:rPr>
                    <w:rFonts w:ascii="Cambria Math"/>
                    <w:sz w:val="22"/>
                    <w:szCs w:val="22"/>
                    <w:vertAlign w:val="subscript"/>
                    <w:lang w:val="uk-UA"/>
                  </w:rPr>
                  <m:t>;</m:t>
                </m:r>
              </m:oMath>
            </m:oMathPara>
          </w:p>
          <w:p w:rsidR="00E8524D" w:rsidRPr="003B036B" w:rsidRDefault="00E8524D" w:rsidP="0036235B">
            <w:pPr>
              <w:pStyle w:val="af"/>
              <w:spacing w:before="0" w:after="0"/>
              <w:ind w:left="2552"/>
              <w:rPr>
                <w:sz w:val="22"/>
                <w:szCs w:val="22"/>
                <w:vertAlign w:val="subscript"/>
                <w:lang w:val="uk-UA"/>
              </w:rPr>
            </w:pPr>
            <w:r w:rsidRPr="003B036B">
              <w:rPr>
                <w:sz w:val="22"/>
                <w:szCs w:val="22"/>
                <w:lang w:val="uk-UA"/>
              </w:rPr>
              <w:t>...;</w:t>
            </w:r>
            <w:r w:rsidRPr="003B036B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</w:p>
          <w:p w:rsidR="00E8524D" w:rsidRPr="003B036B" w:rsidRDefault="00E8524D" w:rsidP="0036235B">
            <w:pPr>
              <w:pStyle w:val="af"/>
              <w:spacing w:before="0" w:after="0"/>
              <w:ind w:left="2552"/>
              <w:rPr>
                <w:sz w:val="22"/>
                <w:szCs w:val="22"/>
                <w:vertAlign w:val="subscript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00000"/>
                    <w:sz w:val="22"/>
                    <w:szCs w:val="22"/>
                    <w:lang w:val="uk-UA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  <w:lang w:val="uk-UA"/>
                      </w:rPr>
                    </m:ctrlPr>
                  </m:dPr>
                  <m:e>
                    <m:r>
                      <w:rPr>
                        <w:color w:val="000000"/>
                        <w:sz w:val="22"/>
                        <w:szCs w:val="22"/>
                        <w:lang w:val="uk-UA"/>
                      </w:rPr>
                      <m:t>ВН</m:t>
                    </m:r>
                    <m:r>
                      <w:rPr>
                        <w:rFonts w:ascii="Cambria Math"/>
                        <w:color w:val="000000"/>
                        <w:sz w:val="22"/>
                        <w:szCs w:val="2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sz w:val="22"/>
                            <w:szCs w:val="22"/>
                            <w:lang w:val="uk-UA"/>
                          </w:rPr>
                          <m:t>П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sz w:val="22"/>
                            <w:szCs w:val="22"/>
                            <w:vertAlign w:val="subscript"/>
                            <w:lang w:val="uk-UA"/>
                          </w:rPr>
                          <m:t>ДК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sz w:val="22"/>
                            <w:szCs w:val="22"/>
                            <w:lang w:val="uk-UA"/>
                          </w:rPr>
                          <m:t>ПЧ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sz w:val="22"/>
                            <w:szCs w:val="22"/>
                            <w:vertAlign w:val="subscript"/>
                            <w:lang w:val="uk-UA"/>
                          </w:rPr>
                          <m:t>ДК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sz w:val="22"/>
                            <w:szCs w:val="22"/>
                            <w:lang w:val="uk-UA"/>
                          </w:rPr>
                          <m:t>С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sz w:val="22"/>
                            <w:szCs w:val="22"/>
                            <w:vertAlign w:val="subscript"/>
                            <w:lang w:val="uk-UA"/>
                          </w:rPr>
                          <m:t>ДК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2"/>
                    <w:szCs w:val="22"/>
                    <w:lang w:val="uk-UA"/>
                  </w:rPr>
                  <m:t>⊂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vertAlign w:val="subscript"/>
                        <w:lang w:val="uk-U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sz w:val="22"/>
                        <w:szCs w:val="22"/>
                        <w:lang w:val="uk-UA"/>
                      </w:rPr>
                      <m:t>М</m:t>
                    </m:r>
                  </m:e>
                  <m:sub>
                    <m:r>
                      <m:rPr>
                        <m:sty m:val="b"/>
                      </m:rPr>
                      <w:rPr>
                        <w:sz w:val="22"/>
                        <w:szCs w:val="22"/>
                        <w:vertAlign w:val="subscript"/>
                        <w:lang w:val="uk-UA"/>
                      </w:rPr>
                      <m:t>ДК</m:t>
                    </m:r>
                  </m:sub>
                </m:sSub>
                <m:r>
                  <w:rPr>
                    <w:rFonts w:ascii="Cambria Math"/>
                    <w:sz w:val="22"/>
                    <w:szCs w:val="22"/>
                    <w:vertAlign w:val="subscript"/>
                    <w:lang w:val="uk-UA"/>
                  </w:rPr>
                  <m:t>;</m:t>
                </m:r>
              </m:oMath>
            </m:oMathPara>
          </w:p>
          <w:p w:rsidR="00E8524D" w:rsidRPr="003B036B" w:rsidRDefault="00E8524D" w:rsidP="0036235B">
            <w:pPr>
              <w:spacing w:line="240" w:lineRule="auto"/>
              <w:ind w:left="-14" w:right="-149" w:firstLine="219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</w:tc>
        <w:tc>
          <w:tcPr>
            <w:tcW w:w="835" w:type="dxa"/>
            <w:vAlign w:val="center"/>
          </w:tcPr>
          <w:p w:rsidR="0083309A" w:rsidRPr="003B036B" w:rsidRDefault="0083309A" w:rsidP="0036235B">
            <w:pPr>
              <w:spacing w:line="240" w:lineRule="auto"/>
              <w:ind w:left="-110" w:right="-136" w:hanging="16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(3)</w:t>
            </w:r>
          </w:p>
        </w:tc>
      </w:tr>
    </w:tbl>
    <w:p w:rsidR="008F30DF" w:rsidRPr="003B036B" w:rsidRDefault="008F30DF" w:rsidP="0036235B">
      <w:pPr>
        <w:pStyle w:val="af"/>
        <w:widowControl w:val="0"/>
        <w:spacing w:before="0" w:after="0"/>
        <w:ind w:firstLine="709"/>
        <w:jc w:val="both"/>
        <w:rPr>
          <w:sz w:val="22"/>
          <w:szCs w:val="22"/>
          <w:lang w:val="uk-UA"/>
        </w:rPr>
      </w:pPr>
      <w:r w:rsidRPr="003B036B">
        <w:rPr>
          <w:sz w:val="22"/>
          <w:szCs w:val="22"/>
          <w:lang w:val="uk-UA"/>
        </w:rPr>
        <w:t>Виходячи з функції (1) послідовність реалізацій Ф</w:t>
      </w:r>
      <w:r w:rsidRPr="003B036B">
        <w:rPr>
          <w:sz w:val="22"/>
          <w:szCs w:val="22"/>
          <w:vertAlign w:val="subscript"/>
          <w:lang w:val="uk-UA"/>
        </w:rPr>
        <w:t xml:space="preserve">СДК </w:t>
      </w:r>
      <w:r w:rsidRPr="003B036B">
        <w:rPr>
          <w:sz w:val="22"/>
          <w:szCs w:val="22"/>
          <w:lang w:val="uk-UA"/>
        </w:rPr>
        <w:t xml:space="preserve">може бути представлена </w:t>
      </w:r>
      <w:proofErr w:type="spellStart"/>
      <w:r w:rsidRPr="003B036B">
        <w:rPr>
          <w:sz w:val="22"/>
          <w:szCs w:val="22"/>
          <w:lang w:val="uk-UA"/>
        </w:rPr>
        <w:t>оргр</w:t>
      </w:r>
      <w:r w:rsidRPr="003B036B">
        <w:rPr>
          <w:sz w:val="22"/>
          <w:szCs w:val="22"/>
          <w:lang w:val="uk-UA"/>
        </w:rPr>
        <w:t>а</w:t>
      </w:r>
      <w:r w:rsidR="00E54620" w:rsidRPr="003B036B">
        <w:rPr>
          <w:sz w:val="22"/>
          <w:szCs w:val="22"/>
          <w:lang w:val="uk-UA"/>
        </w:rPr>
        <w:t>фом</w:t>
      </w:r>
      <w:proofErr w:type="spellEnd"/>
      <w:r w:rsidR="00E54620" w:rsidRPr="003B036B">
        <w:rPr>
          <w:sz w:val="22"/>
          <w:szCs w:val="22"/>
          <w:lang w:val="uk-UA"/>
        </w:rPr>
        <w:t xml:space="preserve"> (рис. 3</w:t>
      </w:r>
      <w:r w:rsidRPr="003B036B">
        <w:rPr>
          <w:sz w:val="22"/>
          <w:szCs w:val="22"/>
          <w:lang w:val="uk-UA"/>
        </w:rPr>
        <w:t xml:space="preserve">), що являє собою </w:t>
      </w:r>
      <w:r w:rsidRPr="003B036B">
        <w:rPr>
          <w:b/>
          <w:i/>
          <w:sz w:val="22"/>
          <w:szCs w:val="22"/>
          <w:lang w:val="uk-UA"/>
        </w:rPr>
        <w:t>нижній</w:t>
      </w:r>
      <w:r w:rsidRPr="003B036B">
        <w:rPr>
          <w:b/>
          <w:sz w:val="22"/>
          <w:szCs w:val="22"/>
          <w:lang w:val="uk-UA"/>
        </w:rPr>
        <w:t xml:space="preserve"> </w:t>
      </w:r>
      <w:r w:rsidRPr="003B036B">
        <w:rPr>
          <w:b/>
          <w:i/>
          <w:sz w:val="22"/>
          <w:szCs w:val="22"/>
          <w:lang w:val="uk-UA"/>
        </w:rPr>
        <w:t>ієрархічний рівень</w:t>
      </w:r>
      <w:r w:rsidRPr="003B036B">
        <w:rPr>
          <w:sz w:val="22"/>
          <w:szCs w:val="22"/>
          <w:lang w:val="uk-UA"/>
        </w:rPr>
        <w:t xml:space="preserve"> подання функцій ОК. </w:t>
      </w:r>
    </w:p>
    <w:p w:rsidR="0083309A" w:rsidRPr="003B036B" w:rsidRDefault="0083309A" w:rsidP="0036235B">
      <w:pPr>
        <w:pStyle w:val="af"/>
        <w:widowControl w:val="0"/>
        <w:spacing w:before="0" w:after="0"/>
        <w:ind w:firstLine="709"/>
        <w:jc w:val="both"/>
        <w:rPr>
          <w:sz w:val="22"/>
          <w:szCs w:val="22"/>
          <w:lang w:val="uk-UA"/>
        </w:rPr>
      </w:pPr>
      <w:r w:rsidRPr="003B036B">
        <w:rPr>
          <w:sz w:val="22"/>
          <w:szCs w:val="22"/>
          <w:lang w:val="uk-UA"/>
        </w:rPr>
        <w:t xml:space="preserve">Виділення цього рівня ієрархії, що характеризує узагальнену процедурну частину, є надзвичайно важливим етапом системного аналізу/синтезу </w:t>
      </w:r>
      <w:r w:rsidR="00FF4DA6" w:rsidRPr="003B036B">
        <w:rPr>
          <w:sz w:val="22"/>
          <w:szCs w:val="22"/>
          <w:lang w:val="uk-UA"/>
        </w:rPr>
        <w:t>моделі СДК</w:t>
      </w:r>
      <w:r w:rsidRPr="003B036B">
        <w:rPr>
          <w:sz w:val="22"/>
          <w:szCs w:val="22"/>
          <w:lang w:val="uk-UA"/>
        </w:rPr>
        <w:t xml:space="preserve">. Синтезовані на цьому етапі типи функціональних сполучень </w:t>
      </w:r>
      <w:proofErr w:type="spellStart"/>
      <w:r w:rsidRPr="003B036B">
        <w:rPr>
          <w:sz w:val="22"/>
          <w:szCs w:val="22"/>
          <w:lang w:val="uk-UA"/>
        </w:rPr>
        <w:t>Ф</w:t>
      </w:r>
      <w:r w:rsidRPr="003B036B">
        <w:rPr>
          <w:sz w:val="22"/>
          <w:szCs w:val="22"/>
          <w:vertAlign w:val="subscript"/>
          <w:lang w:val="uk-UA"/>
        </w:rPr>
        <w:t>склад</w:t>
      </w:r>
      <w:r w:rsidRPr="003B036B">
        <w:rPr>
          <w:sz w:val="22"/>
          <w:szCs w:val="22"/>
          <w:lang w:val="uk-UA"/>
        </w:rPr>
        <w:t>-</w:t>
      </w:r>
      <w:r w:rsidRPr="003B036B">
        <w:rPr>
          <w:i/>
          <w:sz w:val="22"/>
          <w:szCs w:val="22"/>
          <w:lang w:val="uk-UA"/>
        </w:rPr>
        <w:t>процесів</w:t>
      </w:r>
      <w:proofErr w:type="spellEnd"/>
      <w:r w:rsidRPr="003B036B">
        <w:rPr>
          <w:sz w:val="22"/>
          <w:szCs w:val="22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uk-UA"/>
              </w:rPr>
            </m:ctrlPr>
          </m:sSubPr>
          <m:e>
            <m:r>
              <m:rPr>
                <m:sty m:val="bi"/>
              </m:rPr>
              <w:rPr>
                <w:color w:val="000000"/>
                <w:sz w:val="22"/>
                <w:szCs w:val="22"/>
                <w:lang w:val="uk-UA"/>
              </w:rPr>
              <m:t>Ф</m:t>
            </m:r>
          </m:e>
          <m:sub>
            <m:r>
              <m:rPr>
                <m:sty m:val="b"/>
              </m:rPr>
              <w:rPr>
                <w:sz w:val="22"/>
                <w:szCs w:val="22"/>
                <w:lang w:val="uk-UA"/>
              </w:rPr>
              <m:t>ВН</m:t>
            </m:r>
          </m:sub>
        </m:sSub>
      </m:oMath>
      <w:r w:rsidR="00FF4DA6" w:rsidRPr="003B036B">
        <w:rPr>
          <w:color w:val="000000"/>
          <w:sz w:val="22"/>
          <w:szCs w:val="22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uk-UA"/>
              </w:rPr>
            </m:ctrlPr>
          </m:sSubPr>
          <m:e>
            <m:r>
              <m:rPr>
                <m:sty m:val="bi"/>
              </m:rPr>
              <w:rPr>
                <w:color w:val="000000"/>
                <w:sz w:val="22"/>
                <w:szCs w:val="22"/>
                <w:lang w:val="uk-UA"/>
              </w:rPr>
              <m:t>Ф</m:t>
            </m:r>
          </m:e>
          <m:sub>
            <m:sSub>
              <m:sSubPr>
                <m:ctrlPr>
                  <w:rPr>
                    <w:rFonts w:ascii="Cambria Math" w:hAnsi="Cambria Math"/>
                    <w:sz w:val="22"/>
                    <w:szCs w:val="22"/>
                    <w:lang w:val="uk-UA"/>
                  </w:rPr>
                </m:ctrlPr>
              </m:sSubPr>
              <m:e>
                <m:r>
                  <m:rPr>
                    <m:sty m:val="b"/>
                  </m:rPr>
                  <w:rPr>
                    <w:sz w:val="22"/>
                    <w:szCs w:val="22"/>
                    <w:lang w:val="uk-UA"/>
                  </w:rPr>
                  <m:t>П</m:t>
                </m:r>
              </m:e>
              <m:sub>
                <m:r>
                  <m:rPr>
                    <m:sty m:val="b"/>
                  </m:rPr>
                  <w:rPr>
                    <w:sz w:val="22"/>
                    <w:szCs w:val="22"/>
                    <w:vertAlign w:val="subscript"/>
                    <w:lang w:val="uk-UA"/>
                  </w:rPr>
                  <m:t>ДК</m:t>
                </m:r>
              </m:sub>
            </m:sSub>
          </m:sub>
        </m:sSub>
      </m:oMath>
      <w:r w:rsidR="00FF4DA6" w:rsidRPr="003B036B">
        <w:rPr>
          <w:sz w:val="22"/>
          <w:szCs w:val="22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uk-UA"/>
              </w:rPr>
            </m:ctrlPr>
          </m:sSubPr>
          <m:e>
            <m:r>
              <m:rPr>
                <m:sty m:val="bi"/>
              </m:rPr>
              <w:rPr>
                <w:color w:val="000000"/>
                <w:sz w:val="22"/>
                <w:szCs w:val="22"/>
                <w:lang w:val="uk-UA"/>
              </w:rPr>
              <m:t>Ф</m:t>
            </m:r>
          </m:e>
          <m:sub>
            <m:sSub>
              <m:sSubPr>
                <m:ctrlPr>
                  <w:rPr>
                    <w:rFonts w:ascii="Cambria Math" w:hAnsi="Cambria Math"/>
                    <w:sz w:val="22"/>
                    <w:szCs w:val="22"/>
                    <w:lang w:val="uk-UA"/>
                  </w:rPr>
                </m:ctrlPr>
              </m:sSubPr>
              <m:e>
                <m:r>
                  <m:rPr>
                    <m:sty m:val="b"/>
                  </m:rPr>
                  <w:rPr>
                    <w:sz w:val="22"/>
                    <w:szCs w:val="22"/>
                    <w:lang w:val="uk-UA"/>
                  </w:rPr>
                  <m:t>С</m:t>
                </m:r>
              </m:e>
              <m:sub>
                <m:r>
                  <m:rPr>
                    <m:sty m:val="b"/>
                  </m:rPr>
                  <w:rPr>
                    <w:sz w:val="22"/>
                    <w:szCs w:val="22"/>
                    <w:vertAlign w:val="subscript"/>
                    <w:lang w:val="uk-UA"/>
                  </w:rPr>
                  <m:t>ДК</m:t>
                </m:r>
              </m:sub>
            </m:sSub>
          </m:sub>
        </m:sSub>
      </m:oMath>
      <w:r w:rsidR="00FF4DA6" w:rsidRPr="003B036B">
        <w:rPr>
          <w:color w:val="000000"/>
          <w:sz w:val="22"/>
          <w:szCs w:val="22"/>
          <w:lang w:val="uk-UA"/>
        </w:rPr>
        <w:t>,</w:t>
      </w:r>
      <w:r w:rsidR="00FF4DA6" w:rsidRPr="003B036B">
        <w:rPr>
          <w:sz w:val="22"/>
          <w:szCs w:val="22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uk-UA"/>
              </w:rPr>
            </m:ctrlPr>
          </m:sSubPr>
          <m:e>
            <m:r>
              <m:rPr>
                <m:sty m:val="bi"/>
              </m:rPr>
              <w:rPr>
                <w:color w:val="000000"/>
                <w:sz w:val="22"/>
                <w:szCs w:val="22"/>
                <w:lang w:val="uk-UA"/>
              </w:rPr>
              <m:t>Ф</m:t>
            </m:r>
          </m:e>
          <m:sub>
            <m:sSub>
              <m:sSubPr>
                <m:ctrlPr>
                  <w:rPr>
                    <w:rFonts w:ascii="Cambria Math" w:hAnsi="Cambria Math"/>
                    <w:sz w:val="22"/>
                    <w:szCs w:val="22"/>
                    <w:lang w:val="uk-UA"/>
                  </w:rPr>
                </m:ctrlPr>
              </m:sSubPr>
              <m:e>
                <m:r>
                  <m:rPr>
                    <m:sty m:val="b"/>
                  </m:rPr>
                  <w:rPr>
                    <w:sz w:val="22"/>
                    <w:szCs w:val="22"/>
                    <w:lang w:val="uk-UA"/>
                  </w:rPr>
                  <m:t>ПЧ</m:t>
                </m:r>
              </m:e>
              <m:sub>
                <m:r>
                  <m:rPr>
                    <m:sty m:val="b"/>
                  </m:rPr>
                  <w:rPr>
                    <w:sz w:val="22"/>
                    <w:szCs w:val="22"/>
                    <w:vertAlign w:val="subscript"/>
                    <w:lang w:val="uk-UA"/>
                  </w:rPr>
                  <m:t>ДК</m:t>
                </m:r>
              </m:sub>
            </m:sSub>
          </m:sub>
        </m:sSub>
      </m:oMath>
      <w:r w:rsidR="00FF4DA6" w:rsidRPr="003B036B">
        <w:rPr>
          <w:color w:val="000000"/>
          <w:sz w:val="22"/>
          <w:szCs w:val="22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uk-UA"/>
              </w:rPr>
            </m:ctrlPr>
          </m:sSubPr>
          <m:e>
            <m:r>
              <m:rPr>
                <m:sty m:val="bi"/>
              </m:rPr>
              <w:rPr>
                <w:color w:val="000000"/>
                <w:sz w:val="22"/>
                <w:szCs w:val="22"/>
                <w:lang w:val="uk-UA"/>
              </w:rPr>
              <m:t>Ф</m:t>
            </m:r>
          </m:e>
          <m:sub>
            <m:sSub>
              <m:sSubPr>
                <m:ctrlPr>
                  <w:rPr>
                    <w:rFonts w:ascii="Cambria Math" w:hAnsi="Cambria Math"/>
                    <w:sz w:val="22"/>
                    <w:szCs w:val="22"/>
                    <w:vertAlign w:val="subscript"/>
                    <w:lang w:val="uk-UA"/>
                  </w:rPr>
                </m:ctrlPr>
              </m:sSubPr>
              <m:e>
                <m:r>
                  <m:rPr>
                    <m:sty m:val="b"/>
                  </m:rPr>
                  <w:rPr>
                    <w:sz w:val="22"/>
                    <w:szCs w:val="22"/>
                    <w:lang w:val="uk-UA"/>
                  </w:rPr>
                  <m:t>М</m:t>
                </m:r>
              </m:e>
              <m:sub>
                <m:r>
                  <m:rPr>
                    <m:sty m:val="b"/>
                  </m:rPr>
                  <w:rPr>
                    <w:sz w:val="22"/>
                    <w:szCs w:val="22"/>
                    <w:vertAlign w:val="subscript"/>
                    <w:lang w:val="uk-UA"/>
                  </w:rPr>
                  <m:t>ДК</m:t>
                </m:r>
              </m:sub>
            </m:sSub>
          </m:sub>
        </m:sSub>
      </m:oMath>
      <w:r w:rsidRPr="003B036B">
        <w:rPr>
          <w:sz w:val="22"/>
          <w:szCs w:val="22"/>
          <w:lang w:val="uk-UA"/>
        </w:rPr>
        <w:t>) є</w:t>
      </w:r>
      <w:r w:rsidRPr="003B036B">
        <w:rPr>
          <w:i/>
          <w:sz w:val="22"/>
          <w:szCs w:val="22"/>
          <w:lang w:val="uk-UA"/>
        </w:rPr>
        <w:t xml:space="preserve"> необхідними і достатніми</w:t>
      </w:r>
      <w:r w:rsidRPr="003B036B">
        <w:rPr>
          <w:sz w:val="22"/>
          <w:szCs w:val="22"/>
          <w:lang w:val="uk-UA"/>
        </w:rPr>
        <w:t xml:space="preserve"> для розв’язання прикладних задач побудови </w:t>
      </w:r>
      <w:r w:rsidRPr="003B036B">
        <w:rPr>
          <w:i/>
          <w:sz w:val="22"/>
          <w:szCs w:val="22"/>
          <w:lang w:val="uk-UA"/>
        </w:rPr>
        <w:t>системи автоматизованого вибору</w:t>
      </w:r>
      <w:r w:rsidR="00213108" w:rsidRPr="003B036B">
        <w:rPr>
          <w:sz w:val="22"/>
          <w:szCs w:val="22"/>
          <w:lang w:val="uk-UA"/>
        </w:rPr>
        <w:t xml:space="preserve"> структури СДК</w:t>
      </w:r>
      <w:r w:rsidRPr="003B036B">
        <w:rPr>
          <w:sz w:val="22"/>
          <w:szCs w:val="22"/>
          <w:lang w:val="uk-UA"/>
        </w:rPr>
        <w:t xml:space="preserve">. На рис. 2 використано, відповідно, наступні </w:t>
      </w:r>
      <w:r w:rsidR="004A6994" w:rsidRPr="003B036B">
        <w:rPr>
          <w:sz w:val="22"/>
          <w:szCs w:val="22"/>
          <w:lang w:val="uk-UA"/>
        </w:rPr>
        <w:t>ск</w:t>
      </w:r>
      <w:r w:rsidR="004A6994" w:rsidRPr="003B036B">
        <w:rPr>
          <w:sz w:val="22"/>
          <w:szCs w:val="22"/>
          <w:lang w:val="uk-UA"/>
        </w:rPr>
        <w:t>о</w:t>
      </w:r>
      <w:r w:rsidR="004A6994" w:rsidRPr="003B036B">
        <w:rPr>
          <w:sz w:val="22"/>
          <w:szCs w:val="22"/>
          <w:lang w:val="uk-UA"/>
        </w:rPr>
        <w:t xml:space="preserve">рочення: </w:t>
      </w:r>
      <w:r w:rsidR="00157318" w:rsidRPr="003B036B">
        <w:rPr>
          <w:sz w:val="22"/>
          <w:szCs w:val="22"/>
          <w:lang w:val="uk-UA"/>
        </w:rPr>
        <w:t>ВН – види невизначеностей</w:t>
      </w:r>
      <w:r w:rsidR="00E033AC" w:rsidRPr="00E152DB">
        <w:rPr>
          <w:sz w:val="22"/>
          <w:szCs w:val="22"/>
        </w:rPr>
        <w:t xml:space="preserve"> (</w:t>
      </w:r>
      <w:r w:rsidR="00E033AC">
        <w:rPr>
          <w:sz w:val="22"/>
          <w:szCs w:val="22"/>
          <w:lang w:val="uk-UA"/>
        </w:rPr>
        <w:t>Р – пов’язані з ресурсами, З – з задачами</w:t>
      </w:r>
      <w:r w:rsidR="00E033AC" w:rsidRPr="00E152DB">
        <w:rPr>
          <w:sz w:val="22"/>
          <w:szCs w:val="22"/>
        </w:rPr>
        <w:t>)</w:t>
      </w:r>
      <w:r w:rsidR="00157318" w:rsidRPr="003B036B">
        <w:rPr>
          <w:sz w:val="22"/>
          <w:szCs w:val="22"/>
          <w:lang w:val="uk-UA"/>
        </w:rPr>
        <w:t>, П</w:t>
      </w:r>
      <w:r w:rsidR="009008C7" w:rsidRPr="003B036B">
        <w:rPr>
          <w:sz w:val="22"/>
          <w:szCs w:val="22"/>
          <w:lang w:val="uk-UA"/>
        </w:rPr>
        <w:t xml:space="preserve"> – підхо</w:t>
      </w:r>
      <w:r w:rsidR="004A6994" w:rsidRPr="003B036B">
        <w:rPr>
          <w:sz w:val="22"/>
          <w:szCs w:val="22"/>
          <w:lang w:val="uk-UA"/>
        </w:rPr>
        <w:t>д</w:t>
      </w:r>
      <w:r w:rsidR="009008C7" w:rsidRPr="003B036B">
        <w:rPr>
          <w:sz w:val="22"/>
          <w:szCs w:val="22"/>
          <w:lang w:val="uk-UA"/>
        </w:rPr>
        <w:t>и</w:t>
      </w:r>
      <w:r w:rsidR="004A6994" w:rsidRPr="003B036B">
        <w:rPr>
          <w:sz w:val="22"/>
          <w:szCs w:val="22"/>
          <w:lang w:val="uk-UA"/>
        </w:rPr>
        <w:t xml:space="preserve"> до перепланування</w:t>
      </w:r>
      <w:r w:rsidR="00E033AC">
        <w:rPr>
          <w:sz w:val="22"/>
          <w:szCs w:val="22"/>
          <w:lang w:val="uk-UA"/>
        </w:rPr>
        <w:t xml:space="preserve"> (Р – реактивний, ПР – прогностично-реактивний, РПР – </w:t>
      </w:r>
      <w:proofErr w:type="spellStart"/>
      <w:r w:rsidR="00E033AC">
        <w:rPr>
          <w:sz w:val="22"/>
          <w:szCs w:val="22"/>
          <w:lang w:val="uk-UA"/>
        </w:rPr>
        <w:t>робастний</w:t>
      </w:r>
      <w:proofErr w:type="spellEnd"/>
      <w:r w:rsidR="00E033AC">
        <w:rPr>
          <w:sz w:val="22"/>
          <w:szCs w:val="22"/>
          <w:lang w:val="uk-UA"/>
        </w:rPr>
        <w:t xml:space="preserve"> пр</w:t>
      </w:r>
      <w:r w:rsidR="00E033AC">
        <w:rPr>
          <w:sz w:val="22"/>
          <w:szCs w:val="22"/>
          <w:lang w:val="uk-UA"/>
        </w:rPr>
        <w:t>о</w:t>
      </w:r>
      <w:r w:rsidR="00E033AC">
        <w:rPr>
          <w:sz w:val="22"/>
          <w:szCs w:val="22"/>
          <w:lang w:val="uk-UA"/>
        </w:rPr>
        <w:lastRenderedPageBreak/>
        <w:t xml:space="preserve">гностично-реактивний, РП – </w:t>
      </w:r>
      <w:proofErr w:type="spellStart"/>
      <w:r w:rsidR="00E033AC">
        <w:rPr>
          <w:sz w:val="22"/>
          <w:szCs w:val="22"/>
          <w:lang w:val="uk-UA"/>
        </w:rPr>
        <w:t>робастний</w:t>
      </w:r>
      <w:proofErr w:type="spellEnd"/>
      <w:r w:rsidR="00E033AC">
        <w:rPr>
          <w:sz w:val="22"/>
          <w:szCs w:val="22"/>
          <w:lang w:val="uk-UA"/>
        </w:rPr>
        <w:t xml:space="preserve"> превентивний)</w:t>
      </w:r>
      <w:r w:rsidR="004A6994" w:rsidRPr="003B036B">
        <w:rPr>
          <w:sz w:val="22"/>
          <w:szCs w:val="22"/>
          <w:lang w:val="uk-UA"/>
        </w:rPr>
        <w:t>, С – с</w:t>
      </w:r>
      <w:r w:rsidR="00157318" w:rsidRPr="003B036B">
        <w:rPr>
          <w:sz w:val="22"/>
          <w:szCs w:val="22"/>
          <w:lang w:val="uk-UA"/>
        </w:rPr>
        <w:t>тратегія перепланування</w:t>
      </w:r>
      <w:r w:rsidR="00E033AC">
        <w:rPr>
          <w:sz w:val="22"/>
          <w:szCs w:val="22"/>
          <w:lang w:val="uk-UA"/>
        </w:rPr>
        <w:t xml:space="preserve"> (ПП – повне перепланування, </w:t>
      </w:r>
      <w:proofErr w:type="spellStart"/>
      <w:r w:rsidR="00E033AC">
        <w:rPr>
          <w:sz w:val="22"/>
          <w:szCs w:val="22"/>
          <w:lang w:val="uk-UA"/>
        </w:rPr>
        <w:t>КП</w:t>
      </w:r>
      <w:proofErr w:type="spellEnd"/>
      <w:r w:rsidR="00E033AC">
        <w:rPr>
          <w:sz w:val="22"/>
          <w:szCs w:val="22"/>
          <w:lang w:val="uk-UA"/>
        </w:rPr>
        <w:t xml:space="preserve"> – корекція плану)</w:t>
      </w:r>
      <w:r w:rsidR="00157318" w:rsidRPr="003B036B">
        <w:rPr>
          <w:sz w:val="22"/>
          <w:szCs w:val="22"/>
          <w:lang w:val="uk-UA"/>
        </w:rPr>
        <w:t xml:space="preserve">, </w:t>
      </w:r>
      <w:proofErr w:type="spellStart"/>
      <w:r w:rsidR="00157318" w:rsidRPr="003B036B">
        <w:rPr>
          <w:sz w:val="22"/>
          <w:szCs w:val="22"/>
          <w:lang w:val="uk-UA"/>
        </w:rPr>
        <w:t>ПЧ</w:t>
      </w:r>
      <w:proofErr w:type="spellEnd"/>
      <w:r w:rsidR="002D0F64" w:rsidRPr="003B036B">
        <w:rPr>
          <w:sz w:val="22"/>
          <w:szCs w:val="22"/>
          <w:lang w:val="uk-UA"/>
        </w:rPr>
        <w:t xml:space="preserve"> – політ</w:t>
      </w:r>
      <w:r w:rsidR="00157318" w:rsidRPr="003B036B">
        <w:rPr>
          <w:sz w:val="22"/>
          <w:szCs w:val="22"/>
          <w:lang w:val="uk-UA"/>
        </w:rPr>
        <w:t>ика вбору часу перепланування</w:t>
      </w:r>
      <w:r w:rsidR="00E033AC">
        <w:rPr>
          <w:sz w:val="22"/>
          <w:szCs w:val="22"/>
          <w:lang w:val="uk-UA"/>
        </w:rPr>
        <w:t xml:space="preserve"> (</w:t>
      </w:r>
      <w:proofErr w:type="spellStart"/>
      <w:r w:rsidR="00E033AC">
        <w:rPr>
          <w:sz w:val="22"/>
          <w:szCs w:val="22"/>
          <w:lang w:val="uk-UA"/>
        </w:rPr>
        <w:t>П-</w:t>
      </w:r>
      <w:proofErr w:type="spellEnd"/>
      <w:r w:rsidR="00E033AC">
        <w:rPr>
          <w:sz w:val="22"/>
          <w:szCs w:val="22"/>
          <w:lang w:val="uk-UA"/>
        </w:rPr>
        <w:t xml:space="preserve"> періодична, ПД – родієва, Г - гібридна)</w:t>
      </w:r>
      <w:r w:rsidR="00157318" w:rsidRPr="003B036B">
        <w:rPr>
          <w:sz w:val="22"/>
          <w:szCs w:val="22"/>
          <w:lang w:val="uk-UA"/>
        </w:rPr>
        <w:t>, М</w:t>
      </w:r>
      <w:r w:rsidR="002D0F64" w:rsidRPr="003B036B">
        <w:rPr>
          <w:sz w:val="22"/>
          <w:szCs w:val="22"/>
          <w:lang w:val="uk-UA"/>
        </w:rPr>
        <w:t xml:space="preserve"> – метод перепланування</w:t>
      </w:r>
      <w:r w:rsidR="00E033AC">
        <w:rPr>
          <w:sz w:val="22"/>
          <w:szCs w:val="22"/>
          <w:lang w:val="uk-UA"/>
        </w:rPr>
        <w:t xml:space="preserve"> (ПД – правила диспетч</w:t>
      </w:r>
      <w:r w:rsidR="00E033AC">
        <w:rPr>
          <w:sz w:val="22"/>
          <w:szCs w:val="22"/>
          <w:lang w:val="uk-UA"/>
        </w:rPr>
        <w:t>е</w:t>
      </w:r>
      <w:r w:rsidR="00E033AC">
        <w:rPr>
          <w:sz w:val="22"/>
          <w:szCs w:val="22"/>
          <w:lang w:val="uk-UA"/>
        </w:rPr>
        <w:t xml:space="preserve">ризації, Е – евристики, </w:t>
      </w:r>
      <w:proofErr w:type="spellStart"/>
      <w:r w:rsidR="00E033AC">
        <w:rPr>
          <w:sz w:val="22"/>
          <w:szCs w:val="22"/>
          <w:lang w:val="uk-UA"/>
        </w:rPr>
        <w:t>МЕ</w:t>
      </w:r>
      <w:proofErr w:type="spellEnd"/>
      <w:r w:rsidR="00E033AC">
        <w:rPr>
          <w:sz w:val="22"/>
          <w:szCs w:val="22"/>
          <w:lang w:val="uk-UA"/>
        </w:rPr>
        <w:t xml:space="preserve"> – мета евристики, СУ – ситуаційне управління</w:t>
      </w:r>
      <w:r w:rsidR="007B6D33">
        <w:rPr>
          <w:sz w:val="22"/>
          <w:szCs w:val="22"/>
          <w:lang w:val="uk-UA"/>
        </w:rPr>
        <w:t xml:space="preserve">, МАС - </w:t>
      </w:r>
      <w:proofErr w:type="spellStart"/>
      <w:r w:rsidR="007B6D33">
        <w:rPr>
          <w:sz w:val="22"/>
          <w:szCs w:val="22"/>
          <w:lang w:val="uk-UA"/>
        </w:rPr>
        <w:t>мульти</w:t>
      </w:r>
      <w:r w:rsidR="007B6D33">
        <w:rPr>
          <w:sz w:val="22"/>
          <w:szCs w:val="22"/>
          <w:lang w:val="uk-UA"/>
        </w:rPr>
        <w:t>а</w:t>
      </w:r>
      <w:r w:rsidR="007B6D33">
        <w:rPr>
          <w:sz w:val="22"/>
          <w:szCs w:val="22"/>
          <w:lang w:val="uk-UA"/>
        </w:rPr>
        <w:t>гентні</w:t>
      </w:r>
      <w:proofErr w:type="spellEnd"/>
      <w:r w:rsidR="007B6D33">
        <w:rPr>
          <w:sz w:val="22"/>
          <w:szCs w:val="22"/>
          <w:lang w:val="uk-UA"/>
        </w:rPr>
        <w:t xml:space="preserve"> системи</w:t>
      </w:r>
      <w:r w:rsidR="00E033AC">
        <w:rPr>
          <w:sz w:val="22"/>
          <w:szCs w:val="22"/>
          <w:lang w:val="uk-UA"/>
        </w:rPr>
        <w:t>)</w:t>
      </w:r>
      <w:r w:rsidR="002D0F64" w:rsidRPr="003B036B">
        <w:rPr>
          <w:sz w:val="22"/>
          <w:szCs w:val="22"/>
          <w:lang w:val="uk-UA"/>
        </w:rPr>
        <w:t xml:space="preserve">, </w:t>
      </w:r>
      <w:r w:rsidR="00157318" w:rsidRPr="003B036B">
        <w:rPr>
          <w:sz w:val="22"/>
          <w:szCs w:val="22"/>
          <w:lang w:val="uk-UA"/>
        </w:rPr>
        <w:t>СДК</w:t>
      </w:r>
      <w:r w:rsidR="002D0F64" w:rsidRPr="003B036B">
        <w:rPr>
          <w:sz w:val="22"/>
          <w:szCs w:val="22"/>
          <w:lang w:val="uk-UA"/>
        </w:rPr>
        <w:t xml:space="preserve"> що задовольняє умовам ВОГВС.</w:t>
      </w:r>
    </w:p>
    <w:p w:rsidR="0083309A" w:rsidRPr="003B036B" w:rsidRDefault="004D2821" w:rsidP="0036235B">
      <w:pPr>
        <w:pStyle w:val="af"/>
        <w:spacing w:before="0" w:after="0"/>
        <w:jc w:val="center"/>
        <w:rPr>
          <w:sz w:val="22"/>
          <w:szCs w:val="22"/>
          <w:lang w:val="uk-UA"/>
        </w:rPr>
      </w:pPr>
      <w:r w:rsidRPr="003B036B">
        <w:rPr>
          <w:sz w:val="22"/>
          <w:szCs w:val="22"/>
          <w:lang w:val="uk-UA"/>
        </w:rPr>
        <w:object w:dxaOrig="7889" w:dyaOrig="4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237.75pt" o:ole="">
            <v:imagedata r:id="rId10" o:title=""/>
          </v:shape>
          <o:OLEObject Type="Embed" ProgID="Visio.Drawing.11" ShapeID="_x0000_i1025" DrawAspect="Content" ObjectID="_1507912979" r:id="rId11"/>
        </w:object>
      </w:r>
    </w:p>
    <w:p w:rsidR="0083309A" w:rsidRPr="003B036B" w:rsidRDefault="0083309A" w:rsidP="0036235B">
      <w:pPr>
        <w:pStyle w:val="af"/>
        <w:spacing w:before="0" w:after="0"/>
        <w:jc w:val="center"/>
        <w:rPr>
          <w:sz w:val="22"/>
          <w:szCs w:val="22"/>
          <w:lang w:val="uk-UA"/>
        </w:rPr>
      </w:pPr>
      <w:r w:rsidRPr="003B036B">
        <w:rPr>
          <w:sz w:val="22"/>
          <w:szCs w:val="22"/>
          <w:lang w:val="uk-UA"/>
        </w:rPr>
        <w:t xml:space="preserve">Рис. </w:t>
      </w:r>
      <w:r w:rsidR="00703B99" w:rsidRPr="003B036B">
        <w:rPr>
          <w:sz w:val="22"/>
          <w:szCs w:val="22"/>
          <w:lang w:val="uk-UA"/>
        </w:rPr>
        <w:t>3</w:t>
      </w:r>
      <w:r w:rsidRPr="003B036B">
        <w:rPr>
          <w:sz w:val="22"/>
          <w:szCs w:val="22"/>
          <w:lang w:val="uk-UA"/>
        </w:rPr>
        <w:t xml:space="preserve">. Повний функціональний </w:t>
      </w:r>
      <w:proofErr w:type="spellStart"/>
      <w:r w:rsidRPr="003B036B">
        <w:rPr>
          <w:sz w:val="22"/>
          <w:szCs w:val="22"/>
          <w:lang w:val="uk-UA"/>
        </w:rPr>
        <w:t>орграф</w:t>
      </w:r>
      <w:proofErr w:type="spellEnd"/>
      <w:r w:rsidRPr="003B036B">
        <w:rPr>
          <w:sz w:val="22"/>
          <w:szCs w:val="22"/>
          <w:lang w:val="uk-UA"/>
        </w:rPr>
        <w:t xml:space="preserve"> ОК – процесу синтезу необхідної СДК</w:t>
      </w:r>
    </w:p>
    <w:p w:rsidR="0083309A" w:rsidRPr="003B036B" w:rsidRDefault="0083309A" w:rsidP="0036235B">
      <w:pPr>
        <w:pStyle w:val="af"/>
        <w:widowControl w:val="0"/>
        <w:spacing w:before="0" w:after="0"/>
        <w:ind w:firstLine="709"/>
        <w:jc w:val="both"/>
        <w:rPr>
          <w:sz w:val="22"/>
          <w:szCs w:val="22"/>
          <w:lang w:val="uk-UA"/>
        </w:rPr>
      </w:pPr>
    </w:p>
    <w:p w:rsidR="0083309A" w:rsidRPr="003B036B" w:rsidRDefault="0083309A" w:rsidP="0036235B">
      <w:pPr>
        <w:pStyle w:val="af"/>
        <w:widowControl w:val="0"/>
        <w:spacing w:before="0" w:after="0"/>
        <w:ind w:firstLine="709"/>
        <w:jc w:val="both"/>
        <w:rPr>
          <w:sz w:val="22"/>
          <w:szCs w:val="22"/>
          <w:lang w:val="uk-UA"/>
        </w:rPr>
      </w:pPr>
      <w:r w:rsidRPr="003B036B">
        <w:rPr>
          <w:sz w:val="22"/>
          <w:szCs w:val="22"/>
          <w:lang w:val="uk-UA"/>
        </w:rPr>
        <w:t xml:space="preserve">Як вже вище наголошувалося, </w:t>
      </w:r>
      <w:r w:rsidR="00B85D62" w:rsidRPr="003B036B">
        <w:rPr>
          <w:sz w:val="22"/>
          <w:szCs w:val="22"/>
          <w:lang w:val="uk-UA"/>
        </w:rPr>
        <w:t xml:space="preserve">серед </w:t>
      </w:r>
      <w:r w:rsidR="001504C1" w:rsidRPr="003B036B">
        <w:rPr>
          <w:sz w:val="22"/>
          <w:szCs w:val="22"/>
          <w:lang w:val="uk-UA"/>
        </w:rPr>
        <w:t>траєкторі</w:t>
      </w:r>
      <w:r w:rsidR="00B85D62" w:rsidRPr="003B036B">
        <w:rPr>
          <w:sz w:val="22"/>
          <w:szCs w:val="22"/>
          <w:lang w:val="uk-UA"/>
        </w:rPr>
        <w:t>й</w:t>
      </w:r>
      <w:r w:rsidRPr="003B036B">
        <w:rPr>
          <w:sz w:val="22"/>
          <w:szCs w:val="22"/>
          <w:lang w:val="uk-UA"/>
        </w:rPr>
        <w:t xml:space="preserve"> </w:t>
      </w:r>
      <w:proofErr w:type="spellStart"/>
      <w:r w:rsidRPr="003B036B">
        <w:rPr>
          <w:i/>
          <w:sz w:val="22"/>
          <w:szCs w:val="22"/>
          <w:lang w:val="uk-UA"/>
        </w:rPr>
        <w:t>tr</w:t>
      </w:r>
      <w:proofErr w:type="spellEnd"/>
      <w:r w:rsidRPr="003B036B">
        <w:rPr>
          <w:sz w:val="22"/>
          <w:szCs w:val="22"/>
          <w:lang w:val="uk-UA"/>
        </w:rPr>
        <w:t xml:space="preserve"> процедурного руху за </w:t>
      </w:r>
      <w:proofErr w:type="spellStart"/>
      <w:r w:rsidRPr="003B036B">
        <w:rPr>
          <w:sz w:val="22"/>
          <w:szCs w:val="22"/>
          <w:lang w:val="uk-UA"/>
        </w:rPr>
        <w:t>орграфом</w:t>
      </w:r>
      <w:proofErr w:type="spellEnd"/>
      <w:r w:rsidRPr="003B036B">
        <w:rPr>
          <w:sz w:val="22"/>
          <w:szCs w:val="22"/>
          <w:lang w:val="uk-UA"/>
        </w:rPr>
        <w:t>, наведеним на рис. 2</w:t>
      </w:r>
      <w:r w:rsidR="00B85D62" w:rsidRPr="003B036B">
        <w:rPr>
          <w:sz w:val="22"/>
          <w:szCs w:val="22"/>
          <w:lang w:val="uk-UA"/>
        </w:rPr>
        <w:t>, що</w:t>
      </w:r>
      <w:r w:rsidRPr="003B036B">
        <w:rPr>
          <w:sz w:val="22"/>
          <w:szCs w:val="22"/>
          <w:lang w:val="uk-UA"/>
        </w:rPr>
        <w:t xml:space="preserve"> відбива</w:t>
      </w:r>
      <w:r w:rsidR="00B85D62" w:rsidRPr="003B036B">
        <w:rPr>
          <w:sz w:val="22"/>
          <w:szCs w:val="22"/>
          <w:lang w:val="uk-UA"/>
        </w:rPr>
        <w:t>є</w:t>
      </w:r>
      <w:r w:rsidRPr="003B036B">
        <w:rPr>
          <w:sz w:val="22"/>
          <w:szCs w:val="22"/>
          <w:lang w:val="uk-UA"/>
        </w:rPr>
        <w:t xml:space="preserve"> реалізацію залежностей (3), є й оптимальні </w:t>
      </w:r>
      <w:bookmarkStart w:id="1" w:name="OLE_LINK1"/>
      <w:bookmarkStart w:id="2" w:name="OLE_LINK2"/>
      <w:proofErr w:type="spellStart"/>
      <w:r w:rsidRPr="003B036B">
        <w:rPr>
          <w:i/>
          <w:sz w:val="22"/>
          <w:szCs w:val="22"/>
          <w:lang w:val="uk-UA"/>
        </w:rPr>
        <w:t>tr</w:t>
      </w:r>
      <w:r w:rsidRPr="003B036B">
        <w:rPr>
          <w:sz w:val="22"/>
          <w:szCs w:val="22"/>
          <w:vertAlign w:val="subscript"/>
          <w:lang w:val="uk-UA"/>
        </w:rPr>
        <w:t>опт</w:t>
      </w:r>
      <w:bookmarkEnd w:id="1"/>
      <w:bookmarkEnd w:id="2"/>
      <w:proofErr w:type="spellEnd"/>
      <w:r w:rsidRPr="003B036B">
        <w:rPr>
          <w:sz w:val="22"/>
          <w:szCs w:val="22"/>
          <w:lang w:val="uk-UA"/>
        </w:rPr>
        <w:t xml:space="preserve"> за умов відповідності до певних ВО</w:t>
      </w:r>
      <w:r w:rsidR="00B85D62" w:rsidRPr="003B036B">
        <w:rPr>
          <w:sz w:val="22"/>
          <w:szCs w:val="22"/>
          <w:lang w:val="uk-UA"/>
        </w:rPr>
        <w:t>ГВС</w:t>
      </w:r>
      <w:r w:rsidRPr="003B036B">
        <w:rPr>
          <w:sz w:val="22"/>
          <w:szCs w:val="22"/>
          <w:lang w:val="uk-UA"/>
        </w:rPr>
        <w:t xml:space="preserve">. Зокрема, на рис. 2 червоною лінією виділений слід умовно оптимальної траєкторії </w:t>
      </w:r>
      <w:proofErr w:type="spellStart"/>
      <w:r w:rsidRPr="003B036B">
        <w:rPr>
          <w:i/>
          <w:sz w:val="22"/>
          <w:szCs w:val="22"/>
          <w:lang w:val="uk-UA"/>
        </w:rPr>
        <w:t>tr</w:t>
      </w:r>
      <w:r w:rsidRPr="003B036B">
        <w:rPr>
          <w:sz w:val="22"/>
          <w:szCs w:val="22"/>
          <w:vertAlign w:val="subscript"/>
          <w:lang w:val="uk-UA"/>
        </w:rPr>
        <w:t>опт</w:t>
      </w:r>
      <w:proofErr w:type="spellEnd"/>
      <w:r w:rsidRPr="003B036B">
        <w:rPr>
          <w:sz w:val="22"/>
          <w:szCs w:val="22"/>
          <w:vertAlign w:val="subscript"/>
          <w:lang w:val="uk-UA"/>
        </w:rPr>
        <w:t xml:space="preserve"> ум</w:t>
      </w:r>
      <w:r w:rsidRPr="003B036B">
        <w:rPr>
          <w:sz w:val="22"/>
          <w:szCs w:val="22"/>
          <w:lang w:val="uk-UA"/>
        </w:rPr>
        <w:t xml:space="preserve">, яка в результаті </w:t>
      </w:r>
      <w:proofErr w:type="spellStart"/>
      <w:r w:rsidRPr="003B036B">
        <w:rPr>
          <w:sz w:val="22"/>
          <w:szCs w:val="22"/>
          <w:lang w:val="uk-UA"/>
        </w:rPr>
        <w:t>багатоітераційного</w:t>
      </w:r>
      <w:proofErr w:type="spellEnd"/>
      <w:r w:rsidRPr="003B036B">
        <w:rPr>
          <w:sz w:val="22"/>
          <w:szCs w:val="22"/>
          <w:lang w:val="uk-UA"/>
        </w:rPr>
        <w:t xml:space="preserve"> перебирання визначає складові умовної бажаної </w:t>
      </w:r>
      <w:r w:rsidR="00FF4DA6" w:rsidRPr="003B036B">
        <w:rPr>
          <w:sz w:val="22"/>
          <w:szCs w:val="22"/>
          <w:lang w:val="uk-UA"/>
        </w:rPr>
        <w:t>моделі СДК</w:t>
      </w:r>
      <w:r w:rsidRPr="003B036B">
        <w:rPr>
          <w:sz w:val="22"/>
          <w:szCs w:val="22"/>
          <w:lang w:val="uk-UA"/>
        </w:rPr>
        <w:t>:</w:t>
      </w:r>
    </w:p>
    <w:tbl>
      <w:tblPr>
        <w:tblW w:w="8496" w:type="dxa"/>
        <w:jc w:val="center"/>
        <w:tblInd w:w="-1389" w:type="dxa"/>
        <w:tblLayout w:type="fixed"/>
        <w:tblLook w:val="0000"/>
      </w:tblPr>
      <w:tblGrid>
        <w:gridCol w:w="7668"/>
        <w:gridCol w:w="828"/>
      </w:tblGrid>
      <w:tr w:rsidR="0083309A" w:rsidRPr="003B036B" w:rsidTr="00B764DD">
        <w:trPr>
          <w:jc w:val="center"/>
        </w:trPr>
        <w:tc>
          <w:tcPr>
            <w:tcW w:w="7668" w:type="dxa"/>
            <w:vAlign w:val="center"/>
          </w:tcPr>
          <w:p w:rsidR="0083309A" w:rsidRPr="003B036B" w:rsidRDefault="00FF4DA6" w:rsidP="0036235B">
            <w:pPr>
              <w:spacing w:line="240" w:lineRule="auto"/>
              <w:ind w:left="-14" w:right="-869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СДК</w:t>
            </w:r>
            <w:r w:rsidR="0083309A"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sym w:font="Symbol" w:char="F0AE"/>
            </w:r>
            <w:proofErr w:type="spellStart"/>
            <w:r w:rsidR="0083309A" w:rsidRPr="003B036B">
              <w:rPr>
                <w:rFonts w:ascii="Times New Roman" w:hAnsi="Times New Roman" w:cs="Times New Roman"/>
                <w:i/>
                <w:sz w:val="22"/>
                <w:szCs w:val="22"/>
                <w:lang w:val="uk-UA"/>
              </w:rPr>
              <w:t>tr</w:t>
            </w:r>
            <w:r w:rsidR="0083309A" w:rsidRPr="003B036B">
              <w:rPr>
                <w:rFonts w:ascii="Times New Roman" w:hAnsi="Times New Roman" w:cs="Times New Roman"/>
                <w:sz w:val="22"/>
                <w:szCs w:val="22"/>
                <w:vertAlign w:val="subscript"/>
                <w:lang w:val="uk-UA"/>
              </w:rPr>
              <w:t>опт</w:t>
            </w:r>
            <w:proofErr w:type="spellEnd"/>
            <w:r w:rsidR="0083309A" w:rsidRPr="003B036B">
              <w:rPr>
                <w:rFonts w:ascii="Times New Roman" w:hAnsi="Times New Roman" w:cs="Times New Roman"/>
                <w:sz w:val="22"/>
                <w:szCs w:val="22"/>
                <w:vertAlign w:val="subscript"/>
                <w:lang w:val="uk-UA"/>
              </w:rPr>
              <w:t xml:space="preserve"> ум</w:t>
            </w:r>
            <w:r w:rsidR="0083309A"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sym w:font="Symbol" w:char="F0CC"/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uk-UA"/>
                    </w:rPr>
                    <m:t>ВН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uk-UA"/>
                    </w:rPr>
                    <m:t>Р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  <w:lang w:val="uk-UA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000000"/>
                      <w:sz w:val="22"/>
                      <w:szCs w:val="22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  <w:lang w:val="uk-UA"/>
                    </w:rPr>
                    <m:t>П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  <w:lang w:val="uk-UA"/>
                    </w:rPr>
                    <m:t>ПР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  <w:lang w:val="uk-UA"/>
                </w:rPr>
                <m:t>×</m:t>
              </m:r>
              <m:sSub>
                <m:sSubPr>
                  <m:ctrlPr>
                    <w:rPr>
                      <w:rFonts w:ascii="Cambria Math" w:hAnsi="Times New Roman" w:cs="Times New Roman"/>
                      <w:sz w:val="22"/>
                      <w:szCs w:val="22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uk-UA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vertAlign w:val="subscript"/>
                      <w:lang w:val="uk-UA"/>
                    </w:rPr>
                    <m:t>КП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  <w:lang w:val="uk-UA"/>
                </w:rPr>
                <m:t>×</m:t>
              </m:r>
              <m:sSub>
                <m:sSubPr>
                  <m:ctrlPr>
                    <w:rPr>
                      <w:rFonts w:ascii="Cambria Math" w:hAnsi="Times New Roman" w:cs="Times New Roman"/>
                      <w:sz w:val="22"/>
                      <w:szCs w:val="22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uk-UA"/>
                    </w:rPr>
                    <m:t>ПЧ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vertAlign w:val="subscript"/>
                      <w:lang w:val="uk-UA"/>
                    </w:rPr>
                    <m:t>ПД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2"/>
                  <w:szCs w:val="22"/>
                  <w:lang w:val="uk-UA"/>
                </w:rPr>
                <m:t>×</m:t>
              </m:r>
              <m:sSub>
                <m:sSubPr>
                  <m:ctrlPr>
                    <w:rPr>
                      <w:rFonts w:ascii="Cambria Math" w:hAnsi="Times New Roman" w:cs="Times New Roman"/>
                      <w:sz w:val="22"/>
                      <w:szCs w:val="22"/>
                      <w:vertAlign w:val="subscript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uk-UA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vertAlign w:val="subscript"/>
                      <w:lang w:val="uk-UA"/>
                    </w:rPr>
                    <m:t>СУ</m:t>
                  </m:r>
                </m:sub>
              </m:sSub>
            </m:oMath>
            <w:r w:rsidR="0083309A"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.</w:t>
            </w:r>
          </w:p>
        </w:tc>
        <w:tc>
          <w:tcPr>
            <w:tcW w:w="828" w:type="dxa"/>
            <w:vAlign w:val="center"/>
          </w:tcPr>
          <w:p w:rsidR="0083309A" w:rsidRPr="003B036B" w:rsidRDefault="0083309A" w:rsidP="0036235B">
            <w:pPr>
              <w:spacing w:line="240" w:lineRule="auto"/>
              <w:ind w:left="-110" w:right="-136" w:hanging="15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3B036B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(4)</w:t>
            </w:r>
          </w:p>
        </w:tc>
      </w:tr>
    </w:tbl>
    <w:p w:rsidR="00CD7DFB" w:rsidRPr="003B036B" w:rsidRDefault="00B85D62" w:rsidP="0036235B">
      <w:pPr>
        <w:pStyle w:val="211"/>
        <w:spacing w:before="0" w:after="0" w:line="240" w:lineRule="auto"/>
        <w:ind w:firstLine="567"/>
        <w:jc w:val="both"/>
        <w:rPr>
          <w:rFonts w:ascii="Times New Roman" w:hAnsi="Times New Roman" w:cs="Times New Roman"/>
          <w:b w:val="0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Подальше вдосконалення процесу синтезу СДК </w:t>
      </w:r>
      <w:proofErr w:type="spellStart"/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ГВС</w:t>
      </w:r>
      <w:proofErr w:type="spellEnd"/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вбачається в автоматизації вибору параметрів шляхом використання </w:t>
      </w:r>
      <w:proofErr w:type="spellStart"/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інтелектуалізованих</w:t>
      </w:r>
      <w:proofErr w:type="spellEnd"/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систем для здійснення послідовності ітераційних процедур перебору</w:t>
      </w:r>
      <w:r w:rsidR="00727EDD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їх</w:t>
      </w:r>
      <w:r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можливих варіантів</w:t>
      </w:r>
      <w:r w:rsidR="00727EDD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з метою пошуку</w:t>
      </w:r>
      <w:r w:rsidR="00244DC0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="00244DC0" w:rsidRPr="003B036B">
        <w:rPr>
          <w:rFonts w:ascii="Times New Roman" w:hAnsi="Times New Roman" w:cs="Times New Roman"/>
          <w:b w:val="0"/>
          <w:i/>
          <w:sz w:val="22"/>
          <w:szCs w:val="22"/>
          <w:lang w:val="uk-UA"/>
        </w:rPr>
        <w:t>tr</w:t>
      </w:r>
      <w:r w:rsidR="00244DC0" w:rsidRPr="003B036B">
        <w:rPr>
          <w:rFonts w:ascii="Times New Roman" w:hAnsi="Times New Roman" w:cs="Times New Roman"/>
          <w:b w:val="0"/>
          <w:sz w:val="22"/>
          <w:szCs w:val="22"/>
          <w:vertAlign w:val="subscript"/>
          <w:lang w:val="uk-UA"/>
        </w:rPr>
        <w:t>опт</w:t>
      </w:r>
      <w:proofErr w:type="spellEnd"/>
      <w:r w:rsidR="00244DC0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, що дозволить сформувати</w:t>
      </w:r>
      <w:r w:rsidR="00727EDD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СДК здатн</w:t>
      </w:r>
      <w:r w:rsidR="00244DC0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>у</w:t>
      </w:r>
      <w:r w:rsidR="00727EDD" w:rsidRPr="003B036B">
        <w:rPr>
          <w:rFonts w:ascii="Times New Roman" w:hAnsi="Times New Roman" w:cs="Times New Roman"/>
          <w:b w:val="0"/>
          <w:sz w:val="22"/>
          <w:szCs w:val="22"/>
          <w:lang w:val="uk-UA"/>
        </w:rPr>
        <w:t xml:space="preserve"> задовольнити ВОГВС.</w:t>
      </w:r>
    </w:p>
    <w:p w:rsidR="004E308A" w:rsidRPr="003B036B" w:rsidRDefault="00620F05" w:rsidP="0036235B">
      <w:pPr>
        <w:spacing w:line="240" w:lineRule="auto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Висновки</w:t>
      </w:r>
      <w:r w:rsidR="00797AEE"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.</w:t>
      </w: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 xml:space="preserve"> </w:t>
      </w:r>
      <w:r w:rsidR="004E308A" w:rsidRPr="003B036B">
        <w:rPr>
          <w:rFonts w:ascii="Times New Roman" w:hAnsi="Times New Roman" w:cs="Times New Roman"/>
          <w:sz w:val="22"/>
          <w:szCs w:val="22"/>
          <w:lang w:val="uk-UA"/>
        </w:rPr>
        <w:t>Динамічне керування є однією з ключових складових процесу керування виробничими системами, що включають виробничі ресурси і транспортні модулі. Запроп</w:t>
      </w:r>
      <w:r w:rsidR="004E308A" w:rsidRPr="003B036B">
        <w:rPr>
          <w:rFonts w:ascii="Times New Roman" w:hAnsi="Times New Roman" w:cs="Times New Roman"/>
          <w:sz w:val="22"/>
          <w:szCs w:val="22"/>
          <w:lang w:val="uk-UA"/>
        </w:rPr>
        <w:t>о</w:t>
      </w:r>
      <w:r w:rsidR="004E308A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нована узагальнена концептуальна модель та визначені в </w:t>
      </w:r>
      <w:r w:rsidR="00FE5EBC" w:rsidRPr="003B036B">
        <w:rPr>
          <w:rFonts w:ascii="Times New Roman" w:hAnsi="Times New Roman" w:cs="Times New Roman"/>
          <w:sz w:val="22"/>
          <w:szCs w:val="22"/>
          <w:lang w:val="uk-UA"/>
        </w:rPr>
        <w:t>процесі її реалізації НВКО та ЛМПС чітко структурують процес синтезу СДК та дають можливість у подальшому здій</w:t>
      </w:r>
      <w:r w:rsidR="00FE5EBC" w:rsidRPr="003B036B">
        <w:rPr>
          <w:rFonts w:ascii="Times New Roman" w:hAnsi="Times New Roman" w:cs="Times New Roman"/>
          <w:sz w:val="22"/>
          <w:szCs w:val="22"/>
          <w:lang w:val="uk-UA"/>
        </w:rPr>
        <w:t>с</w:t>
      </w:r>
      <w:r w:rsidR="00FE5EBC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нити автоматизацію цього процесу, що дасть змогу уникнути суб’єктивних факторів, пов’язаних з роботою оператора. </w:t>
      </w:r>
    </w:p>
    <w:p w:rsidR="0020232A" w:rsidRPr="003B036B" w:rsidRDefault="0020232A" w:rsidP="0036235B">
      <w:pPr>
        <w:spacing w:line="240" w:lineRule="auto"/>
        <w:jc w:val="center"/>
        <w:rPr>
          <w:rFonts w:ascii="Times New Roman" w:hAnsi="Times New Roman" w:cs="Times New Roman"/>
          <w:b/>
          <w:i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Список л</w:t>
      </w:r>
      <w:r w:rsidR="00620F05"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і</w:t>
      </w:r>
      <w:r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тератур</w:t>
      </w:r>
      <w:r w:rsidR="00620F05" w:rsidRPr="003B036B">
        <w:rPr>
          <w:rFonts w:ascii="Times New Roman" w:hAnsi="Times New Roman" w:cs="Times New Roman"/>
          <w:b/>
          <w:i/>
          <w:sz w:val="22"/>
          <w:szCs w:val="22"/>
          <w:lang w:val="uk-UA"/>
        </w:rPr>
        <w:t>и</w:t>
      </w:r>
    </w:p>
    <w:p w:rsidR="003D5759" w:rsidRPr="003B036B" w:rsidRDefault="00254A8F" w:rsidP="0036235B">
      <w:pPr>
        <w:numPr>
          <w:ilvl w:val="0"/>
          <w:numId w:val="2"/>
        </w:numPr>
        <w:spacing w:line="240" w:lineRule="auto"/>
        <w:ind w:left="284" w:hanging="284"/>
        <w:rPr>
          <w:rFonts w:ascii="Times New Roman" w:hAnsi="Times New Roman" w:cs="Times New Roman"/>
          <w:sz w:val="22"/>
          <w:szCs w:val="22"/>
          <w:lang w:val="uk-UA"/>
        </w:rPr>
      </w:pPr>
      <w:r w:rsidRPr="003B036B">
        <w:rPr>
          <w:rFonts w:ascii="Times New Roman" w:hAnsi="Times New Roman" w:cs="Times New Roman"/>
          <w:sz w:val="22"/>
          <w:szCs w:val="22"/>
          <w:lang w:val="uk-UA"/>
        </w:rPr>
        <w:t>Дьяков С.О</w:t>
      </w:r>
      <w:r w:rsidR="00C10562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. 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Динамічне планування у виробничих системах в умовах невизначеності / Дьяков С.О.,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Ямпольський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Л.С. – Технологічні</w:t>
      </w:r>
      <w:r w:rsidR="00C10562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комплекси, 2014</w:t>
      </w:r>
      <w:r w:rsidR="00C10562" w:rsidRPr="003B036B">
        <w:rPr>
          <w:rFonts w:ascii="Times New Roman" w:hAnsi="Times New Roman" w:cs="Times New Roman"/>
          <w:sz w:val="22"/>
          <w:szCs w:val="22"/>
          <w:lang w:val="uk-UA"/>
        </w:rPr>
        <w:t>. – 2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(10</w:t>
      </w:r>
      <w:r w:rsidR="00C10562"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). – С. 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22</w:t>
      </w:r>
      <w:r w:rsidR="00C10562" w:rsidRPr="003B036B">
        <w:rPr>
          <w:rFonts w:ascii="Times New Roman" w:hAnsi="Times New Roman" w:cs="Times New Roman"/>
          <w:sz w:val="22"/>
          <w:szCs w:val="22"/>
          <w:lang w:val="uk-UA"/>
        </w:rPr>
        <w:t>-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26</w:t>
      </w:r>
    </w:p>
    <w:p w:rsidR="003D5759" w:rsidRPr="003B036B" w:rsidRDefault="003D5759" w:rsidP="0036235B">
      <w:pPr>
        <w:numPr>
          <w:ilvl w:val="0"/>
          <w:numId w:val="2"/>
        </w:numPr>
        <w:spacing w:line="240" w:lineRule="auto"/>
        <w:ind w:left="284" w:hanging="284"/>
        <w:rPr>
          <w:rFonts w:ascii="Times New Roman" w:hAnsi="Times New Roman" w:cs="Times New Roman"/>
          <w:sz w:val="22"/>
          <w:szCs w:val="22"/>
          <w:lang w:val="uk-UA"/>
        </w:rPr>
      </w:pPr>
      <w:proofErr w:type="spellStart"/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>Ямпольський</w:t>
      </w:r>
      <w:proofErr w:type="spellEnd"/>
      <w:r w:rsidRPr="003B036B">
        <w:rPr>
          <w:rFonts w:ascii="Times New Roman" w:hAnsi="Times New Roman" w:cs="Times New Roman"/>
          <w:i/>
          <w:sz w:val="22"/>
          <w:szCs w:val="22"/>
          <w:lang w:val="uk-UA"/>
        </w:rPr>
        <w:t xml:space="preserve"> Л.С. 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Гнучкі комп’ютеризовані системи: проектування, моделювання і управління: комплекс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підруч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. для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студ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.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вищ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.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навч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.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закл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. / Л.С.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Ямпольський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>, П.П. Мел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ь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ничук, Б.Б.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Самотокін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, М.М. Поліщук, М.М. Ткач, К.Б.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Остапченко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, О.І.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Лісовиченко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>. – Житомир: ЖДТУ, 2005. – 680 с.</w:t>
      </w:r>
    </w:p>
    <w:p w:rsidR="00703B99" w:rsidRPr="003B036B" w:rsidRDefault="003D5759" w:rsidP="0036235B">
      <w:pPr>
        <w:numPr>
          <w:ilvl w:val="0"/>
          <w:numId w:val="2"/>
        </w:numPr>
        <w:spacing w:line="240" w:lineRule="auto"/>
        <w:ind w:left="284" w:hanging="284"/>
        <w:rPr>
          <w:rFonts w:ascii="Times New Roman" w:hAnsi="Times New Roman" w:cs="Times New Roman"/>
          <w:sz w:val="22"/>
          <w:szCs w:val="22"/>
          <w:lang w:val="uk-UA"/>
        </w:rPr>
      </w:pP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Ямпольський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Л.С. Нечітка ітераційна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метаідентифікація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штучних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нейросіток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в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мульти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а</w:t>
      </w:r>
      <w:r w:rsidRPr="003B036B">
        <w:rPr>
          <w:rFonts w:ascii="Times New Roman" w:hAnsi="Times New Roman" w:cs="Times New Roman"/>
          <w:sz w:val="22"/>
          <w:szCs w:val="22"/>
          <w:lang w:val="uk-UA"/>
        </w:rPr>
        <w:t>гентному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середовищі // Вісник кіровоградського національного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те-хнічного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університету – Кіровоград: КНТУ. – №26 – 2013. – С. 207 – 218</w:t>
      </w:r>
    </w:p>
    <w:p w:rsidR="00703B99" w:rsidRPr="006C7CB8" w:rsidRDefault="00620F05" w:rsidP="0036235B">
      <w:pPr>
        <w:numPr>
          <w:ilvl w:val="0"/>
          <w:numId w:val="2"/>
        </w:numPr>
        <w:spacing w:line="240" w:lineRule="auto"/>
        <w:ind w:left="284" w:hanging="284"/>
        <w:rPr>
          <w:rFonts w:ascii="Times New Roman" w:hAnsi="Times New Roman" w:cs="Times New Roman"/>
          <w:sz w:val="22"/>
          <w:szCs w:val="22"/>
          <w:highlight w:val="yellow"/>
          <w:lang w:val="uk-UA"/>
        </w:rPr>
      </w:pPr>
      <w:proofErr w:type="spellStart"/>
      <w:r w:rsidRPr="006C7CB8">
        <w:rPr>
          <w:rFonts w:ascii="Times New Roman" w:hAnsi="Times New Roman" w:cs="Times New Roman"/>
          <w:sz w:val="22"/>
          <w:szCs w:val="22"/>
          <w:highlight w:val="yellow"/>
          <w:lang w:val="uk-UA"/>
        </w:rPr>
        <w:t>Ямпольський</w:t>
      </w:r>
      <w:proofErr w:type="spellEnd"/>
      <w:r w:rsidRPr="006C7CB8">
        <w:rPr>
          <w:rFonts w:ascii="Times New Roman" w:hAnsi="Times New Roman" w:cs="Times New Roman"/>
          <w:sz w:val="22"/>
          <w:szCs w:val="22"/>
          <w:highlight w:val="yellow"/>
          <w:lang w:val="uk-UA"/>
        </w:rPr>
        <w:t xml:space="preserve"> Л.С. </w:t>
      </w:r>
      <w:proofErr w:type="spellStart"/>
      <w:r w:rsidRPr="006C7CB8">
        <w:rPr>
          <w:rFonts w:ascii="Times New Roman" w:hAnsi="Times New Roman" w:cs="Times New Roman"/>
          <w:sz w:val="22"/>
          <w:szCs w:val="22"/>
          <w:highlight w:val="yellow"/>
          <w:lang w:val="uk-UA"/>
        </w:rPr>
        <w:t>Агентно-орінтована</w:t>
      </w:r>
      <w:proofErr w:type="spellEnd"/>
      <w:r w:rsidRPr="006C7CB8">
        <w:rPr>
          <w:rFonts w:ascii="Times New Roman" w:hAnsi="Times New Roman" w:cs="Times New Roman"/>
          <w:sz w:val="22"/>
          <w:szCs w:val="22"/>
          <w:highlight w:val="yellow"/>
          <w:lang w:val="uk-UA"/>
        </w:rPr>
        <w:t xml:space="preserve"> ідентифікація нейронних сіток / </w:t>
      </w:r>
    </w:p>
    <w:p w:rsidR="00703B99" w:rsidRPr="003B036B" w:rsidRDefault="00703B99" w:rsidP="0036235B">
      <w:pPr>
        <w:numPr>
          <w:ilvl w:val="0"/>
          <w:numId w:val="2"/>
        </w:numPr>
        <w:spacing w:line="240" w:lineRule="auto"/>
        <w:ind w:left="284" w:hanging="284"/>
        <w:rPr>
          <w:rFonts w:ascii="Times New Roman" w:hAnsi="Times New Roman" w:cs="Times New Roman"/>
          <w:sz w:val="22"/>
          <w:szCs w:val="22"/>
          <w:lang w:val="uk-UA"/>
        </w:rPr>
      </w:pP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Ямпольский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Л.С. Системи штучного інтелекту в плануванні, моделюванні та управлінні: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підруч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. для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студ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.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вищ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.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навч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.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закл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. / Л.С.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Ямпольський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; Б.П. Ткач; О.І.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Лісовиченко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. – К.: </w:t>
      </w:r>
      <w:proofErr w:type="spellStart"/>
      <w:r w:rsidRPr="003B036B">
        <w:rPr>
          <w:rFonts w:ascii="Times New Roman" w:hAnsi="Times New Roman" w:cs="Times New Roman"/>
          <w:sz w:val="22"/>
          <w:szCs w:val="22"/>
          <w:lang w:val="uk-UA"/>
        </w:rPr>
        <w:t>ДП</w:t>
      </w:r>
      <w:proofErr w:type="spellEnd"/>
      <w:r w:rsidRPr="003B036B">
        <w:rPr>
          <w:rFonts w:ascii="Times New Roman" w:hAnsi="Times New Roman" w:cs="Times New Roman"/>
          <w:sz w:val="22"/>
          <w:szCs w:val="22"/>
          <w:lang w:val="uk-UA"/>
        </w:rPr>
        <w:t xml:space="preserve"> «Вид Дім «Персонал», 2011, – 544 с.</w:t>
      </w:r>
    </w:p>
    <w:sectPr w:rsidR="00703B99" w:rsidRPr="003B036B" w:rsidSect="00C30238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418" w:bottom="1134" w:left="1701" w:header="1134" w:footer="73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17D" w:rsidRDefault="00E5017D">
      <w:pPr>
        <w:spacing w:line="240" w:lineRule="auto"/>
      </w:pPr>
      <w:r>
        <w:separator/>
      </w:r>
    </w:p>
  </w:endnote>
  <w:endnote w:type="continuationSeparator" w:id="1">
    <w:p w:rsidR="00E5017D" w:rsidRDefault="00E50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choolBookCTT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OfficinaSansCTT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17D" w:rsidRDefault="00E5017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17D" w:rsidRDefault="00E5017D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17D" w:rsidRDefault="00E5017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17D" w:rsidRDefault="00E5017D">
      <w:pPr>
        <w:spacing w:line="240" w:lineRule="auto"/>
      </w:pPr>
      <w:r>
        <w:separator/>
      </w:r>
    </w:p>
  </w:footnote>
  <w:footnote w:type="continuationSeparator" w:id="1">
    <w:p w:rsidR="00E5017D" w:rsidRDefault="00E501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17D" w:rsidRDefault="00E5017D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17D" w:rsidRDefault="00E5017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</w:abstractNum>
  <w:abstractNum w:abstractNumId="2">
    <w:nsid w:val="00000003"/>
    <w:multiLevelType w:val="multilevel"/>
    <w:tmpl w:val="00000003"/>
    <w:name w:val="WW8StyleNum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16C47F6"/>
    <w:multiLevelType w:val="hybridMultilevel"/>
    <w:tmpl w:val="C3588DA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8B26F88"/>
    <w:multiLevelType w:val="hybridMultilevel"/>
    <w:tmpl w:val="22C43D5E"/>
    <w:lvl w:ilvl="0" w:tplc="94420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B745D1"/>
    <w:multiLevelType w:val="singleLevel"/>
    <w:tmpl w:val="CBBC79D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7C965FE8"/>
    <w:multiLevelType w:val="hybridMultilevel"/>
    <w:tmpl w:val="2A9296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attachedTemplate r:id="rId1"/>
  <w:stylePaneFormatFilter w:val="0000"/>
  <w:defaultTabStop w:val="720"/>
  <w:autoHyphenation/>
  <w:hyphenationZone w:val="425"/>
  <w:defaultTableStyle w:val="a"/>
  <w:drawingGridHorizontalSpacing w:val="130"/>
  <w:drawingGridVerticalSpacing w:val="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146D"/>
    <w:rsid w:val="000215DF"/>
    <w:rsid w:val="00021A17"/>
    <w:rsid w:val="00023164"/>
    <w:rsid w:val="000258BB"/>
    <w:rsid w:val="000372C3"/>
    <w:rsid w:val="00037C62"/>
    <w:rsid w:val="000453A7"/>
    <w:rsid w:val="00075C0E"/>
    <w:rsid w:val="00076000"/>
    <w:rsid w:val="00076FA2"/>
    <w:rsid w:val="00092DF3"/>
    <w:rsid w:val="00097740"/>
    <w:rsid w:val="000A735A"/>
    <w:rsid w:val="000B6DA6"/>
    <w:rsid w:val="000B6EC3"/>
    <w:rsid w:val="000C476F"/>
    <w:rsid w:val="000D5AB6"/>
    <w:rsid w:val="000D5ADB"/>
    <w:rsid w:val="000D7520"/>
    <w:rsid w:val="000F55BC"/>
    <w:rsid w:val="0010306D"/>
    <w:rsid w:val="001054E8"/>
    <w:rsid w:val="001237D7"/>
    <w:rsid w:val="00126DA8"/>
    <w:rsid w:val="001340D1"/>
    <w:rsid w:val="00137888"/>
    <w:rsid w:val="00145E49"/>
    <w:rsid w:val="001504C1"/>
    <w:rsid w:val="00151BC1"/>
    <w:rsid w:val="00157318"/>
    <w:rsid w:val="00161760"/>
    <w:rsid w:val="0019258E"/>
    <w:rsid w:val="001A143E"/>
    <w:rsid w:val="001A1FC6"/>
    <w:rsid w:val="001B2B69"/>
    <w:rsid w:val="001B3D0E"/>
    <w:rsid w:val="001D6785"/>
    <w:rsid w:val="001F51B8"/>
    <w:rsid w:val="001F6896"/>
    <w:rsid w:val="0020232A"/>
    <w:rsid w:val="002047AE"/>
    <w:rsid w:val="00213108"/>
    <w:rsid w:val="00225EC0"/>
    <w:rsid w:val="00226414"/>
    <w:rsid w:val="00226E54"/>
    <w:rsid w:val="00241CCF"/>
    <w:rsid w:val="0024436C"/>
    <w:rsid w:val="00244DC0"/>
    <w:rsid w:val="00254A8F"/>
    <w:rsid w:val="00255348"/>
    <w:rsid w:val="00257851"/>
    <w:rsid w:val="00266B56"/>
    <w:rsid w:val="002705E7"/>
    <w:rsid w:val="002845C5"/>
    <w:rsid w:val="00297ECB"/>
    <w:rsid w:val="002B0CEB"/>
    <w:rsid w:val="002B0D3A"/>
    <w:rsid w:val="002B71EC"/>
    <w:rsid w:val="002C529C"/>
    <w:rsid w:val="002D0F64"/>
    <w:rsid w:val="002D27C2"/>
    <w:rsid w:val="002E48CB"/>
    <w:rsid w:val="002F18BF"/>
    <w:rsid w:val="00334607"/>
    <w:rsid w:val="00343E15"/>
    <w:rsid w:val="00344B8F"/>
    <w:rsid w:val="003475AB"/>
    <w:rsid w:val="00352BEE"/>
    <w:rsid w:val="0036235B"/>
    <w:rsid w:val="00365055"/>
    <w:rsid w:val="0037593A"/>
    <w:rsid w:val="00386773"/>
    <w:rsid w:val="0039141E"/>
    <w:rsid w:val="003A2B3D"/>
    <w:rsid w:val="003A68C5"/>
    <w:rsid w:val="003B036B"/>
    <w:rsid w:val="003C3C5E"/>
    <w:rsid w:val="003C68C1"/>
    <w:rsid w:val="003D123D"/>
    <w:rsid w:val="003D5759"/>
    <w:rsid w:val="003E3A83"/>
    <w:rsid w:val="003F1619"/>
    <w:rsid w:val="003F718C"/>
    <w:rsid w:val="00424317"/>
    <w:rsid w:val="00424A01"/>
    <w:rsid w:val="00466FB0"/>
    <w:rsid w:val="00482EEE"/>
    <w:rsid w:val="00484BA7"/>
    <w:rsid w:val="00487F8F"/>
    <w:rsid w:val="0049485E"/>
    <w:rsid w:val="004A6994"/>
    <w:rsid w:val="004B1376"/>
    <w:rsid w:val="004B43F8"/>
    <w:rsid w:val="004D2821"/>
    <w:rsid w:val="004D50D4"/>
    <w:rsid w:val="004D7113"/>
    <w:rsid w:val="004E308A"/>
    <w:rsid w:val="004E39F4"/>
    <w:rsid w:val="004E56D1"/>
    <w:rsid w:val="004F1583"/>
    <w:rsid w:val="004F5FF8"/>
    <w:rsid w:val="00502791"/>
    <w:rsid w:val="00531A09"/>
    <w:rsid w:val="00533B9F"/>
    <w:rsid w:val="00533C36"/>
    <w:rsid w:val="00537D5D"/>
    <w:rsid w:val="005556F1"/>
    <w:rsid w:val="0058294E"/>
    <w:rsid w:val="00596F37"/>
    <w:rsid w:val="005A66FD"/>
    <w:rsid w:val="005A7581"/>
    <w:rsid w:val="005C41B3"/>
    <w:rsid w:val="005D4CAC"/>
    <w:rsid w:val="005D5B39"/>
    <w:rsid w:val="005E406E"/>
    <w:rsid w:val="00601791"/>
    <w:rsid w:val="00606FDA"/>
    <w:rsid w:val="006164E7"/>
    <w:rsid w:val="00620F05"/>
    <w:rsid w:val="006419DD"/>
    <w:rsid w:val="00653F01"/>
    <w:rsid w:val="00656342"/>
    <w:rsid w:val="00670A96"/>
    <w:rsid w:val="006815E7"/>
    <w:rsid w:val="00681FCF"/>
    <w:rsid w:val="00682E60"/>
    <w:rsid w:val="006858E9"/>
    <w:rsid w:val="00694493"/>
    <w:rsid w:val="00697D2D"/>
    <w:rsid w:val="006B146D"/>
    <w:rsid w:val="006B1600"/>
    <w:rsid w:val="006C2291"/>
    <w:rsid w:val="006C5A63"/>
    <w:rsid w:val="006C7CB8"/>
    <w:rsid w:val="006D1949"/>
    <w:rsid w:val="006D1E91"/>
    <w:rsid w:val="006D2328"/>
    <w:rsid w:val="006D7DC8"/>
    <w:rsid w:val="007013FE"/>
    <w:rsid w:val="00703B99"/>
    <w:rsid w:val="00706739"/>
    <w:rsid w:val="00712143"/>
    <w:rsid w:val="007143D1"/>
    <w:rsid w:val="00716A56"/>
    <w:rsid w:val="00727EDD"/>
    <w:rsid w:val="00746D2E"/>
    <w:rsid w:val="007654E6"/>
    <w:rsid w:val="00766EC0"/>
    <w:rsid w:val="00770BE4"/>
    <w:rsid w:val="00776348"/>
    <w:rsid w:val="00786A11"/>
    <w:rsid w:val="00791BC1"/>
    <w:rsid w:val="0079759E"/>
    <w:rsid w:val="00797AEE"/>
    <w:rsid w:val="00797B88"/>
    <w:rsid w:val="007B00DC"/>
    <w:rsid w:val="007B023A"/>
    <w:rsid w:val="007B1E4C"/>
    <w:rsid w:val="007B6D33"/>
    <w:rsid w:val="007C1A2D"/>
    <w:rsid w:val="007C2CDC"/>
    <w:rsid w:val="007C5621"/>
    <w:rsid w:val="007D0644"/>
    <w:rsid w:val="007D3BE1"/>
    <w:rsid w:val="007E3F78"/>
    <w:rsid w:val="007F1221"/>
    <w:rsid w:val="0080248B"/>
    <w:rsid w:val="0080799C"/>
    <w:rsid w:val="0081150D"/>
    <w:rsid w:val="00821B23"/>
    <w:rsid w:val="008234DF"/>
    <w:rsid w:val="0083309A"/>
    <w:rsid w:val="00844CBF"/>
    <w:rsid w:val="00845AE5"/>
    <w:rsid w:val="00860689"/>
    <w:rsid w:val="00860F4F"/>
    <w:rsid w:val="008616EB"/>
    <w:rsid w:val="00891B3F"/>
    <w:rsid w:val="00894E4E"/>
    <w:rsid w:val="008A615A"/>
    <w:rsid w:val="008B327A"/>
    <w:rsid w:val="008C53AE"/>
    <w:rsid w:val="008C5A90"/>
    <w:rsid w:val="008C5EBB"/>
    <w:rsid w:val="008C7230"/>
    <w:rsid w:val="008D22AD"/>
    <w:rsid w:val="008D5998"/>
    <w:rsid w:val="008F202F"/>
    <w:rsid w:val="008F30DF"/>
    <w:rsid w:val="008F60D1"/>
    <w:rsid w:val="009008C7"/>
    <w:rsid w:val="00905995"/>
    <w:rsid w:val="0090731D"/>
    <w:rsid w:val="00952302"/>
    <w:rsid w:val="009577B9"/>
    <w:rsid w:val="00964FB6"/>
    <w:rsid w:val="00987432"/>
    <w:rsid w:val="009A3207"/>
    <w:rsid w:val="009D32CA"/>
    <w:rsid w:val="009D607F"/>
    <w:rsid w:val="009E0401"/>
    <w:rsid w:val="00A05163"/>
    <w:rsid w:val="00A1007C"/>
    <w:rsid w:val="00A25B56"/>
    <w:rsid w:val="00A30ED8"/>
    <w:rsid w:val="00A31672"/>
    <w:rsid w:val="00A322E9"/>
    <w:rsid w:val="00A4410C"/>
    <w:rsid w:val="00A719F8"/>
    <w:rsid w:val="00A762A0"/>
    <w:rsid w:val="00A762AD"/>
    <w:rsid w:val="00A8083B"/>
    <w:rsid w:val="00AA40CC"/>
    <w:rsid w:val="00AC13F0"/>
    <w:rsid w:val="00AC1840"/>
    <w:rsid w:val="00AC1902"/>
    <w:rsid w:val="00AC26C6"/>
    <w:rsid w:val="00AD114D"/>
    <w:rsid w:val="00AD36AB"/>
    <w:rsid w:val="00AE72A7"/>
    <w:rsid w:val="00AF3218"/>
    <w:rsid w:val="00AF6F13"/>
    <w:rsid w:val="00AF7B0B"/>
    <w:rsid w:val="00B11528"/>
    <w:rsid w:val="00B20B19"/>
    <w:rsid w:val="00B3294C"/>
    <w:rsid w:val="00B420FC"/>
    <w:rsid w:val="00B764DD"/>
    <w:rsid w:val="00B765DD"/>
    <w:rsid w:val="00B77B4A"/>
    <w:rsid w:val="00B84231"/>
    <w:rsid w:val="00B8511D"/>
    <w:rsid w:val="00B85D62"/>
    <w:rsid w:val="00B962FB"/>
    <w:rsid w:val="00BA1D84"/>
    <w:rsid w:val="00BA7241"/>
    <w:rsid w:val="00BC193A"/>
    <w:rsid w:val="00BC44E5"/>
    <w:rsid w:val="00BD2BD0"/>
    <w:rsid w:val="00BE159F"/>
    <w:rsid w:val="00BE6843"/>
    <w:rsid w:val="00BE7E91"/>
    <w:rsid w:val="00C00F20"/>
    <w:rsid w:val="00C0175F"/>
    <w:rsid w:val="00C10562"/>
    <w:rsid w:val="00C127C5"/>
    <w:rsid w:val="00C16532"/>
    <w:rsid w:val="00C30238"/>
    <w:rsid w:val="00C332B9"/>
    <w:rsid w:val="00C36842"/>
    <w:rsid w:val="00C40C15"/>
    <w:rsid w:val="00C5772A"/>
    <w:rsid w:val="00C6285A"/>
    <w:rsid w:val="00C77299"/>
    <w:rsid w:val="00C959DD"/>
    <w:rsid w:val="00CC5B71"/>
    <w:rsid w:val="00CD0D42"/>
    <w:rsid w:val="00CD7A4E"/>
    <w:rsid w:val="00CD7DFB"/>
    <w:rsid w:val="00CE085E"/>
    <w:rsid w:val="00CE185B"/>
    <w:rsid w:val="00CE2023"/>
    <w:rsid w:val="00CF213E"/>
    <w:rsid w:val="00CF5D74"/>
    <w:rsid w:val="00D01FAB"/>
    <w:rsid w:val="00D06758"/>
    <w:rsid w:val="00D138E3"/>
    <w:rsid w:val="00D32F74"/>
    <w:rsid w:val="00D429C8"/>
    <w:rsid w:val="00D46A99"/>
    <w:rsid w:val="00D505F5"/>
    <w:rsid w:val="00D53E19"/>
    <w:rsid w:val="00D56826"/>
    <w:rsid w:val="00D60D5C"/>
    <w:rsid w:val="00D85D9A"/>
    <w:rsid w:val="00DB0C4E"/>
    <w:rsid w:val="00DB2A59"/>
    <w:rsid w:val="00DC13C1"/>
    <w:rsid w:val="00DC2788"/>
    <w:rsid w:val="00DD1C30"/>
    <w:rsid w:val="00DD4DF4"/>
    <w:rsid w:val="00DD5825"/>
    <w:rsid w:val="00DE0752"/>
    <w:rsid w:val="00DE3988"/>
    <w:rsid w:val="00DF5BFB"/>
    <w:rsid w:val="00DF7CB6"/>
    <w:rsid w:val="00E0033D"/>
    <w:rsid w:val="00E01A3A"/>
    <w:rsid w:val="00E033AC"/>
    <w:rsid w:val="00E122AA"/>
    <w:rsid w:val="00E13F20"/>
    <w:rsid w:val="00E152DB"/>
    <w:rsid w:val="00E15654"/>
    <w:rsid w:val="00E43323"/>
    <w:rsid w:val="00E4383C"/>
    <w:rsid w:val="00E468E0"/>
    <w:rsid w:val="00E5017D"/>
    <w:rsid w:val="00E54620"/>
    <w:rsid w:val="00E72352"/>
    <w:rsid w:val="00E818BE"/>
    <w:rsid w:val="00E83C70"/>
    <w:rsid w:val="00E8524D"/>
    <w:rsid w:val="00EC079C"/>
    <w:rsid w:val="00EC777E"/>
    <w:rsid w:val="00EF1BF3"/>
    <w:rsid w:val="00F04712"/>
    <w:rsid w:val="00F14E66"/>
    <w:rsid w:val="00F40AF2"/>
    <w:rsid w:val="00F43C86"/>
    <w:rsid w:val="00F62D9B"/>
    <w:rsid w:val="00F65901"/>
    <w:rsid w:val="00F7141E"/>
    <w:rsid w:val="00F94265"/>
    <w:rsid w:val="00F94926"/>
    <w:rsid w:val="00F97894"/>
    <w:rsid w:val="00F97FB6"/>
    <w:rsid w:val="00FA2951"/>
    <w:rsid w:val="00FB56AF"/>
    <w:rsid w:val="00FB7084"/>
    <w:rsid w:val="00FC4C14"/>
    <w:rsid w:val="00FD07D5"/>
    <w:rsid w:val="00FD7CAE"/>
    <w:rsid w:val="00FE4B0A"/>
    <w:rsid w:val="00FE5828"/>
    <w:rsid w:val="00FE5EBC"/>
    <w:rsid w:val="00FF4DA6"/>
    <w:rsid w:val="00FF5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888"/>
    <w:pPr>
      <w:spacing w:line="312" w:lineRule="auto"/>
      <w:ind w:firstLine="567"/>
      <w:jc w:val="both"/>
    </w:pPr>
    <w:rPr>
      <w:rFonts w:ascii="SchoolBookCTT" w:hAnsi="SchoolBookCTT" w:cs="SchoolBookCTT"/>
      <w:sz w:val="26"/>
      <w:lang w:val="ru-RU" w:eastAsia="zh-CN"/>
    </w:rPr>
  </w:style>
  <w:style w:type="paragraph" w:styleId="1">
    <w:name w:val="heading 1"/>
    <w:basedOn w:val="a"/>
    <w:next w:val="a"/>
    <w:qFormat/>
    <w:rsid w:val="00137888"/>
    <w:pPr>
      <w:keepNext/>
      <w:keepLines/>
      <w:tabs>
        <w:tab w:val="num" w:pos="432"/>
      </w:tabs>
      <w:suppressAutoHyphens/>
      <w:spacing w:after="120"/>
      <w:ind w:left="284" w:right="284" w:firstLine="0"/>
      <w:jc w:val="center"/>
      <w:outlineLvl w:val="0"/>
    </w:pPr>
    <w:rPr>
      <w:b/>
      <w:caps/>
      <w:spacing w:val="20"/>
    </w:rPr>
  </w:style>
  <w:style w:type="paragraph" w:styleId="2">
    <w:name w:val="heading 2"/>
    <w:basedOn w:val="a"/>
    <w:next w:val="a"/>
    <w:qFormat/>
    <w:rsid w:val="00137888"/>
    <w:pPr>
      <w:keepNext/>
      <w:keepLines/>
      <w:tabs>
        <w:tab w:val="num" w:pos="576"/>
      </w:tabs>
      <w:suppressAutoHyphens/>
      <w:spacing w:before="60" w:after="60"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137888"/>
    <w:pPr>
      <w:keepNext/>
      <w:keepLines/>
      <w:tabs>
        <w:tab w:val="num" w:pos="720"/>
      </w:tabs>
      <w:suppressAutoHyphens/>
      <w:spacing w:before="60" w:after="60"/>
      <w:ind w:firstLine="0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137888"/>
    <w:pPr>
      <w:keepNext/>
      <w:tabs>
        <w:tab w:val="num" w:pos="864"/>
      </w:tabs>
      <w:spacing w:line="240" w:lineRule="auto"/>
      <w:ind w:firstLine="720"/>
      <w:outlineLvl w:val="3"/>
    </w:pPr>
    <w:rPr>
      <w:rFonts w:ascii="Times New Roman" w:hAnsi="Times New Roman" w:cs="Times New Roman"/>
      <w:b/>
      <w:i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sid w:val="00137888"/>
    <w:rPr>
      <w:rFonts w:ascii="Symbol" w:hAnsi="Symbol" w:cs="Symbol"/>
    </w:rPr>
  </w:style>
  <w:style w:type="character" w:customStyle="1" w:styleId="WW8Num3z1">
    <w:name w:val="WW8Num3z1"/>
    <w:rsid w:val="00137888"/>
    <w:rPr>
      <w:rFonts w:ascii="Courier New" w:hAnsi="Courier New" w:cs="Courier New"/>
    </w:rPr>
  </w:style>
  <w:style w:type="character" w:customStyle="1" w:styleId="WW8Num3z2">
    <w:name w:val="WW8Num3z2"/>
    <w:rsid w:val="00137888"/>
    <w:rPr>
      <w:rFonts w:ascii="Wingdings" w:hAnsi="Wingdings" w:cs="Wingdings"/>
    </w:rPr>
  </w:style>
  <w:style w:type="character" w:customStyle="1" w:styleId="WW8Num8z0">
    <w:name w:val="WW8Num8z0"/>
    <w:rsid w:val="00137888"/>
    <w:rPr>
      <w:rFonts w:ascii="Symbol" w:hAnsi="Symbol" w:cs="Symbol"/>
    </w:rPr>
  </w:style>
  <w:style w:type="character" w:customStyle="1" w:styleId="WW8Num8z1">
    <w:name w:val="WW8Num8z1"/>
    <w:rsid w:val="00137888"/>
    <w:rPr>
      <w:rFonts w:ascii="Courier New" w:hAnsi="Courier New" w:cs="Courier New"/>
    </w:rPr>
  </w:style>
  <w:style w:type="character" w:customStyle="1" w:styleId="WW8Num8z2">
    <w:name w:val="WW8Num8z2"/>
    <w:rsid w:val="00137888"/>
    <w:rPr>
      <w:rFonts w:ascii="Wingdings" w:hAnsi="Wingdings" w:cs="Wingdings"/>
    </w:rPr>
  </w:style>
  <w:style w:type="character" w:customStyle="1" w:styleId="10">
    <w:name w:val="Основной шрифт абзаца1"/>
    <w:rsid w:val="00137888"/>
  </w:style>
  <w:style w:type="character" w:styleId="a3">
    <w:name w:val="page number"/>
    <w:rsid w:val="00137888"/>
    <w:rPr>
      <w:rFonts w:ascii="SchoolBookCTT" w:hAnsi="SchoolBookCTT" w:cs="SchoolBookCTT"/>
      <w:sz w:val="26"/>
    </w:rPr>
  </w:style>
  <w:style w:type="character" w:customStyle="1" w:styleId="MTEquationSection">
    <w:name w:val="MTEquationSection"/>
    <w:rsid w:val="00137888"/>
    <w:rPr>
      <w:vanish/>
      <w:color w:val="FF0000"/>
    </w:rPr>
  </w:style>
  <w:style w:type="character" w:customStyle="1" w:styleId="FootnoteCharacters">
    <w:name w:val="Footnote Characters"/>
    <w:rsid w:val="00137888"/>
    <w:rPr>
      <w:vertAlign w:val="superscript"/>
    </w:rPr>
  </w:style>
  <w:style w:type="character" w:customStyle="1" w:styleId="annothead">
    <w:name w:val="annot_head Знак"/>
    <w:rsid w:val="00137888"/>
    <w:rPr>
      <w:rFonts w:ascii="OfficinaSansCTT" w:hAnsi="OfficinaSansCTT" w:cs="OfficinaSansCTT"/>
      <w:i/>
      <w:sz w:val="24"/>
      <w:lang w:val="ru-RU" w:bidi="ar-SA"/>
    </w:rPr>
  </w:style>
  <w:style w:type="character" w:customStyle="1" w:styleId="annottext">
    <w:name w:val="annot_text Знак"/>
    <w:rsid w:val="00137888"/>
    <w:rPr>
      <w:rFonts w:ascii="OfficinaSansCTT" w:hAnsi="OfficinaSansCTT" w:cs="OfficinaSansCTT"/>
      <w:sz w:val="24"/>
      <w:lang w:val="ru-RU" w:bidi="ar-SA"/>
    </w:rPr>
  </w:style>
  <w:style w:type="character" w:customStyle="1" w:styleId="Keywordstext">
    <w:name w:val="Keywords_text Знак"/>
    <w:basedOn w:val="annottext"/>
    <w:rsid w:val="00137888"/>
  </w:style>
  <w:style w:type="character" w:customStyle="1" w:styleId="Keywordshead">
    <w:name w:val="Keywords_head Знак"/>
    <w:basedOn w:val="annothead"/>
    <w:rsid w:val="00137888"/>
  </w:style>
  <w:style w:type="character" w:styleId="a4">
    <w:name w:val="Hyperlink"/>
    <w:rsid w:val="00137888"/>
    <w:rPr>
      <w:color w:val="0000FF"/>
      <w:u w:val="single"/>
    </w:rPr>
  </w:style>
  <w:style w:type="character" w:customStyle="1" w:styleId="30">
    <w:name w:val="Основной текст 3 Знак"/>
    <w:rsid w:val="00137888"/>
    <w:rPr>
      <w:rFonts w:ascii="SchoolBookCTT" w:hAnsi="SchoolBookCTT" w:cs="SchoolBookCTT"/>
      <w:sz w:val="16"/>
      <w:szCs w:val="16"/>
      <w:lang w:val="ru-RU"/>
    </w:rPr>
  </w:style>
  <w:style w:type="character" w:customStyle="1" w:styleId="hps">
    <w:name w:val="hps"/>
    <w:basedOn w:val="10"/>
    <w:rsid w:val="00137888"/>
  </w:style>
  <w:style w:type="character" w:customStyle="1" w:styleId="a5">
    <w:name w:val="Текст выноски Знак"/>
    <w:rsid w:val="00137888"/>
    <w:rPr>
      <w:rFonts w:ascii="Tahoma" w:hAnsi="Tahoma" w:cs="Tahoma"/>
      <w:sz w:val="16"/>
      <w:szCs w:val="16"/>
      <w:lang w:val="ru-RU"/>
    </w:rPr>
  </w:style>
  <w:style w:type="character" w:customStyle="1" w:styleId="11">
    <w:name w:val="Знак примечания1"/>
    <w:rsid w:val="00137888"/>
    <w:rPr>
      <w:sz w:val="16"/>
      <w:szCs w:val="16"/>
    </w:rPr>
  </w:style>
  <w:style w:type="character" w:customStyle="1" w:styleId="a6">
    <w:name w:val="Текст примечания Знак"/>
    <w:rsid w:val="00137888"/>
    <w:rPr>
      <w:rFonts w:ascii="SchoolBookCTT" w:hAnsi="SchoolBookCTT" w:cs="SchoolBookCTT"/>
      <w:lang w:val="ru-RU"/>
    </w:rPr>
  </w:style>
  <w:style w:type="character" w:customStyle="1" w:styleId="a7">
    <w:name w:val="Тема примечания Знак"/>
    <w:rsid w:val="00137888"/>
    <w:rPr>
      <w:rFonts w:ascii="SchoolBookCTT" w:hAnsi="SchoolBookCTT" w:cs="SchoolBookCTT"/>
      <w:b/>
      <w:bCs/>
      <w:lang w:val="ru-RU"/>
    </w:rPr>
  </w:style>
  <w:style w:type="character" w:customStyle="1" w:styleId="apple-converted-space">
    <w:name w:val="apple-converted-space"/>
    <w:basedOn w:val="10"/>
    <w:rsid w:val="00137888"/>
  </w:style>
  <w:style w:type="paragraph" w:customStyle="1" w:styleId="Heading">
    <w:name w:val="Heading"/>
    <w:basedOn w:val="a"/>
    <w:next w:val="a8"/>
    <w:rsid w:val="00137888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8">
    <w:name w:val="Body Text"/>
    <w:basedOn w:val="a"/>
    <w:rsid w:val="00137888"/>
  </w:style>
  <w:style w:type="paragraph" w:styleId="a9">
    <w:name w:val="List"/>
    <w:basedOn w:val="a8"/>
    <w:rsid w:val="00137888"/>
    <w:rPr>
      <w:rFonts w:cs="Lohit Hindi"/>
    </w:rPr>
  </w:style>
  <w:style w:type="paragraph" w:styleId="aa">
    <w:name w:val="caption"/>
    <w:basedOn w:val="a"/>
    <w:qFormat/>
    <w:rsid w:val="0013788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rsid w:val="00137888"/>
    <w:pPr>
      <w:suppressLineNumbers/>
    </w:pPr>
    <w:rPr>
      <w:rFonts w:cs="Lohit Hindi"/>
    </w:rPr>
  </w:style>
  <w:style w:type="paragraph" w:styleId="ab">
    <w:name w:val="footer"/>
    <w:basedOn w:val="a"/>
    <w:rsid w:val="00137888"/>
    <w:pPr>
      <w:tabs>
        <w:tab w:val="center" w:pos="4536"/>
        <w:tab w:val="right" w:pos="9072"/>
      </w:tabs>
      <w:ind w:firstLine="0"/>
    </w:pPr>
  </w:style>
  <w:style w:type="paragraph" w:customStyle="1" w:styleId="autor">
    <w:name w:val="autor"/>
    <w:basedOn w:val="a"/>
    <w:next w:val="1"/>
    <w:rsid w:val="00137888"/>
    <w:pPr>
      <w:keepNext/>
      <w:keepLines/>
      <w:suppressAutoHyphens/>
      <w:spacing w:after="120"/>
      <w:ind w:firstLine="0"/>
      <w:jc w:val="right"/>
    </w:pPr>
  </w:style>
  <w:style w:type="paragraph" w:customStyle="1" w:styleId="lit">
    <w:name w:val="lit"/>
    <w:basedOn w:val="a"/>
    <w:next w:val="a"/>
    <w:rsid w:val="00137888"/>
    <w:pPr>
      <w:keepNext/>
      <w:keepLines/>
      <w:spacing w:before="60" w:after="60"/>
      <w:ind w:firstLine="0"/>
      <w:jc w:val="center"/>
    </w:pPr>
    <w:rPr>
      <w:b/>
      <w:caps/>
    </w:rPr>
  </w:style>
  <w:style w:type="paragraph" w:customStyle="1" w:styleId="litelm">
    <w:name w:val="litelm"/>
    <w:basedOn w:val="a"/>
    <w:next w:val="a"/>
    <w:rsid w:val="00137888"/>
    <w:pPr>
      <w:tabs>
        <w:tab w:val="num" w:pos="283"/>
      </w:tabs>
      <w:ind w:left="283" w:hanging="283"/>
      <w:jc w:val="left"/>
    </w:pPr>
  </w:style>
  <w:style w:type="paragraph" w:customStyle="1" w:styleId="piclbl">
    <w:name w:val="pic_lbl"/>
    <w:basedOn w:val="a"/>
    <w:next w:val="a"/>
    <w:rsid w:val="00137888"/>
    <w:pPr>
      <w:keepLines/>
      <w:spacing w:after="80"/>
      <w:ind w:firstLine="0"/>
      <w:jc w:val="center"/>
    </w:pPr>
    <w:rPr>
      <w:sz w:val="24"/>
    </w:rPr>
  </w:style>
  <w:style w:type="paragraph" w:customStyle="1" w:styleId="equation">
    <w:name w:val="equation"/>
    <w:basedOn w:val="a"/>
    <w:next w:val="a"/>
    <w:rsid w:val="00137888"/>
    <w:pPr>
      <w:tabs>
        <w:tab w:val="center" w:pos="4536"/>
        <w:tab w:val="right" w:pos="9072"/>
      </w:tabs>
      <w:spacing w:before="120" w:after="120" w:line="288" w:lineRule="auto"/>
      <w:ind w:firstLine="0"/>
      <w:jc w:val="left"/>
    </w:pPr>
    <w:rPr>
      <w:lang w:val="uk-UA" w:eastAsia="uk-UA"/>
    </w:rPr>
  </w:style>
  <w:style w:type="paragraph" w:styleId="ac">
    <w:name w:val="header"/>
    <w:basedOn w:val="a"/>
    <w:rsid w:val="00137888"/>
    <w:pPr>
      <w:tabs>
        <w:tab w:val="center" w:pos="4536"/>
        <w:tab w:val="right" w:pos="9072"/>
      </w:tabs>
      <w:spacing w:after="60" w:line="240" w:lineRule="auto"/>
      <w:ind w:firstLine="0"/>
      <w:jc w:val="left"/>
    </w:pPr>
    <w:rPr>
      <w:u w:val="single"/>
    </w:rPr>
  </w:style>
  <w:style w:type="paragraph" w:customStyle="1" w:styleId="12">
    <w:name w:val="Название объекта1"/>
    <w:basedOn w:val="a"/>
    <w:next w:val="a"/>
    <w:rsid w:val="00137888"/>
    <w:pPr>
      <w:spacing w:before="60" w:after="60"/>
      <w:ind w:firstLine="0"/>
      <w:jc w:val="center"/>
    </w:pPr>
  </w:style>
  <w:style w:type="paragraph" w:styleId="ad">
    <w:name w:val="Body Text Indent"/>
    <w:basedOn w:val="a"/>
    <w:rsid w:val="00137888"/>
    <w:pPr>
      <w:ind w:left="284"/>
    </w:pPr>
  </w:style>
  <w:style w:type="paragraph" w:styleId="ae">
    <w:name w:val="footnote text"/>
    <w:basedOn w:val="a"/>
    <w:rsid w:val="00137888"/>
    <w:pPr>
      <w:ind w:firstLine="0"/>
    </w:pPr>
    <w:rPr>
      <w:sz w:val="24"/>
    </w:rPr>
  </w:style>
  <w:style w:type="paragraph" w:customStyle="1" w:styleId="udk">
    <w:name w:val="udk"/>
    <w:basedOn w:val="a"/>
    <w:next w:val="autor"/>
    <w:rsid w:val="00137888"/>
    <w:pPr>
      <w:keepNext/>
      <w:keepLines/>
      <w:ind w:firstLine="0"/>
      <w:jc w:val="left"/>
    </w:pPr>
  </w:style>
  <w:style w:type="paragraph" w:customStyle="1" w:styleId="refer">
    <w:name w:val="refer"/>
    <w:basedOn w:val="a"/>
    <w:next w:val="a"/>
    <w:rsid w:val="00137888"/>
    <w:pPr>
      <w:spacing w:after="60" w:line="264" w:lineRule="auto"/>
    </w:pPr>
    <w:rPr>
      <w:rFonts w:ascii="OfficinaSansCTT" w:hAnsi="OfficinaSansCTT" w:cs="OfficinaSansCTT"/>
      <w:sz w:val="24"/>
    </w:rPr>
  </w:style>
  <w:style w:type="paragraph" w:customStyle="1" w:styleId="tabhead">
    <w:name w:val="tabhead"/>
    <w:basedOn w:val="a"/>
    <w:next w:val="a"/>
    <w:rsid w:val="00137888"/>
    <w:pPr>
      <w:keepNext/>
      <w:keepLines/>
      <w:spacing w:before="80"/>
      <w:ind w:firstLine="0"/>
      <w:jc w:val="right"/>
    </w:pPr>
  </w:style>
  <w:style w:type="paragraph" w:customStyle="1" w:styleId="tabhead1">
    <w:name w:val="tabhead1"/>
    <w:basedOn w:val="tabhead"/>
    <w:rsid w:val="00137888"/>
    <w:pPr>
      <w:suppressAutoHyphens/>
      <w:spacing w:before="0" w:after="80"/>
      <w:jc w:val="center"/>
    </w:pPr>
  </w:style>
  <w:style w:type="paragraph" w:customStyle="1" w:styleId="pic">
    <w:name w:val="pic"/>
    <w:basedOn w:val="a"/>
    <w:next w:val="piclbl"/>
    <w:rsid w:val="00137888"/>
    <w:pPr>
      <w:keepNext/>
      <w:keepLines/>
      <w:spacing w:before="80"/>
      <w:ind w:firstLine="0"/>
      <w:jc w:val="center"/>
    </w:pPr>
  </w:style>
  <w:style w:type="paragraph" w:customStyle="1" w:styleId="13">
    <w:name w:val="Шапка1"/>
    <w:basedOn w:val="a"/>
    <w:rsid w:val="00137888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  <w:rPr>
      <w:rFonts w:ascii="Arial" w:hAnsi="Arial" w:cs="Arial"/>
      <w:sz w:val="24"/>
    </w:rPr>
  </w:style>
  <w:style w:type="paragraph" w:customStyle="1" w:styleId="refer0">
    <w:name w:val="Стиль refer + После:  0 пт"/>
    <w:basedOn w:val="refer"/>
    <w:rsid w:val="00137888"/>
    <w:pPr>
      <w:spacing w:after="0"/>
    </w:pPr>
  </w:style>
  <w:style w:type="paragraph" w:customStyle="1" w:styleId="110">
    <w:name w:val="Заголовок 11"/>
    <w:basedOn w:val="1"/>
    <w:rsid w:val="00137888"/>
    <w:pPr>
      <w:tabs>
        <w:tab w:val="clear" w:pos="432"/>
      </w:tabs>
      <w:outlineLvl w:val="9"/>
    </w:pPr>
  </w:style>
  <w:style w:type="paragraph" w:customStyle="1" w:styleId="21">
    <w:name w:val="Заголовок 21"/>
    <w:basedOn w:val="2"/>
    <w:rsid w:val="00137888"/>
    <w:pPr>
      <w:tabs>
        <w:tab w:val="clear" w:pos="576"/>
      </w:tabs>
      <w:outlineLvl w:val="9"/>
    </w:pPr>
  </w:style>
  <w:style w:type="paragraph" w:customStyle="1" w:styleId="31">
    <w:name w:val="Заголовок 31"/>
    <w:basedOn w:val="3"/>
    <w:rsid w:val="00137888"/>
    <w:pPr>
      <w:tabs>
        <w:tab w:val="clear" w:pos="720"/>
      </w:tabs>
      <w:outlineLvl w:val="9"/>
    </w:pPr>
    <w:rPr>
      <w:i/>
    </w:rPr>
  </w:style>
  <w:style w:type="paragraph" w:customStyle="1" w:styleId="footnote">
    <w:name w:val="footnote"/>
    <w:basedOn w:val="ae"/>
    <w:rsid w:val="00137888"/>
  </w:style>
  <w:style w:type="paragraph" w:customStyle="1" w:styleId="annothead0">
    <w:name w:val="annot_head"/>
    <w:basedOn w:val="a"/>
    <w:rsid w:val="00137888"/>
    <w:pPr>
      <w:spacing w:before="120"/>
      <w:ind w:firstLine="181"/>
    </w:pPr>
    <w:rPr>
      <w:rFonts w:ascii="OfficinaSansCTT" w:hAnsi="OfficinaSansCTT" w:cs="OfficinaSansCTT"/>
      <w:i/>
      <w:sz w:val="24"/>
    </w:rPr>
  </w:style>
  <w:style w:type="paragraph" w:customStyle="1" w:styleId="annottext0">
    <w:name w:val="annot_text"/>
    <w:basedOn w:val="annothead0"/>
    <w:rsid w:val="00137888"/>
    <w:rPr>
      <w:i w:val="0"/>
    </w:rPr>
  </w:style>
  <w:style w:type="paragraph" w:customStyle="1" w:styleId="Keywordshead0">
    <w:name w:val="Keywords_head"/>
    <w:basedOn w:val="annothead0"/>
    <w:rsid w:val="00137888"/>
  </w:style>
  <w:style w:type="paragraph" w:customStyle="1" w:styleId="Keywordstext0">
    <w:name w:val="Keywords_text"/>
    <w:basedOn w:val="annottext0"/>
    <w:rsid w:val="00137888"/>
  </w:style>
  <w:style w:type="paragraph" w:customStyle="1" w:styleId="210">
    <w:name w:val="Основной текст 21"/>
    <w:basedOn w:val="a"/>
    <w:rsid w:val="00137888"/>
    <w:pPr>
      <w:spacing w:after="120" w:line="480" w:lineRule="auto"/>
      <w:ind w:firstLine="0"/>
      <w:jc w:val="left"/>
    </w:pPr>
    <w:rPr>
      <w:rFonts w:ascii="Times New Roman" w:hAnsi="Times New Roman" w:cs="Times New Roman"/>
      <w:sz w:val="24"/>
      <w:szCs w:val="24"/>
      <w:lang w:val="en-GB"/>
    </w:rPr>
  </w:style>
  <w:style w:type="paragraph" w:styleId="af">
    <w:name w:val="Normal (Web)"/>
    <w:basedOn w:val="a"/>
    <w:rsid w:val="00137888"/>
    <w:pPr>
      <w:spacing w:before="100" w:after="100" w:line="240" w:lineRule="auto"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stattext">
    <w:name w:val="stat_text"/>
    <w:basedOn w:val="a"/>
    <w:rsid w:val="00137888"/>
    <w:pPr>
      <w:ind w:firstLine="180"/>
    </w:pPr>
    <w:rPr>
      <w:lang w:val="en-US"/>
    </w:rPr>
  </w:style>
  <w:style w:type="paragraph" w:customStyle="1" w:styleId="310">
    <w:name w:val="Основной текст 31"/>
    <w:basedOn w:val="a"/>
    <w:rsid w:val="00137888"/>
    <w:pPr>
      <w:spacing w:after="120"/>
    </w:pPr>
    <w:rPr>
      <w:sz w:val="16"/>
      <w:szCs w:val="16"/>
    </w:rPr>
  </w:style>
  <w:style w:type="paragraph" w:styleId="af0">
    <w:name w:val="Balloon Text"/>
    <w:basedOn w:val="a"/>
    <w:rsid w:val="00137888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14">
    <w:name w:val="Текст примечания1"/>
    <w:basedOn w:val="a"/>
    <w:rsid w:val="00137888"/>
    <w:rPr>
      <w:sz w:val="20"/>
    </w:rPr>
  </w:style>
  <w:style w:type="paragraph" w:styleId="af1">
    <w:name w:val="annotation subject"/>
    <w:basedOn w:val="14"/>
    <w:next w:val="14"/>
    <w:rsid w:val="00137888"/>
    <w:rPr>
      <w:b/>
      <w:bCs/>
    </w:rPr>
  </w:style>
  <w:style w:type="paragraph" w:customStyle="1" w:styleId="111">
    <w:name w:val="Заголовок 11"/>
    <w:basedOn w:val="1"/>
    <w:rsid w:val="00137888"/>
    <w:pPr>
      <w:tabs>
        <w:tab w:val="clear" w:pos="432"/>
      </w:tabs>
      <w:outlineLvl w:val="9"/>
    </w:pPr>
    <w:rPr>
      <w:lang w:val="uk-UA"/>
    </w:rPr>
  </w:style>
  <w:style w:type="paragraph" w:customStyle="1" w:styleId="211">
    <w:name w:val="Заголовок 21"/>
    <w:basedOn w:val="2"/>
    <w:rsid w:val="00137888"/>
    <w:pPr>
      <w:tabs>
        <w:tab w:val="clear" w:pos="576"/>
      </w:tabs>
      <w:outlineLvl w:val="9"/>
    </w:pPr>
  </w:style>
  <w:style w:type="paragraph" w:customStyle="1" w:styleId="WW-DefaultStyle">
    <w:name w:val="WW-Default Style"/>
    <w:rsid w:val="00137888"/>
    <w:pPr>
      <w:suppressAutoHyphens/>
      <w:spacing w:after="200" w:line="276" w:lineRule="auto"/>
    </w:pPr>
    <w:rPr>
      <w:rFonts w:ascii="Calibri" w:eastAsia="DejaVu Sans" w:hAnsi="Calibri" w:cs="Calibri"/>
      <w:color w:val="00000A"/>
      <w:sz w:val="22"/>
      <w:szCs w:val="22"/>
      <w:lang w:eastAsia="zh-CN"/>
    </w:rPr>
  </w:style>
  <w:style w:type="paragraph" w:styleId="af2">
    <w:name w:val="List Paragraph"/>
    <w:basedOn w:val="a"/>
    <w:qFormat/>
    <w:rsid w:val="00137888"/>
    <w:pPr>
      <w:spacing w:after="200" w:line="276" w:lineRule="auto"/>
      <w:ind w:left="720" w:firstLine="0"/>
      <w:contextualSpacing/>
      <w:jc w:val="left"/>
    </w:pPr>
    <w:rPr>
      <w:rFonts w:ascii="Calibri" w:hAnsi="Calibri" w:cs="Times New Roman"/>
      <w:sz w:val="22"/>
      <w:szCs w:val="22"/>
      <w:lang w:val="uk-UA"/>
    </w:rPr>
  </w:style>
  <w:style w:type="table" w:styleId="af3">
    <w:name w:val="Table Grid"/>
    <w:basedOn w:val="a1"/>
    <w:uiPriority w:val="59"/>
    <w:rsid w:val="001340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Placeholder Text"/>
    <w:basedOn w:val="a0"/>
    <w:uiPriority w:val="99"/>
    <w:semiHidden/>
    <w:rsid w:val="001F51B8"/>
    <w:rPr>
      <w:color w:val="808080"/>
    </w:rPr>
  </w:style>
  <w:style w:type="character" w:styleId="af5">
    <w:name w:val="footnote reference"/>
    <w:basedOn w:val="a0"/>
    <w:uiPriority w:val="99"/>
    <w:semiHidden/>
    <w:unhideWhenUsed/>
    <w:rsid w:val="00B765DD"/>
    <w:rPr>
      <w:vertAlign w:val="superscript"/>
    </w:rPr>
  </w:style>
  <w:style w:type="paragraph" w:customStyle="1" w:styleId="DefaultStyle">
    <w:name w:val="Default Style"/>
    <w:rsid w:val="00021A17"/>
    <w:pPr>
      <w:suppressAutoHyphens/>
      <w:spacing w:after="200" w:line="276" w:lineRule="auto"/>
    </w:pPr>
    <w:rPr>
      <w:rFonts w:ascii="Calibri" w:eastAsia="DejaVu Sans" w:hAnsi="Calibri" w:cstheme="minorBidi"/>
      <w:color w:val="00000A"/>
      <w:sz w:val="22"/>
      <w:szCs w:val="22"/>
    </w:rPr>
  </w:style>
  <w:style w:type="paragraph" w:customStyle="1" w:styleId="22">
    <w:name w:val="Заголовок 22"/>
    <w:basedOn w:val="2"/>
    <w:rsid w:val="00CE185B"/>
    <w:pPr>
      <w:numPr>
        <w:ilvl w:val="1"/>
      </w:numPr>
      <w:tabs>
        <w:tab w:val="num" w:pos="576"/>
      </w:tabs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9363">
              <w:marLeft w:val="0"/>
              <w:marRight w:val="5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9097">
                  <w:marLeft w:val="0"/>
                  <w:marRight w:val="0"/>
                  <w:marTop w:val="1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884">
              <w:marLeft w:val="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6384">
                      <w:marLeft w:val="0"/>
                      <w:marRight w:val="0"/>
                      <w:marTop w:val="0"/>
                      <w:marBottom w:val="109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0030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09554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0895">
                      <w:marLeft w:val="0"/>
                      <w:marRight w:val="0"/>
                      <w:marTop w:val="0"/>
                      <w:marBottom w:val="100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145682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4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89">
              <w:marLeft w:val="0"/>
              <w:marRight w:val="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8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k438\Application%20Data\Microsoft\Templates\SYSTEXSB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C6E016B-EA82-459F-AB01-0922023ED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SYSTEXSB</Template>
  <TotalTime>1599</TotalTime>
  <Pages>7</Pages>
  <Words>14078</Words>
  <Characters>8026</Characters>
  <Application>Microsoft Office Word</Application>
  <DocSecurity>0</DocSecurity>
  <Lines>66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</vt:lpstr>
    </vt:vector>
  </TitlesOfParts>
  <Company>Grizli777</Company>
  <LinksUpToDate>false</LinksUpToDate>
  <CharactersWithSpaces>22060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</dc:title>
  <dc:creator>Oleg</dc:creator>
  <cp:lastModifiedBy>Nina</cp:lastModifiedBy>
  <cp:revision>69</cp:revision>
  <cp:lastPrinted>1601-01-01T00:00:00Z</cp:lastPrinted>
  <dcterms:created xsi:type="dcterms:W3CDTF">2015-03-01T20:34:00Z</dcterms:created>
  <dcterms:modified xsi:type="dcterms:W3CDTF">2015-11-01T17:57:00Z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LMLang7">
    <vt:lpwstr>R</vt:lpwstr>
  </property>
</Properties>
</file>