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E397C1" wp14:paraId="0D12B153" wp14:textId="4012FAA3">
      <w:pPr>
        <w:spacing w:before="0" w:beforeAutospacing="off" w:after="240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Meno: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Adam Tomčík</w:t>
      </w:r>
    </w:p>
    <w:p xmlns:wp14="http://schemas.microsoft.com/office/word/2010/wordml" w:rsidP="49E397C1" wp14:paraId="7DCEDD94" wp14:textId="73129700">
      <w:pPr>
        <w:spacing w:before="0" w:beforeAutospacing="off" w:after="240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Predmet: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Učenie bez učiteľa – Kapitola 1</w:t>
      </w:r>
    </w:p>
    <w:p xmlns:wp14="http://schemas.microsoft.com/office/word/2010/wordml" w:rsidP="49E397C1" wp14:paraId="4C40D0B2" wp14:textId="682ECA7F">
      <w:pPr>
        <w:pStyle w:val="Heading3"/>
        <w:spacing w:before="0" w:beforeAutospacing="off" w:after="281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1.1 Úvod do problematiky</w:t>
      </w:r>
    </w:p>
    <w:p xmlns:wp14="http://schemas.microsoft.com/office/word/2010/wordml" w:rsidP="49E397C1" wp14:paraId="6E6C24A0" wp14:textId="68BECD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Význam labelov: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Správne označenie dát je pre model kľúčové, pretože slúži ako predloha, podľa ktorej sa učí. Ak by boli labely chybné, model si osvojí nesprávne vzorce a jeho predpovede budú v praxi nepoužiteľné.</w:t>
      </w:r>
    </w:p>
    <w:p xmlns:wp14="http://schemas.microsoft.com/office/word/2010/wordml" w:rsidP="49E397C1" wp14:paraId="301AFB30" wp14:textId="614BB5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Monitorovanie tréningu: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Počas procesu sledujem pokles chybovosti (loss) a nárast presnosti (accuracy). V TensorBoarde by som kontroloval rozdiely medzi tréningovými a validačnými dátami, aby som zabránil overfittingu, kedy sa model len nabifľuje konkrétne dáta a nevie ich využiť v realite.</w:t>
      </w:r>
    </w:p>
    <w:p xmlns:wp14="http://schemas.microsoft.com/office/word/2010/wordml" w:rsidP="49E397C1" wp14:paraId="051994B6" wp14:textId="67F700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Aplikácia: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Príkladom, kde nie je jedna fixná správna odpoveď, je detekcia dezinformácií. V takom prípade volím učenie bez učiteľa.</w:t>
      </w:r>
    </w:p>
    <w:p xmlns:wp14="http://schemas.microsoft.com/office/word/2010/wordml" w:rsidP="49E397C1" wp14:paraId="741B582C" wp14:textId="3A4C78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Rozdiel v prístupoch: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Učenie s učiteľom pripomína školu s pedagógom, kde poznáme riešenia, zatiaľ čo pri učení bez učiteľa hľadáme skryté vzorce v dátach úplne samostatne.</w:t>
      </w:r>
    </w:p>
    <w:p xmlns:wp14="http://schemas.microsoft.com/office/word/2010/wordml" w:rsidP="49E397C1" wp14:paraId="6ABB99FB" wp14:textId="29DB718C">
      <w:pPr>
        <w:pStyle w:val="Heading3"/>
        <w:spacing w:before="0" w:beforeAutospacing="off" w:after="281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1.2 Princípy hľadania vzorov</w:t>
      </w:r>
    </w:p>
    <w:p xmlns:wp14="http://schemas.microsoft.com/office/word/2010/wordml" w:rsidP="49E397C1" wp14:paraId="453C0DBB" wp14:textId="7E904C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Meranie úspechu: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Kvalitu môžeme posúdiť podľa miery podobnosti dát v rámci vytvorených skupín alebo cez konzistentnosť dosiahnutých výsledkov.</w:t>
      </w:r>
    </w:p>
    <w:p xmlns:wp14="http://schemas.microsoft.com/office/word/2010/wordml" w:rsidP="49E397C1" wp14:paraId="6417B708" wp14:textId="1BCD94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Technické vnímanie: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Počítač nespája guličky podľa farieb ako človek, ale na základe ich RGB hodnôt, ktoré sú si matematicky najbližšie. Takto funguje učenie bez učiteľa – model hľadá podobnosť bez nápovedy.</w:t>
      </w:r>
    </w:p>
    <w:p xmlns:wp14="http://schemas.microsoft.com/office/word/2010/wordml" w:rsidP="49E397C1" wp14:paraId="2D599571" wp14:textId="5BFAD95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p xmlns:wp14="http://schemas.microsoft.com/office/word/2010/wordml" w:rsidP="49E397C1" wp14:paraId="687B0578" wp14:textId="2DFD08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Riziká: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Algoritmus môže niekedy označiť za vzor čistú náhodu a vytvoriť skupiny, ktoré v skutočnosti nemajú zmysel. Príkladom je delenie ľudí do „typov“ podľa náhodných čísiel, čo síce vyzerá odborne, ale v praxi je to nepoužiteľné.</w:t>
      </w:r>
    </w:p>
    <w:p xmlns:wp14="http://schemas.microsoft.com/office/word/2010/wordml" w:rsidP="49E397C1" wp14:paraId="062491AB" wp14:textId="205554A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p xmlns:wp14="http://schemas.microsoft.com/office/word/2010/wordml" w:rsidP="49E397C1" wp14:paraId="693D302A" wp14:textId="2EBED0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Pozorovanie: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Podobne ako v úlohe 1.10, aj tu by model mohol prísť na to, že najaktívnejšími nakupujúcimi sú mladší ľudia.</w:t>
      </w:r>
    </w:p>
    <w:p xmlns:wp14="http://schemas.microsoft.com/office/word/2010/wordml" w:rsidP="49E397C1" wp14:paraId="0DE5A68E" wp14:textId="71E0B87D">
      <w:pPr>
        <w:pStyle w:val="Heading3"/>
        <w:spacing w:before="0" w:beforeAutospacing="off" w:after="281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1.3 Praktické dopady a etika</w:t>
      </w:r>
    </w:p>
    <w:p xmlns:wp14="http://schemas.microsoft.com/office/word/2010/wordml" w:rsidP="49E397C1" wp14:paraId="5243FCE5" wp14:textId="49F7BF3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Chyby v algoritmoch: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Systém môže zaradiť cudzích ľudí do vašej rodiny, ak vykazujú podobné vizuálne črty, pretože nerozumie významu, len matematickej podobnosti. Kontrolu musíme robiť manuálne alebo cez spätnú väzbu.</w:t>
      </w:r>
    </w:p>
    <w:p xmlns:wp14="http://schemas.microsoft.com/office/word/2010/wordml" w:rsidP="49E397C1" wp14:paraId="4F342AF4" wp14:textId="6A8625C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p xmlns:wp14="http://schemas.microsoft.com/office/word/2010/wordml" w:rsidP="49E397C1" wp14:paraId="4DBF0841" wp14:textId="47796A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Bankové transakcie: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Model môže označiť legitímnu platbu za podozrivú len preto, že je nezvyčajná. Ak by sa karta hneď zablokovala, zákazník by mohol stratiť dôveru v banku. Riešením je notifikácia, kde klient sám potvrdí, či o platbe vie.</w:t>
      </w:r>
    </w:p>
    <w:p xmlns:wp14="http://schemas.microsoft.com/office/word/2010/wordml" w:rsidP="49E397C1" wp14:paraId="5A5BF5AC" wp14:textId="2A42C92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p xmlns:wp14="http://schemas.microsoft.com/office/word/2010/wordml" w:rsidP="49E397C1" wp14:paraId="70AB3243" wp14:textId="729AE4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Ekonomická stránka: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Manuálna analýza miliónov platieb je extrémne neefektívna a drahá; náklady na platy ľudí by vysoko prevýšili cenu za prevádzku modelu.</w:t>
      </w:r>
    </w:p>
    <w:p xmlns:wp14="http://schemas.microsoft.com/office/word/2010/wordml" w:rsidP="49E397C1" wp14:paraId="1FD9E3E3" wp14:textId="31DCF7B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Smart City: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Učenie bez učiteľa je ideálne na analýzu pohybu ľudí v meste pomocou anonymných dát z mobilov, kde algoritmus prirodzene odlíši napríklad turistov od miestnych.</w:t>
      </w:r>
    </w:p>
    <w:p xmlns:wp14="http://schemas.microsoft.com/office/word/2010/wordml" w:rsidP="49E397C1" wp14:paraId="2BB5A7D7" wp14:textId="672EC6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Kombinovaný prístup (E-shop):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Najprv použijeme učenie bez učiteľa na segmentáciu zákazníkov do skupín. Následne pomocou učenia s učiteľom predpovedáme, či konkrétny človek nákup dokončí.</w:t>
      </w:r>
    </w:p>
    <w:p xmlns:wp14="http://schemas.microsoft.com/office/word/2010/wordml" w:rsidP="49E397C1" wp14:paraId="315BF41E" wp14:textId="4CADA41C">
      <w:pPr>
        <w:spacing w:before="0" w:beforeAutospacing="off" w:after="0" w:afterAutospacing="off"/>
      </w:pP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>+1</w:t>
      </w:r>
    </w:p>
    <w:p xmlns:wp14="http://schemas.microsoft.com/office/word/2010/wordml" w:rsidP="49E397C1" wp14:paraId="2884EFC4" wp14:textId="388EE877">
      <w:pPr>
        <w:pStyle w:val="Heading3"/>
        <w:spacing w:before="0" w:beforeAutospacing="off" w:after="281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1.4 Metódy spracovania dát</w:t>
      </w:r>
    </w:p>
    <w:p xmlns:wp14="http://schemas.microsoft.com/office/word/2010/wordml" w:rsidP="49E397C1" wp14:paraId="7A50B205" wp14:textId="4A7E7E9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Určovanie podobnosti: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Najčastejšie sa využíva vzdialenosť v priestore vlastností. Niekedy však treba sledovať viacero atribútov naraz (napr. pri hudbe tempo aj žáner), aby bol výsledok presný.</w:t>
      </w:r>
    </w:p>
    <w:p xmlns:wp14="http://schemas.microsoft.com/office/word/2010/wordml" w:rsidP="49E397C1" wp14:paraId="2E00365E" wp14:textId="3C50568F">
      <w:pPr>
        <w:spacing w:before="0" w:beforeAutospacing="off" w:after="0" w:afterAutospacing="off"/>
      </w:pP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>+1</w:t>
      </w:r>
    </w:p>
    <w:p xmlns:wp14="http://schemas.microsoft.com/office/word/2010/wordml" w:rsidP="49E397C1" wp14:paraId="07DD6A6B" wp14:textId="568EFB3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Vizualizácia: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Keďže ľudský mozog vníma len 2D/3D, pri vysokorozmerných dátach (napr. milióny pixelov) musíme použiť redukciu dimenzie, aby sme si dáta vedeli zobraziť.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02"/>
        <w:gridCol w:w="2028"/>
        <w:gridCol w:w="4282"/>
      </w:tblGrid>
      <w:tr w:rsidR="49E397C1" w:rsidTr="49E397C1" w14:paraId="1C56AA99">
        <w:trPr>
          <w:trHeight w:val="300"/>
        </w:trPr>
        <w:tc>
          <w:tcPr>
            <w:tcW w:w="2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18E51577" w14:textId="4B23FA41">
            <w:pPr>
              <w:spacing w:before="0" w:beforeAutospacing="off" w:after="0" w:afterAutospacing="off"/>
            </w:pPr>
            <w:r w:rsidRPr="49E397C1" w:rsidR="49E397C1">
              <w:rPr>
                <w:b w:val="1"/>
                <w:bCs w:val="1"/>
              </w:rPr>
              <w:t>Úloha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5A3E6ED2" w14:textId="0D1AD869">
            <w:pPr>
              <w:spacing w:before="0" w:beforeAutospacing="off" w:after="0" w:afterAutospacing="off"/>
            </w:pPr>
            <w:r w:rsidRPr="49E397C1" w:rsidR="49E397C1">
              <w:rPr>
                <w:b w:val="1"/>
                <w:bCs w:val="1"/>
              </w:rPr>
              <w:t>Metóda</w:t>
            </w:r>
          </w:p>
        </w:tc>
        <w:tc>
          <w:tcPr>
            <w:tcW w:w="42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6F24FEFD" w14:textId="65D2E4A5">
            <w:pPr>
              <w:spacing w:before="0" w:beforeAutospacing="off" w:after="0" w:afterAutospacing="off"/>
            </w:pPr>
            <w:r w:rsidRPr="49E397C1" w:rsidR="49E397C1">
              <w:rPr>
                <w:b w:val="1"/>
                <w:bCs w:val="1"/>
              </w:rPr>
              <w:t>Odôvodnenie</w:t>
            </w:r>
          </w:p>
        </w:tc>
      </w:tr>
      <w:tr w:rsidR="49E397C1" w:rsidTr="49E397C1" w14:paraId="46B37BFE">
        <w:trPr>
          <w:trHeight w:val="300"/>
        </w:trPr>
        <w:tc>
          <w:tcPr>
            <w:tcW w:w="2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4075EB43" w14:textId="29E42650">
            <w:pPr>
              <w:spacing w:before="0" w:beforeAutospacing="off" w:after="0" w:afterAutospacing="off"/>
            </w:pPr>
            <w:r w:rsidR="49E397C1">
              <w:rPr/>
              <w:t>Typy zákazníkov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3C7FE419" w14:textId="70B590D4">
            <w:pPr>
              <w:spacing w:before="0" w:beforeAutospacing="off" w:after="0" w:afterAutospacing="off"/>
            </w:pPr>
            <w:r w:rsidR="49E397C1">
              <w:rPr/>
              <w:t>Klastrovanie</w:t>
            </w:r>
          </w:p>
        </w:tc>
        <w:tc>
          <w:tcPr>
            <w:tcW w:w="42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1E4D4863" w14:textId="7FEB28B6">
            <w:pPr>
              <w:spacing w:before="0" w:beforeAutospacing="off" w:after="0" w:afterAutospacing="off"/>
            </w:pPr>
            <w:r w:rsidR="49E397C1">
              <w:rPr/>
              <w:t>Umožňuje deliť dáta podľa podobnosti.</w:t>
            </w:r>
          </w:p>
        </w:tc>
      </w:tr>
      <w:tr w:rsidR="49E397C1" w:rsidTr="49E397C1" w14:paraId="4F6315AA">
        <w:trPr>
          <w:trHeight w:val="300"/>
        </w:trPr>
        <w:tc>
          <w:tcPr>
            <w:tcW w:w="2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47524C0B" w14:textId="6B2F7B1E">
            <w:pPr>
              <w:spacing w:before="0" w:beforeAutospacing="off" w:after="0" w:afterAutospacing="off"/>
            </w:pPr>
            <w:r w:rsidR="49E397C1">
              <w:rPr/>
              <w:t>Zobrazenie 100D dát v 2D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79CBB971" w14:textId="4BDC9793">
            <w:pPr>
              <w:spacing w:before="0" w:beforeAutospacing="off" w:after="0" w:afterAutospacing="off"/>
            </w:pPr>
            <w:r w:rsidR="49E397C1">
              <w:rPr/>
              <w:t>Redukcia dimenzie</w:t>
            </w:r>
          </w:p>
        </w:tc>
        <w:tc>
          <w:tcPr>
            <w:tcW w:w="42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4EF126A1" w14:textId="73591698">
            <w:pPr>
              <w:spacing w:before="0" w:beforeAutospacing="off" w:after="0" w:afterAutospacing="off"/>
            </w:pPr>
            <w:r w:rsidR="49E397C1">
              <w:rPr/>
              <w:t>Znižuje počet vlastností pre vizualizáciu.</w:t>
            </w:r>
          </w:p>
        </w:tc>
      </w:tr>
      <w:tr w:rsidR="49E397C1" w:rsidTr="49E397C1" w14:paraId="1F829892">
        <w:trPr>
          <w:trHeight w:val="300"/>
        </w:trPr>
        <w:tc>
          <w:tcPr>
            <w:tcW w:w="2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61F3AE52" w14:textId="69BD698E">
            <w:pPr>
              <w:spacing w:before="0" w:beforeAutospacing="off" w:after="0" w:afterAutospacing="off"/>
            </w:pPr>
            <w:r w:rsidR="49E397C1">
              <w:rPr/>
              <w:t>Chybné výrobky</w:t>
            </w:r>
          </w:p>
        </w:tc>
        <w:tc>
          <w:tcPr>
            <w:tcW w:w="202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0B9834EF" w14:textId="48CA614A">
            <w:pPr>
              <w:spacing w:before="0" w:beforeAutospacing="off" w:after="0" w:afterAutospacing="off"/>
            </w:pPr>
            <w:r w:rsidR="49E397C1">
              <w:rPr/>
              <w:t>Detekcia anomálií</w:t>
            </w:r>
          </w:p>
        </w:tc>
        <w:tc>
          <w:tcPr>
            <w:tcW w:w="428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71F2F5AF" w14:textId="2125849B">
            <w:pPr>
              <w:spacing w:before="0" w:beforeAutospacing="off" w:after="0" w:afterAutospacing="off"/>
            </w:pPr>
            <w:r w:rsidR="49E397C1">
              <w:rPr/>
              <w:t>Odhaľuje kusy, ktoré vybočujú z normy.</w:t>
            </w:r>
          </w:p>
        </w:tc>
      </w:tr>
    </w:tbl>
    <w:p xmlns:wp14="http://schemas.microsoft.com/office/word/2010/wordml" w:rsidP="49E397C1" wp14:paraId="4E15A43A" wp14:textId="4B1FDE3D">
      <w:pPr>
        <w:pStyle w:val="Heading3"/>
        <w:bidi w:val="0"/>
        <w:spacing w:before="0" w:beforeAutospacing="off" w:after="281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1.5 Práca s klastrami</w:t>
      </w:r>
    </w:p>
    <w:p xmlns:wp14="http://schemas.microsoft.com/office/word/2010/wordml" w:rsidP="49E397C1" wp14:paraId="6C0835CE" wp14:textId="708AE13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Pozorovanie grafu: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Vidíme tri skupiny, pričom niektoré sú jasné a iné majú väčší rozptyl. Pre algoritmus to znamená, že úspech bude závisieť od nastavenia parametrov.</w:t>
      </w:r>
    </w:p>
    <w:p xmlns:wp14="http://schemas.microsoft.com/office/word/2010/wordml" w:rsidP="49E397C1" wp14:paraId="2CA8A179" wp14:textId="22C0C43D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p xmlns:wp14="http://schemas.microsoft.com/office/word/2010/wordml" w:rsidP="49E397C1" wp14:paraId="4C91D757" wp14:textId="4523245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Vzdialenosti: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V rámci skupiny sú body k sebe bližšie než body medzi rôznymi skupinami. Ak by sa skupiny prekrývali, algoritmus by ich mohol nesprávne zlúčiť.</w:t>
      </w:r>
    </w:p>
    <w:p xmlns:wp14="http://schemas.microsoft.com/office/word/2010/wordml" w:rsidP="49E397C1" wp14:paraId="4A8EADA7" wp14:textId="61E5EAB6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p xmlns:wp14="http://schemas.microsoft.com/office/word/2010/wordml" w:rsidP="49E397C1" wp14:paraId="303B2300" wp14:textId="3FCAE9B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Reálne dáta: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V praxi sú dáta často zašumené a nejasné, čo môže viesť k vytvoreniu skupín bez reálneho významu.</w:t>
      </w:r>
    </w:p>
    <w:p xmlns:wp14="http://schemas.microsoft.com/office/word/2010/wordml" w:rsidP="49E397C1" wp14:paraId="2B7B565A" wp14:textId="21C4B945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p xmlns:wp14="http://schemas.microsoft.com/office/word/2010/wordml" w:rsidP="49E397C1" wp14:paraId="5E4B1B54" wp14:textId="43FD7FFF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Experiment (1.5.2 &amp; 1.5.3):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Po zvýšení počtu bodov a skupín sa graf stal menej prehľadným a vzdialenosti sa zmenšili. Pôvodný graf s menším počtom skupín bol pre algoritmus oveľa ľahšie spracovateľný.</w:t>
      </w:r>
    </w:p>
    <w:p xmlns:wp14="http://schemas.microsoft.com/office/word/2010/wordml" w:rsidP="49E397C1" wp14:paraId="13413CB8" wp14:textId="41922911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p xmlns:wp14="http://schemas.microsoft.com/office/word/2010/wordml" w:rsidP="49E397C1" wp14:paraId="15C732F4" wp14:textId="4B03CA85">
      <w:pPr>
        <w:pStyle w:val="Heading3"/>
        <w:bidi w:val="0"/>
        <w:spacing w:before="0" w:beforeAutospacing="off" w:after="281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1.6 Komplexné úlohy</w:t>
      </w:r>
    </w:p>
    <w:p xmlns:wp14="http://schemas.microsoft.com/office/word/2010/wordml" w:rsidP="49E397C1" wp14:paraId="0BEF9197" wp14:textId="27F0656C">
      <w:pPr>
        <w:pStyle w:val="Heading4"/>
        <w:bidi w:val="0"/>
        <w:spacing w:before="0" w:beforeAutospacing="off" w:after="319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1.6.1 Strategické rozhodovanie</w:t>
      </w:r>
    </w:p>
    <w:p xmlns:wp14="http://schemas.microsoft.com/office/word/2010/wordml" w:rsidP="49E397C1" wp14:paraId="31AB7158" wp14:textId="56B44CB0">
      <w:pPr>
        <w:bidi w:val="0"/>
        <w:spacing w:before="0" w:beforeAutospacing="off" w:after="240" w:afterAutospacing="off"/>
      </w:pP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>Učenie s učiteľom je voľbou pre jasne definované ciele s kvalitnými labelmi (spam). Učenie bez učiteľa volíme tam, kde sú labely drahé alebo neexistujú. Často sa však používajú spolu – napríklad redukcia dimenzie ako príprava pre klasifikáciu.</w:t>
      </w:r>
    </w:p>
    <w:p xmlns:wp14="http://schemas.microsoft.com/office/word/2010/wordml" w:rsidP="49E397C1" wp14:paraId="7382EEB2" wp14:textId="36183783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68"/>
        <w:gridCol w:w="1236"/>
        <w:gridCol w:w="4766"/>
      </w:tblGrid>
      <w:tr w:rsidR="49E397C1" w:rsidTr="49E397C1" w14:paraId="665FE6AE">
        <w:trPr>
          <w:trHeight w:val="300"/>
        </w:trPr>
        <w:tc>
          <w:tcPr>
            <w:tcW w:w="26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75C20365" w14:textId="46C97D09">
            <w:pPr>
              <w:bidi w:val="0"/>
              <w:spacing w:before="0" w:beforeAutospacing="off" w:after="0" w:afterAutospacing="off"/>
            </w:pPr>
            <w:r w:rsidRPr="49E397C1" w:rsidR="49E397C1">
              <w:rPr>
                <w:b w:val="1"/>
                <w:bCs w:val="1"/>
              </w:rPr>
              <w:t>Príklad úlohy</w:t>
            </w:r>
          </w:p>
        </w:tc>
        <w:tc>
          <w:tcPr>
            <w:tcW w:w="12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69811BAF" w14:textId="2A943759">
            <w:pPr>
              <w:bidi w:val="0"/>
              <w:spacing w:before="0" w:beforeAutospacing="off" w:after="0" w:afterAutospacing="off"/>
            </w:pPr>
            <w:r w:rsidRPr="49E397C1" w:rsidR="49E397C1">
              <w:rPr>
                <w:b w:val="1"/>
                <w:bCs w:val="1"/>
              </w:rPr>
              <w:t>Typ učenia</w:t>
            </w:r>
          </w:p>
        </w:tc>
        <w:tc>
          <w:tcPr>
            <w:tcW w:w="47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2FD1CB9D" w14:textId="0F1AB4C0">
            <w:pPr>
              <w:bidi w:val="0"/>
              <w:spacing w:before="0" w:beforeAutospacing="off" w:after="0" w:afterAutospacing="off"/>
            </w:pPr>
            <w:r w:rsidRPr="49E397C1" w:rsidR="49E397C1">
              <w:rPr>
                <w:b w:val="1"/>
                <w:bCs w:val="1"/>
              </w:rPr>
              <w:t>Zdôvodnenie</w:t>
            </w:r>
          </w:p>
        </w:tc>
      </w:tr>
      <w:tr w:rsidR="49E397C1" w:rsidTr="49E397C1" w14:paraId="64619CCE">
        <w:trPr>
          <w:trHeight w:val="300"/>
        </w:trPr>
        <w:tc>
          <w:tcPr>
            <w:tcW w:w="26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34A26C98" w14:textId="45CBA133">
            <w:pPr>
              <w:bidi w:val="0"/>
              <w:spacing w:before="0" w:beforeAutospacing="off" w:after="0" w:afterAutospacing="off"/>
            </w:pPr>
            <w:r w:rsidR="49E397C1">
              <w:rPr/>
              <w:t>Spam e-maily</w:t>
            </w:r>
          </w:p>
        </w:tc>
        <w:tc>
          <w:tcPr>
            <w:tcW w:w="12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214DBA20" w14:textId="649C430C">
            <w:pPr>
              <w:bidi w:val="0"/>
              <w:spacing w:before="0" w:beforeAutospacing="off" w:after="0" w:afterAutospacing="off"/>
            </w:pPr>
            <w:r w:rsidR="49E397C1">
              <w:rPr/>
              <w:t>S učiteľom</w:t>
            </w:r>
          </w:p>
        </w:tc>
        <w:tc>
          <w:tcPr>
            <w:tcW w:w="47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47FD2F6B" w14:textId="513198D1">
            <w:pPr>
              <w:bidi w:val="0"/>
              <w:spacing w:before="0" w:beforeAutospacing="off" w:after="0" w:afterAutospacing="off"/>
            </w:pPr>
            <w:r w:rsidR="49E397C1">
              <w:rPr/>
              <w:t>Máme vopred označené kategórie.</w:t>
            </w:r>
          </w:p>
        </w:tc>
      </w:tr>
      <w:tr w:rsidR="49E397C1" w:rsidTr="49E397C1" w14:paraId="62CDB6C6">
        <w:trPr>
          <w:trHeight w:val="300"/>
        </w:trPr>
        <w:tc>
          <w:tcPr>
            <w:tcW w:w="26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48334134" w14:textId="4E3E833F">
            <w:pPr>
              <w:bidi w:val="0"/>
              <w:spacing w:before="0" w:beforeAutospacing="off" w:after="0" w:afterAutospacing="off"/>
            </w:pPr>
            <w:r w:rsidR="49E397C1">
              <w:rPr/>
              <w:t>Segmentácia zákazníkov</w:t>
            </w:r>
          </w:p>
        </w:tc>
        <w:tc>
          <w:tcPr>
            <w:tcW w:w="12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473B0886" w14:textId="5920C93E">
            <w:pPr>
              <w:bidi w:val="0"/>
              <w:spacing w:before="0" w:beforeAutospacing="off" w:after="0" w:afterAutospacing="off"/>
            </w:pPr>
            <w:r w:rsidR="49E397C1">
              <w:rPr/>
              <w:t>Bez učiteľa</w:t>
            </w:r>
          </w:p>
        </w:tc>
        <w:tc>
          <w:tcPr>
            <w:tcW w:w="47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38CF00AC" w14:textId="117BBEE9">
            <w:pPr>
              <w:bidi w:val="0"/>
              <w:spacing w:before="0" w:beforeAutospacing="off" w:after="0" w:afterAutospacing="off"/>
            </w:pPr>
            <w:r w:rsidR="49E397C1">
              <w:rPr/>
              <w:t>Hľadáme nové, neznáme skupiny.</w:t>
            </w:r>
          </w:p>
        </w:tc>
      </w:tr>
      <w:tr w:rsidR="49E397C1" w:rsidTr="49E397C1" w14:paraId="7E6F3C00">
        <w:trPr>
          <w:trHeight w:val="300"/>
        </w:trPr>
        <w:tc>
          <w:tcPr>
            <w:tcW w:w="26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0B394119" w14:textId="29D551C9">
            <w:pPr>
              <w:bidi w:val="0"/>
              <w:spacing w:before="0" w:beforeAutospacing="off" w:after="0" w:afterAutospacing="off"/>
            </w:pPr>
            <w:r w:rsidR="49E397C1">
              <w:rPr/>
              <w:t>Ručne písané číslice</w:t>
            </w:r>
          </w:p>
        </w:tc>
        <w:tc>
          <w:tcPr>
            <w:tcW w:w="12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7D387306" w14:textId="637416B6">
            <w:pPr>
              <w:bidi w:val="0"/>
              <w:spacing w:before="0" w:beforeAutospacing="off" w:after="0" w:afterAutospacing="off"/>
            </w:pPr>
            <w:r w:rsidR="49E397C1">
              <w:rPr/>
              <w:t>S učiteľom</w:t>
            </w:r>
          </w:p>
        </w:tc>
        <w:tc>
          <w:tcPr>
            <w:tcW w:w="47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4618A1CC" w14:textId="7C809F7A">
            <w:pPr>
              <w:bidi w:val="0"/>
              <w:spacing w:before="0" w:beforeAutospacing="off" w:after="0" w:afterAutospacing="off"/>
            </w:pPr>
            <w:r w:rsidR="49E397C1">
              <w:rPr/>
              <w:t>Každý obrázok má priradenú číslovku 0-9.</w:t>
            </w:r>
          </w:p>
        </w:tc>
      </w:tr>
      <w:tr w:rsidR="49E397C1" w:rsidTr="49E397C1" w14:paraId="02AF9830">
        <w:trPr>
          <w:trHeight w:val="300"/>
        </w:trPr>
        <w:tc>
          <w:tcPr>
            <w:tcW w:w="26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37671789" w14:textId="48AE7257">
            <w:pPr>
              <w:bidi w:val="0"/>
              <w:spacing w:before="0" w:beforeAutospacing="off" w:after="0" w:afterAutospacing="off"/>
            </w:pPr>
            <w:r w:rsidR="49E397C1">
              <w:rPr/>
              <w:t>Podozrivé transakcie</w:t>
            </w:r>
          </w:p>
        </w:tc>
        <w:tc>
          <w:tcPr>
            <w:tcW w:w="12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4ECB81B2" w14:textId="29C5CED7">
            <w:pPr>
              <w:bidi w:val="0"/>
              <w:spacing w:before="0" w:beforeAutospacing="off" w:after="0" w:afterAutospacing="off"/>
            </w:pPr>
            <w:r w:rsidR="49E397C1">
              <w:rPr/>
              <w:t>Bez učiteľa</w:t>
            </w:r>
          </w:p>
        </w:tc>
        <w:tc>
          <w:tcPr>
            <w:tcW w:w="47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17E3C37B" w14:textId="02631AA4">
            <w:pPr>
              <w:bidi w:val="0"/>
              <w:spacing w:before="0" w:beforeAutospacing="off" w:after="0" w:afterAutospacing="off"/>
            </w:pPr>
            <w:r w:rsidR="49E397C1">
              <w:rPr/>
              <w:t>Väčšina nemá label, hľadáme odchýlky.</w:t>
            </w:r>
          </w:p>
          <w:p w:rsidR="49E397C1" w:rsidP="49E397C1" w:rsidRDefault="49E397C1" w14:paraId="5530379B" w14:textId="68F35578">
            <w:pPr>
              <w:bidi w:val="0"/>
              <w:spacing w:before="0" w:beforeAutospacing="off" w:after="0" w:afterAutospacing="off"/>
            </w:pPr>
            <w:r w:rsidR="49E397C1">
              <w:rPr/>
              <w:t>+2</w:t>
            </w:r>
          </w:p>
        </w:tc>
      </w:tr>
      <w:tr w:rsidR="49E397C1" w:rsidTr="49E397C1" w14:paraId="5CE5752B">
        <w:trPr>
          <w:trHeight w:val="300"/>
        </w:trPr>
        <w:tc>
          <w:tcPr>
            <w:tcW w:w="26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4308FB1C" w14:textId="4C65CAE0">
            <w:pPr>
              <w:bidi w:val="0"/>
              <w:spacing w:before="0" w:beforeAutospacing="off" w:after="0" w:afterAutospacing="off"/>
            </w:pPr>
            <w:r w:rsidR="49E397C1">
              <w:rPr/>
              <w:t>Odporúčanie filmov</w:t>
            </w:r>
          </w:p>
        </w:tc>
        <w:tc>
          <w:tcPr>
            <w:tcW w:w="12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79ED59FA" w14:textId="7703D118">
            <w:pPr>
              <w:bidi w:val="0"/>
              <w:spacing w:before="0" w:beforeAutospacing="off" w:after="0" w:afterAutospacing="off"/>
            </w:pPr>
            <w:r w:rsidR="49E397C1">
              <w:rPr/>
              <w:t>Bez učiteľa</w:t>
            </w:r>
          </w:p>
        </w:tc>
        <w:tc>
          <w:tcPr>
            <w:tcW w:w="476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9E397C1" w:rsidP="49E397C1" w:rsidRDefault="49E397C1" w14:paraId="1DCE2F85" w14:textId="568E69E4">
            <w:pPr>
              <w:bidi w:val="0"/>
              <w:spacing w:before="0" w:beforeAutospacing="off" w:after="0" w:afterAutospacing="off"/>
            </w:pPr>
            <w:r w:rsidR="49E397C1">
              <w:rPr/>
              <w:t>Hľadáme podobnosti medzi vkusom divákov.</w:t>
            </w:r>
          </w:p>
          <w:p w:rsidR="49E397C1" w:rsidP="49E397C1" w:rsidRDefault="49E397C1" w14:paraId="77C192DE" w14:textId="24CAFD09">
            <w:pPr>
              <w:bidi w:val="0"/>
              <w:spacing w:before="0" w:beforeAutospacing="off" w:after="0" w:afterAutospacing="off"/>
            </w:pPr>
            <w:r w:rsidR="49E397C1">
              <w:rPr/>
              <w:t>+1</w:t>
            </w:r>
          </w:p>
        </w:tc>
      </w:tr>
    </w:tbl>
    <w:p xmlns:wp14="http://schemas.microsoft.com/office/word/2010/wordml" w:rsidP="49E397C1" wp14:paraId="24C08F8E" wp14:textId="0237AF8F">
      <w:pPr>
        <w:pStyle w:val="Heading4"/>
        <w:bidi w:val="0"/>
        <w:spacing w:before="0" w:beforeAutospacing="off" w:after="319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1.6.2 Teória vlastností (Features)</w:t>
      </w:r>
    </w:p>
    <w:p xmlns:wp14="http://schemas.microsoft.com/office/word/2010/wordml" w:rsidP="49E397C1" wp14:paraId="1572A8BF" wp14:textId="034F57D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Obrázky: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Tiene, počet pixelov, kvalita, objekty, CNN featury.</w:t>
      </w:r>
    </w:p>
    <w:p xmlns:wp14="http://schemas.microsoft.com/office/word/2010/wordml" w:rsidP="49E397C1" wp14:paraId="252FB566" wp14:textId="417B8D3B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Hudba: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Melódia, rytmus, tempo, energia, text.</w:t>
      </w:r>
    </w:p>
    <w:p xmlns:wp14="http://schemas.microsoft.com/office/word/2010/wordml" w:rsidP="49E397C1" wp14:paraId="4467051B" wp14:textId="6B10DD2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Zákazník: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Vek, pohlavie, bohatstvo, frekvencia nákupov.</w:t>
      </w:r>
    </w:p>
    <w:p xmlns:wp14="http://schemas.microsoft.com/office/word/2010/wordml" w:rsidP="49E397C1" wp14:paraId="6DCAE761" wp14:textId="5C0400E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Text: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Nadpis, téma, kľúčové slová, štýl.</w:t>
      </w:r>
    </w:p>
    <w:p xmlns:wp14="http://schemas.microsoft.com/office/word/2010/wordml" w:rsidP="49E397C1" wp14:paraId="5264F17D" wp14:textId="7595D14B">
      <w:pPr>
        <w:bidi w:val="0"/>
        <w:spacing w:before="0" w:beforeAutospacing="off" w:after="240" w:afterAutospacing="off"/>
      </w:pPr>
      <w:r w:rsidRPr="49E397C1" w:rsidR="4A20F0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sk-SK"/>
        </w:rPr>
        <w:t>Poznámka ku kódu: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Použil som Euklidovskú vzdialenosť a výsledok normalizoval. Dôležité je dáta škálovať, aby jedna vlastnosť (napr. vysoké tempo) neovládla celý výpočet.</w:t>
      </w:r>
    </w:p>
    <w:p xmlns:wp14="http://schemas.microsoft.com/office/word/2010/wordml" w:rsidP="49E397C1" wp14:paraId="6CDB1069" wp14:textId="233F6BB7">
      <w:pPr>
        <w:bidi w:val="0"/>
        <w:spacing w:before="0" w:beforeAutospacing="off" w:after="0" w:afterAutospacing="off"/>
      </w:pP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>+2</w:t>
      </w:r>
    </w:p>
    <w:p xmlns:wp14="http://schemas.microsoft.com/office/word/2010/wordml" w:rsidP="49E397C1" wp14:paraId="113551E5" wp14:textId="42DAF5F5">
      <w:pPr>
        <w:pStyle w:val="Heading4"/>
        <w:bidi w:val="0"/>
        <w:spacing w:before="0" w:beforeAutospacing="off" w:after="319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1.6.3 Kreatívne úlohy</w:t>
      </w:r>
    </w:p>
    <w:p xmlns:wp14="http://schemas.microsoft.com/office/word/2010/wordml" w:rsidP="49E397C1" wp14:paraId="0529CABC" wp14:textId="6BB1793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Fotky: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Môžeme ich radiť podľa času, GPS polohy alebo obsahu (napr. farba pláže).</w:t>
      </w:r>
    </w:p>
    <w:p xmlns:wp14="http://schemas.microsoft.com/office/word/2010/wordml" w:rsidP="49E397C1" wp14:paraId="3412BDB7" wp14:textId="7A4ED6F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Filmy: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Rozdelil som 20 filmov do 4 žánrov (Horory, Romantika, atď.). Problémom sú filmy ako Joker, ktoré stoja na hranici viacerých kategórií.</w:t>
      </w:r>
    </w:p>
    <w:p xmlns:wp14="http://schemas.microsoft.com/office/word/2010/wordml" w:rsidP="49E397C1" wp14:paraId="1FB9BE86" wp14:textId="13A2D015">
      <w:pPr>
        <w:bidi w:val="0"/>
        <w:spacing w:before="0" w:beforeAutospacing="off" w:after="0" w:afterAutospacing="off"/>
      </w:pP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>+1</w:t>
      </w:r>
    </w:p>
    <w:p xmlns:wp14="http://schemas.microsoft.com/office/word/2010/wordml" w:rsidP="49E397C1" wp14:paraId="75AA8EA3" wp14:textId="0D84FFBE">
      <w:pPr>
        <w:pStyle w:val="Heading4"/>
        <w:bidi w:val="0"/>
        <w:spacing w:before="0" w:beforeAutospacing="off" w:after="319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1.6.4 Metriky vzdialenosti</w:t>
      </w:r>
    </w:p>
    <w:p xmlns:wp14="http://schemas.microsoft.com/office/word/2010/wordml" w:rsidP="49E397C1" wp14:paraId="2EFC611E" wp14:textId="126FC08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Euklidovská: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Priama vzdialenosť.</w:t>
      </w:r>
    </w:p>
    <w:p xmlns:wp14="http://schemas.microsoft.com/office/word/2010/wordml" w:rsidP="49E397C1" wp14:paraId="72093D99" wp14:textId="2FFC274E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Manhattan: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Cesta po mriežke (vhodná pre mestskú zástavbu).</w:t>
      </w:r>
    </w:p>
    <w:p xmlns:wp14="http://schemas.microsoft.com/office/word/2010/wordml" w:rsidP="49E397C1" wp14:paraId="1A758E2F" wp14:textId="0A268A1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Fakt: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 Manhattan je vždy väčšia alebo rovná Euklidovskej. Záporná vzdialenosť neexistuje.</w:t>
      </w:r>
    </w:p>
    <w:p xmlns:wp14="http://schemas.microsoft.com/office/word/2010/wordml" w:rsidP="49E397C1" wp14:paraId="5A580A35" wp14:textId="4D5DF271">
      <w:pPr>
        <w:bidi w:val="0"/>
        <w:spacing w:before="0" w:beforeAutospacing="off" w:after="0" w:afterAutospacing="off"/>
      </w:pP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>+1</w:t>
      </w:r>
    </w:p>
    <w:p xmlns:wp14="http://schemas.microsoft.com/office/word/2010/wordml" w:rsidP="49E397C1" wp14:paraId="30DDBB2A" wp14:textId="558C38B2">
      <w:pPr>
        <w:pStyle w:val="Heading4"/>
        <w:bidi w:val="0"/>
        <w:spacing w:before="0" w:beforeAutospacing="off" w:after="319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1.6.5 Zhrnutie</w:t>
      </w:r>
    </w:p>
    <w:p xmlns:wp14="http://schemas.microsoft.com/office/word/2010/wordml" w:rsidP="49E397C1" wp14:paraId="1A8ED07B" wp14:textId="37DA42FA">
      <w:pPr>
        <w:bidi w:val="0"/>
        <w:spacing w:before="0" w:beforeAutospacing="off" w:after="240" w:afterAutospacing="off"/>
      </w:pP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>Klastrovanie spája body, redukcia dimenzie znižuje počet stĺpcov vlastností. Tieto techniky sa dajú kombinovať pre dosiahnutie čistejších výsledkov.</w:t>
      </w:r>
    </w:p>
    <w:p xmlns:wp14="http://schemas.microsoft.com/office/word/2010/wordml" w:rsidP="49E397C1" wp14:paraId="45950679" wp14:textId="443081B8">
      <w:pPr>
        <w:bidi w:val="0"/>
        <w:spacing w:before="0" w:beforeAutospacing="off" w:after="0" w:afterAutospacing="off"/>
      </w:pP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>+1</w:t>
      </w:r>
    </w:p>
    <w:p xmlns:wp14="http://schemas.microsoft.com/office/word/2010/wordml" w:rsidP="49E397C1" wp14:paraId="621A204C" wp14:textId="5F6C596D">
      <w:pPr>
        <w:pStyle w:val="Heading3"/>
        <w:bidi w:val="0"/>
        <w:spacing w:before="0" w:beforeAutospacing="off" w:after="281" w:afterAutospacing="off"/>
      </w:pPr>
      <w:r w:rsidRPr="49E397C1" w:rsidR="4A20F0D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k-SK"/>
        </w:rPr>
        <w:t>1.8 Reflexia</w:t>
      </w:r>
    </w:p>
    <w:p xmlns:wp14="http://schemas.microsoft.com/office/word/2010/wordml" w:rsidP="49E397C1" wp14:paraId="18845C6B" wp14:textId="6404A067">
      <w:pPr>
        <w:bidi w:val="0"/>
        <w:spacing w:before="0" w:beforeAutospacing="off" w:after="240" w:afterAutospacing="off"/>
      </w:pP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 xml:space="preserve">Najviac ma zaujala časť o </w:t>
      </w:r>
      <w:r w:rsidRPr="49E397C1" w:rsidR="4A20F0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k-SK"/>
        </w:rPr>
        <w:t>autoenkóderoch a MNIST</w:t>
      </w:r>
      <w:r w:rsidRPr="49E397C1" w:rsidR="4A20F0D2">
        <w:rPr>
          <w:rFonts w:ascii="Aptos" w:hAnsi="Aptos" w:eastAsia="Aptos" w:cs="Aptos"/>
          <w:noProof w:val="0"/>
          <w:sz w:val="24"/>
          <w:szCs w:val="24"/>
          <w:lang w:val="sk-SK"/>
        </w:rPr>
        <w:t>, pretože ukazuje silu neurónových sietí pri hľadaní vzorov v obrázkoch bez labelov. Teším sa na prácu s latentným priestorom a pochopenie kompresie dát.</w:t>
      </w:r>
    </w:p>
    <w:p xmlns:wp14="http://schemas.microsoft.com/office/word/2010/wordml" wp14:paraId="17013AAC" wp14:textId="25A3253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81f5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e844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203f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e81f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8fa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2234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e80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0cb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20C1EA"/>
    <w:rsid w:val="49E397C1"/>
    <w:rsid w:val="4A20F0D2"/>
    <w:rsid w:val="53496D43"/>
    <w:rsid w:val="6F20C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C1EA"/>
  <w15:chartTrackingRefBased/>
  <w15:docId w15:val="{FA134C51-136E-4F4E-A75F-8CFE2C470E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9E397C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9E397C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9E397C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8b78d7b4db49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2026-02-11T21:22:46.7331130Z</dcterms:created>
  <dcterms:modified xsi:type="dcterms:W3CDTF">2026-02-11T21:25:22.1918413Z</dcterms:modified>
  <dc:creator>Tomčík Adam</dc:creator>
  <lastModifiedBy>Tomčík Adam</lastModifiedBy>
</coreProperties>
</file>