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Operational Research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60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327770" cy="446261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7770" cy="4462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Machine Learning With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379526" cy="291454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9526" cy="2914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286636" cy="324141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6636" cy="3241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Largest and smallest string.  2. Operation of SLL.  3. Separate character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85495" cy="222185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5495" cy="222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269550" cy="277110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550" cy="2771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4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Words>124</Words>
  <Pages>1</Pages>
  <Characters>705</Characters>
  <Application>WPS Office</Application>
  <Paragraphs>72</Paragraphs>
  <CharactersWithSpaces>828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2020-05-21T10:27:54Z</dcterms:created>
  <dc:creator>WPS Office</dc:creator>
  <dc:language>en-IN</dc:language>
  <lastModifiedBy>B5Pro</lastModifiedBy>
  <dcterms:modified xsi:type="dcterms:W3CDTF">2020-05-22T13:14:29Z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