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6E995F2" w:rsidR="00185160" w:rsidRDefault="003D1BF0" w:rsidP="00AE7687">
            <w:pPr>
              <w:jc w:val="center"/>
            </w:pPr>
            <w:r>
              <w:t xml:space="preserve">Gen </w:t>
            </w:r>
            <w:r w:rsidR="00994384">
              <w:t xml:space="preserve">3 </w:t>
            </w:r>
            <w:r w:rsidR="00CF6B1F">
              <w:t xml:space="preserve">Assault </w:t>
            </w:r>
            <w:r w:rsidR="00994384">
              <w:t>Courser</w:t>
            </w:r>
          </w:p>
        </w:tc>
        <w:tc>
          <w:tcPr>
            <w:tcW w:w="1619" w:type="dxa"/>
            <w:vAlign w:val="center"/>
          </w:tcPr>
          <w:p w14:paraId="58692366" w14:textId="29F6CD6B" w:rsidR="00185160" w:rsidRDefault="00994384" w:rsidP="00AE7687">
            <w:pPr>
              <w:jc w:val="center"/>
            </w:pPr>
            <w:r>
              <w: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39BB76CA" w:rsidR="00185160" w:rsidRDefault="00921903" w:rsidP="00AE7687">
            <w:pPr>
              <w:jc w:val="center"/>
            </w:pPr>
            <w:r>
              <w:t>1</w:t>
            </w:r>
            <w:r w:rsidR="001D332B">
              <w:t>1</w:t>
            </w:r>
            <w:r w:rsidR="00C67A39">
              <w:t xml:space="preserve"> (</w:t>
            </w:r>
            <w:r>
              <w:t>1</w:t>
            </w:r>
            <w:r w:rsidR="001D332B">
              <w:t>70</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636"/>
        <w:gridCol w:w="1352"/>
        <w:gridCol w:w="1528"/>
      </w:tblGrid>
      <w:tr w:rsidR="00582DDB" w14:paraId="691187A5" w14:textId="77777777" w:rsidTr="00A81B8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CDCE816" w:rsidR="00582DDB" w:rsidRDefault="00CF6B1F" w:rsidP="003759C0">
            <w:pPr>
              <w:jc w:val="center"/>
            </w:pPr>
            <w:r>
              <w:t>12</w:t>
            </w:r>
            <w:r w:rsidR="003D1BF0">
              <w:t xml:space="preserve"> (</w:t>
            </w:r>
            <w:r w:rsidR="00A971CB">
              <w:t>+</w:t>
            </w:r>
            <w:r>
              <w:t>7</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734" w:type="dxa"/>
            <w:gridSpan w:val="2"/>
            <w:vAlign w:val="center"/>
          </w:tcPr>
          <w:p w14:paraId="0B3B548A" w14:textId="0320B223" w:rsidR="00582DDB" w:rsidRDefault="00A81B82" w:rsidP="00C527CE">
            <w:pPr>
              <w:jc w:val="center"/>
            </w:pPr>
            <w:r>
              <w:t>1</w:t>
            </w:r>
            <w:r w:rsidR="00CF6B1F">
              <w:t>7</w:t>
            </w:r>
            <w:r w:rsidR="00024A74">
              <w:t xml:space="preserve"> (</w:t>
            </w:r>
            <w:r w:rsidR="00CF6B1F">
              <w:t>Combat</w:t>
            </w:r>
            <w:r w:rsidR="00024A74">
              <w:t xml:space="preserve">, </w:t>
            </w:r>
            <w:r w:rsidR="00CF6B1F">
              <w:t>H</w:t>
            </w:r>
            <w:r w:rsidR="00024A74">
              <w:t>)</w:t>
            </w:r>
          </w:p>
        </w:tc>
        <w:tc>
          <w:tcPr>
            <w:tcW w:w="13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B36BB06" w:rsidR="00582DDB" w:rsidRDefault="00994384" w:rsidP="00C527CE">
            <w:pPr>
              <w:jc w:val="center"/>
            </w:pPr>
            <w:r>
              <w:t>1</w:t>
            </w:r>
            <w:r w:rsidR="00CF6B1F">
              <w:t>2</w:t>
            </w:r>
          </w:p>
        </w:tc>
      </w:tr>
      <w:tr w:rsidR="00582DDB" w14:paraId="51C5A56D" w14:textId="77777777" w:rsidTr="00A81B8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9881F94" w:rsidR="00582DDB" w:rsidRDefault="00994384" w:rsidP="003759C0">
            <w:pPr>
              <w:jc w:val="center"/>
            </w:pPr>
            <w:r>
              <w:t>11</w:t>
            </w:r>
            <w:r w:rsidR="003D1BF0">
              <w:t xml:space="preserve"> (</w:t>
            </w:r>
            <w:r w:rsidR="00A971CB">
              <w:t>+</w:t>
            </w:r>
            <w:r>
              <w:t>6</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34" w:type="dxa"/>
            <w:gridSpan w:val="2"/>
            <w:tcBorders>
              <w:bottom w:val="single" w:sz="4" w:space="0" w:color="auto"/>
            </w:tcBorders>
            <w:vAlign w:val="center"/>
          </w:tcPr>
          <w:p w14:paraId="2C864EEF" w14:textId="3DB36CAB" w:rsidR="00582DDB" w:rsidRDefault="00CF6B1F" w:rsidP="00C527CE">
            <w:pPr>
              <w:jc w:val="center"/>
            </w:pPr>
            <w:r>
              <w:t>132</w:t>
            </w:r>
          </w:p>
        </w:tc>
        <w:tc>
          <w:tcPr>
            <w:tcW w:w="13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395DDEB" w:rsidR="00582DDB" w:rsidRDefault="000960EF" w:rsidP="00C527CE">
            <w:pPr>
              <w:jc w:val="center"/>
            </w:pPr>
            <w:r>
              <w:t>1</w:t>
            </w:r>
            <w:r w:rsidR="00CF6B1F">
              <w:t>2</w:t>
            </w:r>
            <w:r w:rsidR="00C67A39">
              <w:t>d8</w:t>
            </w:r>
            <w:r w:rsidR="00BF37DC">
              <w:t xml:space="preserve"> + </w:t>
            </w:r>
            <w:r w:rsidR="00CF6B1F">
              <w:t>84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1CD4EC5" w:rsidR="00A40BF4" w:rsidRDefault="00994384" w:rsidP="00A40BF4">
            <w:pPr>
              <w:jc w:val="center"/>
            </w:pPr>
            <w:r>
              <w:t>1</w:t>
            </w:r>
            <w:r w:rsidR="00CF6B1F">
              <w:t>2</w:t>
            </w:r>
            <w:r w:rsidR="003D1BF0">
              <w:t xml:space="preserve"> (</w:t>
            </w:r>
            <w:r w:rsidR="00A971CB">
              <w:t>+</w:t>
            </w:r>
            <w:r w:rsidR="00CF6B1F">
              <w:t>7</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52EA9B4" w:rsidR="00A40BF4" w:rsidRDefault="00994384" w:rsidP="00A40BF4">
            <w:pPr>
              <w:jc w:val="center"/>
            </w:pPr>
            <w:r>
              <w:t>4</w:t>
            </w:r>
            <w:r w:rsidR="003D1BF0">
              <w:t xml:space="preserve"> (-</w:t>
            </w:r>
            <w:r>
              <w:t>1</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55D9EEC0"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EEE1C2E" w:rsidR="00A40BF4" w:rsidRDefault="00994384" w:rsidP="00A40BF4">
            <w:pPr>
              <w:jc w:val="center"/>
            </w:pPr>
            <w:r>
              <w:t>8</w:t>
            </w:r>
            <w:r w:rsidR="003D1BF0">
              <w:t xml:space="preserve"> (</w:t>
            </w:r>
            <w:r>
              <w:t>+3</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DBEAE8F" w:rsidR="00A40BF4" w:rsidRDefault="00994384" w:rsidP="00A40BF4">
            <w:pPr>
              <w:jc w:val="center"/>
            </w:pPr>
            <w:r>
              <w:t>1</w:t>
            </w:r>
            <w:r w:rsidR="00CF6B1F">
              <w:t>2</w:t>
            </w:r>
            <w:r w:rsidR="003D1BF0">
              <w:t xml:space="preserve"> (</w:t>
            </w:r>
            <w:r w:rsidR="00A971CB">
              <w:t>+</w:t>
            </w:r>
            <w:r w:rsidR="00CF6B1F">
              <w:t>7</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C33448E"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A77F784" w:rsidR="00A40BF4" w:rsidRDefault="00D96CFA" w:rsidP="00F67993">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0099AA" w14:textId="05A1F96B" w:rsidR="00994384" w:rsidRDefault="00994384" w:rsidP="00852C1A">
            <w:r w:rsidRPr="00994384">
              <w:rPr>
                <w:b/>
                <w:bCs/>
              </w:rPr>
              <w:t>Reflexes</w:t>
            </w:r>
            <w:r w:rsidR="005757C6">
              <w:rPr>
                <w:b/>
                <w:bCs/>
              </w:rPr>
              <w:t xml:space="preserve"> (</w:t>
            </w:r>
            <w:r w:rsidR="00CF6B1F">
              <w:rPr>
                <w:b/>
                <w:bCs/>
              </w:rPr>
              <w:t>3</w:t>
            </w:r>
            <w:r w:rsidR="005757C6">
              <w:rPr>
                <w:b/>
                <w:bCs/>
              </w:rPr>
              <w:t>)</w:t>
            </w:r>
            <w:r w:rsidRPr="00994384">
              <w:rPr>
                <w:b/>
                <w:bCs/>
              </w:rPr>
              <w:t>.</w:t>
            </w:r>
            <w:r>
              <w:t xml:space="preserve"> The courser </w:t>
            </w:r>
            <w:r w:rsidR="005757C6">
              <w:t>has a +</w:t>
            </w:r>
            <w:r w:rsidR="00CF6B1F">
              <w:t>3</w:t>
            </w:r>
            <w:r w:rsidR="005757C6">
              <w:t xml:space="preserve"> bonus to</w:t>
            </w:r>
            <w:r>
              <w:t xml:space="preserve"> their AC (included above).</w:t>
            </w:r>
          </w:p>
          <w:p w14:paraId="13080224" w14:textId="77777777" w:rsidR="005757C6" w:rsidRDefault="005757C6" w:rsidP="00852C1A"/>
          <w:p w14:paraId="04E19C41" w14:textId="282FF123" w:rsidR="005757C6" w:rsidRDefault="005757C6" w:rsidP="00852C1A">
            <w:r w:rsidRPr="0073333E">
              <w:rPr>
                <w:b/>
                <w:bCs/>
              </w:rPr>
              <w:t>Inhuman.</w:t>
            </w:r>
            <w:r>
              <w:t xml:space="preserve"> The courser has advantage on all Athletics</w:t>
            </w:r>
            <w:r w:rsidR="00024A74">
              <w:t xml:space="preserve"> and </w:t>
            </w:r>
            <w:r>
              <w:t xml:space="preserve">Acrobatics checks. </w:t>
            </w:r>
          </w:p>
          <w:p w14:paraId="120D38DB" w14:textId="77777777" w:rsidR="00B56741" w:rsidRDefault="00B56741" w:rsidP="00852C1A"/>
          <w:p w14:paraId="1F0543EA" w14:textId="2415AFBE" w:rsidR="00B56741" w:rsidRDefault="00B56741" w:rsidP="00852C1A">
            <w:r>
              <w:rPr>
                <w:b/>
                <w:bCs/>
              </w:rPr>
              <w:t xml:space="preserve">Swift. </w:t>
            </w:r>
            <w:r>
              <w:t>The courser moves 25 feet when it uses the Move action.</w:t>
            </w:r>
          </w:p>
        </w:tc>
        <w:tc>
          <w:tcPr>
            <w:tcW w:w="4675" w:type="dxa"/>
          </w:tcPr>
          <w:p w14:paraId="280B2AB2" w14:textId="77777777" w:rsidR="00185160" w:rsidRDefault="00185160" w:rsidP="00852C1A"/>
        </w:tc>
      </w:tr>
      <w:tr w:rsidR="0073333E" w:rsidRPr="00271948" w14:paraId="264A681C" w14:textId="77777777" w:rsidTr="003E4A49">
        <w:trPr>
          <w:trHeight w:val="432"/>
        </w:trPr>
        <w:tc>
          <w:tcPr>
            <w:tcW w:w="9350" w:type="dxa"/>
            <w:gridSpan w:val="2"/>
            <w:vAlign w:val="center"/>
          </w:tcPr>
          <w:p w14:paraId="5F038D23" w14:textId="77777777" w:rsidR="0073333E" w:rsidRPr="00271948" w:rsidRDefault="0073333E" w:rsidP="003E4A49">
            <w:pPr>
              <w:jc w:val="center"/>
              <w:rPr>
                <w:b/>
                <w:bCs/>
              </w:rPr>
            </w:pPr>
            <w:r w:rsidRPr="00271948">
              <w:rPr>
                <w:b/>
                <w:bCs/>
              </w:rPr>
              <w:t>Legendary Actions</w:t>
            </w:r>
          </w:p>
        </w:tc>
      </w:tr>
      <w:tr w:rsidR="0073333E" w:rsidRPr="009909EA" w14:paraId="09844D9C" w14:textId="77777777" w:rsidTr="003E4A49">
        <w:trPr>
          <w:trHeight w:val="432"/>
        </w:trPr>
        <w:tc>
          <w:tcPr>
            <w:tcW w:w="9350" w:type="dxa"/>
            <w:gridSpan w:val="2"/>
          </w:tcPr>
          <w:p w14:paraId="0F88BF55" w14:textId="17EED1E9" w:rsidR="0073333E" w:rsidRDefault="0073333E" w:rsidP="003E4A49">
            <w:r>
              <w:t>The courser</w:t>
            </w:r>
            <w:r w:rsidRPr="00C62FC9">
              <w:t xml:space="preserve"> can take </w:t>
            </w:r>
            <w:r>
              <w:t>3</w:t>
            </w:r>
            <w:r w:rsidRPr="00C62FC9">
              <w:t xml:space="preserve"> legendary actions, choosing from the options below. Only one legendary action option can be used at a time and only at the end of another creature’s turn. </w:t>
            </w:r>
            <w:r>
              <w:t>The courser</w:t>
            </w:r>
            <w:r w:rsidRPr="00C62FC9">
              <w:t xml:space="preserve"> regains spent legendary actions at the start of </w:t>
            </w:r>
            <w:r>
              <w:t>its</w:t>
            </w:r>
            <w:r w:rsidRPr="00C62FC9">
              <w:t xml:space="preserve"> turn.</w:t>
            </w:r>
            <w:r>
              <w:t xml:space="preserve"> Legendary actions do not consume AP unless otherwise stated.</w:t>
            </w:r>
          </w:p>
          <w:p w14:paraId="0C20EC76" w14:textId="77777777" w:rsidR="0073333E" w:rsidRDefault="0073333E" w:rsidP="003E4A49"/>
          <w:p w14:paraId="661C1067" w14:textId="692ADE20" w:rsidR="0073333E" w:rsidRDefault="0073333E" w:rsidP="003E4A49">
            <w:r>
              <w:rPr>
                <w:b/>
                <w:bCs/>
              </w:rPr>
              <w:t>Attack</w:t>
            </w:r>
            <w:r w:rsidRPr="00C62FC9">
              <w:rPr>
                <w:b/>
                <w:bCs/>
              </w:rPr>
              <w:t>.</w:t>
            </w:r>
            <w:r>
              <w:t xml:space="preserve"> The courser makes one attack.</w:t>
            </w:r>
          </w:p>
          <w:p w14:paraId="5DAE3FB2" w14:textId="77870F2C" w:rsidR="0073333E" w:rsidRDefault="0073333E" w:rsidP="003E4A49">
            <w:r>
              <w:rPr>
                <w:b/>
                <w:bCs/>
              </w:rPr>
              <w:t xml:space="preserve">Move. </w:t>
            </w:r>
            <w:r>
              <w:t>The courser takes the Move action.</w:t>
            </w:r>
          </w:p>
          <w:p w14:paraId="00CE684F" w14:textId="73C8715B" w:rsidR="0073333E" w:rsidRPr="009909EA" w:rsidRDefault="0073333E" w:rsidP="003E4A49">
            <w:r>
              <w:rPr>
                <w:b/>
                <w:bCs/>
              </w:rPr>
              <w:t xml:space="preserve">Act (Costs 2 Actions). </w:t>
            </w:r>
            <w:r>
              <w:t>The courser interacts with an object or makes a skill check.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 xml:space="preserve">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w:t>
            </w:r>
            <w:r>
              <w:lastRenderedPageBreak/>
              <w:t>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373EFA7E" w14:textId="77777777" w:rsidR="00024A74" w:rsidRDefault="00024A74" w:rsidP="00AD19F2">
      <w:pPr>
        <w:jc w:val="center"/>
      </w:pPr>
    </w:p>
    <w:p w14:paraId="6ECE352B" w14:textId="66C47778" w:rsidR="00675DCE" w:rsidRDefault="00CF6B1F" w:rsidP="00AD19F2">
      <w:pPr>
        <w:jc w:val="center"/>
      </w:pPr>
      <w:r>
        <w:rPr>
          <w:noProof/>
        </w:rPr>
        <w:drawing>
          <wp:inline distT="0" distB="0" distL="0" distR="0" wp14:anchorId="2F4C1305" wp14:editId="7DB80CDF">
            <wp:extent cx="3553216" cy="6315962"/>
            <wp:effectExtent l="0" t="0" r="9525" b="8890"/>
            <wp:docPr id="2" name="Picture 2" descr="A picture containing indoor,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cluttere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9156" cy="6326520"/>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24A74"/>
    <w:rsid w:val="000960EF"/>
    <w:rsid w:val="00131E34"/>
    <w:rsid w:val="0016736F"/>
    <w:rsid w:val="001742FE"/>
    <w:rsid w:val="00185160"/>
    <w:rsid w:val="001D332B"/>
    <w:rsid w:val="00253333"/>
    <w:rsid w:val="00271948"/>
    <w:rsid w:val="002A34D8"/>
    <w:rsid w:val="002D2A4C"/>
    <w:rsid w:val="003313D3"/>
    <w:rsid w:val="003701DF"/>
    <w:rsid w:val="003759C0"/>
    <w:rsid w:val="003D1BF0"/>
    <w:rsid w:val="003E5860"/>
    <w:rsid w:val="00432A12"/>
    <w:rsid w:val="00434793"/>
    <w:rsid w:val="00532991"/>
    <w:rsid w:val="00555D07"/>
    <w:rsid w:val="005757C6"/>
    <w:rsid w:val="00582DDB"/>
    <w:rsid w:val="005836A4"/>
    <w:rsid w:val="00584D05"/>
    <w:rsid w:val="005876C1"/>
    <w:rsid w:val="00675DCE"/>
    <w:rsid w:val="00683615"/>
    <w:rsid w:val="006C33EE"/>
    <w:rsid w:val="006F1B16"/>
    <w:rsid w:val="0073333E"/>
    <w:rsid w:val="007B5EC2"/>
    <w:rsid w:val="008027AB"/>
    <w:rsid w:val="0083422D"/>
    <w:rsid w:val="0084562B"/>
    <w:rsid w:val="00852C1A"/>
    <w:rsid w:val="0087398A"/>
    <w:rsid w:val="00921903"/>
    <w:rsid w:val="009464A0"/>
    <w:rsid w:val="009643C8"/>
    <w:rsid w:val="00994384"/>
    <w:rsid w:val="00A17D27"/>
    <w:rsid w:val="00A40BF4"/>
    <w:rsid w:val="00A4420E"/>
    <w:rsid w:val="00A81B82"/>
    <w:rsid w:val="00A971CB"/>
    <w:rsid w:val="00AC1D72"/>
    <w:rsid w:val="00AD19F2"/>
    <w:rsid w:val="00AE7687"/>
    <w:rsid w:val="00B232BD"/>
    <w:rsid w:val="00B5216A"/>
    <w:rsid w:val="00B56741"/>
    <w:rsid w:val="00B65D74"/>
    <w:rsid w:val="00B93091"/>
    <w:rsid w:val="00BF37DC"/>
    <w:rsid w:val="00C67A39"/>
    <w:rsid w:val="00CC5309"/>
    <w:rsid w:val="00CF6B1F"/>
    <w:rsid w:val="00D749D4"/>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64</cp:revision>
  <dcterms:created xsi:type="dcterms:W3CDTF">2022-03-06T04:58:00Z</dcterms:created>
  <dcterms:modified xsi:type="dcterms:W3CDTF">2022-10-16T19:03:00Z</dcterms:modified>
</cp:coreProperties>
</file>