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4E5D" w14:textId="77777777" w:rsidR="00570204" w:rsidRDefault="00570204" w:rsidP="00570204">
      <w:pPr>
        <w:jc w:val="center"/>
        <w:rPr>
          <w:b/>
          <w:bCs/>
          <w:sz w:val="44"/>
          <w:szCs w:val="44"/>
        </w:rPr>
      </w:pPr>
    </w:p>
    <w:p w14:paraId="662B701B" w14:textId="77777777" w:rsidR="00570204" w:rsidRDefault="00570204" w:rsidP="00570204">
      <w:pPr>
        <w:jc w:val="center"/>
        <w:rPr>
          <w:b/>
          <w:bCs/>
          <w:sz w:val="44"/>
          <w:szCs w:val="44"/>
        </w:rPr>
      </w:pPr>
    </w:p>
    <w:p w14:paraId="4D6DAECB" w14:textId="77777777" w:rsidR="00570204" w:rsidRDefault="00570204" w:rsidP="00570204">
      <w:pPr>
        <w:jc w:val="center"/>
        <w:rPr>
          <w:b/>
          <w:bCs/>
          <w:sz w:val="44"/>
          <w:szCs w:val="44"/>
        </w:rPr>
      </w:pPr>
    </w:p>
    <w:p w14:paraId="352EBEE5" w14:textId="77777777" w:rsidR="00570204" w:rsidRDefault="00570204" w:rsidP="00570204">
      <w:pPr>
        <w:jc w:val="center"/>
        <w:rPr>
          <w:b/>
          <w:bCs/>
          <w:sz w:val="44"/>
          <w:szCs w:val="44"/>
        </w:rPr>
      </w:pPr>
    </w:p>
    <w:p w14:paraId="0218AB3F" w14:textId="77777777" w:rsidR="00570204" w:rsidRDefault="00570204" w:rsidP="00570204">
      <w:pPr>
        <w:jc w:val="center"/>
        <w:rPr>
          <w:b/>
          <w:bCs/>
          <w:sz w:val="44"/>
          <w:szCs w:val="44"/>
        </w:rPr>
      </w:pPr>
    </w:p>
    <w:p w14:paraId="1BF7BA58" w14:textId="6DC4B18C" w:rsidR="00570204" w:rsidRDefault="00570204" w:rsidP="00570204">
      <w:pPr>
        <w:jc w:val="center"/>
        <w:rPr>
          <w:b/>
          <w:bCs/>
          <w:sz w:val="44"/>
          <w:szCs w:val="44"/>
        </w:rPr>
      </w:pPr>
      <w:r w:rsidRPr="00570204">
        <w:rPr>
          <w:b/>
          <w:bCs/>
          <w:sz w:val="44"/>
          <w:szCs w:val="44"/>
        </w:rPr>
        <w:t>Coursera IBM Data Science Professional Certificate</w:t>
      </w:r>
      <w:r w:rsidR="00702523">
        <w:rPr>
          <w:b/>
          <w:bCs/>
          <w:sz w:val="44"/>
          <w:szCs w:val="44"/>
        </w:rPr>
        <w:t>,</w:t>
      </w:r>
      <w:r w:rsidRPr="00570204">
        <w:rPr>
          <w:b/>
          <w:bCs/>
          <w:sz w:val="44"/>
          <w:szCs w:val="44"/>
        </w:rPr>
        <w:t xml:space="preserve"> Capstone Project</w:t>
      </w:r>
      <w:r>
        <w:rPr>
          <w:b/>
          <w:bCs/>
          <w:sz w:val="44"/>
          <w:szCs w:val="44"/>
        </w:rPr>
        <w:t>:</w:t>
      </w:r>
    </w:p>
    <w:p w14:paraId="1F28871C" w14:textId="076E38CD" w:rsidR="00570204" w:rsidRDefault="00570204" w:rsidP="00570204">
      <w:pPr>
        <w:jc w:val="center"/>
        <w:rPr>
          <w:b/>
          <w:bCs/>
          <w:sz w:val="44"/>
          <w:szCs w:val="44"/>
        </w:rPr>
      </w:pPr>
    </w:p>
    <w:p w14:paraId="2A85CAB2" w14:textId="77777777" w:rsidR="00570204" w:rsidRPr="00570204" w:rsidRDefault="00570204" w:rsidP="00570204">
      <w:pPr>
        <w:jc w:val="center"/>
        <w:rPr>
          <w:b/>
          <w:bCs/>
          <w:sz w:val="44"/>
          <w:szCs w:val="44"/>
        </w:rPr>
      </w:pPr>
    </w:p>
    <w:p w14:paraId="342D1786" w14:textId="077CFDE8" w:rsidR="005304F9" w:rsidRPr="00570204" w:rsidRDefault="00BA209C" w:rsidP="00570204">
      <w:pPr>
        <w:jc w:val="center"/>
        <w:rPr>
          <w:b/>
          <w:bCs/>
          <w:sz w:val="44"/>
          <w:szCs w:val="44"/>
        </w:rPr>
      </w:pPr>
      <w:r w:rsidRPr="00570204">
        <w:rPr>
          <w:b/>
          <w:bCs/>
          <w:sz w:val="44"/>
          <w:szCs w:val="44"/>
        </w:rPr>
        <w:t>Geospatial Analysis of Poverty and Wealth Distributions in Manhattan Island</w:t>
      </w:r>
      <w:r w:rsidR="00570204">
        <w:rPr>
          <w:b/>
          <w:bCs/>
          <w:sz w:val="44"/>
          <w:szCs w:val="44"/>
        </w:rPr>
        <w:t>, New York City</w:t>
      </w:r>
    </w:p>
    <w:p w14:paraId="42CD7080" w14:textId="0E432FA1" w:rsidR="005304F9" w:rsidRDefault="005304F9" w:rsidP="00570204"/>
    <w:p w14:paraId="4286F906" w14:textId="4F0C243C" w:rsidR="00570204" w:rsidRDefault="00570204" w:rsidP="00570204"/>
    <w:p w14:paraId="1FD6EF76" w14:textId="13AD374B" w:rsidR="00570204" w:rsidRDefault="00570204" w:rsidP="00570204"/>
    <w:p w14:paraId="772EFF46" w14:textId="61042820" w:rsidR="00570204" w:rsidRDefault="00570204" w:rsidP="00570204"/>
    <w:p w14:paraId="77842BAA" w14:textId="248C0302" w:rsidR="00570204" w:rsidRDefault="00570204" w:rsidP="00570204"/>
    <w:p w14:paraId="181E3295" w14:textId="5987362D" w:rsidR="00570204" w:rsidRDefault="00570204" w:rsidP="00570204"/>
    <w:p w14:paraId="33363118" w14:textId="410629E7" w:rsidR="00570204" w:rsidRDefault="00570204" w:rsidP="00570204"/>
    <w:p w14:paraId="24826800" w14:textId="39DC7CC0" w:rsidR="00570204" w:rsidRDefault="00570204" w:rsidP="00570204"/>
    <w:p w14:paraId="5AAAA6CB" w14:textId="5FCD99CD" w:rsidR="00570204" w:rsidRDefault="00570204" w:rsidP="00570204"/>
    <w:p w14:paraId="6D92486D" w14:textId="77777777" w:rsidR="00570204" w:rsidRDefault="00570204" w:rsidP="00570204"/>
    <w:p w14:paraId="6351B126" w14:textId="77777777" w:rsidR="005304F9" w:rsidRDefault="005304F9" w:rsidP="00570204"/>
    <w:p w14:paraId="42CDB5FE" w14:textId="61E743A0" w:rsidR="00570204" w:rsidRPr="00570204" w:rsidRDefault="00570204" w:rsidP="00570204">
      <w:pPr>
        <w:rPr>
          <w:b/>
          <w:bCs/>
          <w:sz w:val="36"/>
          <w:szCs w:val="36"/>
        </w:rPr>
      </w:pPr>
      <w:r w:rsidRPr="00570204">
        <w:rPr>
          <w:b/>
          <w:bCs/>
          <w:sz w:val="36"/>
          <w:szCs w:val="36"/>
        </w:rPr>
        <w:t>Sunil Pakiri</w:t>
      </w:r>
    </w:p>
    <w:p w14:paraId="562CCC1D" w14:textId="2DDC3F72" w:rsidR="00570204" w:rsidRDefault="00570204" w:rsidP="00570204">
      <w:pPr>
        <w:rPr>
          <w:b/>
          <w:bCs/>
          <w:sz w:val="36"/>
          <w:szCs w:val="36"/>
        </w:rPr>
      </w:pPr>
      <w:r w:rsidRPr="00570204">
        <w:rPr>
          <w:b/>
          <w:bCs/>
          <w:sz w:val="36"/>
          <w:szCs w:val="36"/>
        </w:rPr>
        <w:t>21 June 2020</w:t>
      </w:r>
    </w:p>
    <w:p w14:paraId="5938E8CB" w14:textId="41EE9412" w:rsidR="009B7580" w:rsidRPr="00C361F3" w:rsidRDefault="009B7580" w:rsidP="00C361F3">
      <w:pPr>
        <w:pStyle w:val="Heading1"/>
        <w:rPr>
          <w:b w:val="0"/>
          <w:bCs/>
        </w:rPr>
      </w:pPr>
      <w:r w:rsidRPr="00C361F3">
        <w:lastRenderedPageBreak/>
        <w:t>Introduction</w:t>
      </w:r>
      <w:r w:rsidR="0047244D" w:rsidRPr="00C361F3">
        <w:t xml:space="preserve"> / Business</w:t>
      </w:r>
      <w:r w:rsidR="0047244D" w:rsidRPr="00C361F3">
        <w:rPr>
          <w:b w:val="0"/>
          <w:bCs/>
        </w:rPr>
        <w:t xml:space="preserve"> </w:t>
      </w:r>
      <w:r w:rsidR="0047244D" w:rsidRPr="00C361F3">
        <w:t>Problem</w:t>
      </w:r>
    </w:p>
    <w:p w14:paraId="10D23705" w14:textId="77777777" w:rsidR="0047244D" w:rsidRPr="0047244D" w:rsidRDefault="0047244D" w:rsidP="0047244D"/>
    <w:p w14:paraId="5A159691" w14:textId="792D2EA2" w:rsidR="0047244D" w:rsidRDefault="00E4642F" w:rsidP="0047244D">
      <w:pPr>
        <w:spacing w:line="360" w:lineRule="auto"/>
        <w:jc w:val="both"/>
      </w:pPr>
      <w:r>
        <w:t>New York city is</w:t>
      </w:r>
      <w:r w:rsidR="00107B19">
        <w:t xml:space="preserve"> often described as</w:t>
      </w:r>
      <w:r>
        <w:t xml:space="preserve"> the financial capital of the world. It is also one of the cities in the United States with the highest median household income. </w:t>
      </w:r>
      <w:r w:rsidR="00107B19">
        <w:t xml:space="preserve">Within New York city itself, Manhattan Island is </w:t>
      </w:r>
      <w:r w:rsidR="0047244D">
        <w:t xml:space="preserve">not only </w:t>
      </w:r>
      <w:r w:rsidR="00107B19">
        <w:t>the richest borough, also the most famous.</w:t>
      </w:r>
      <w:r w:rsidR="0047244D">
        <w:t xml:space="preserve"> Manhattan is synonymous with New York City and is described as the cultural, financial and entertainment capital of the world. Manhattan has been the setting for numerous movies, books and TV shows</w:t>
      </w:r>
      <w:r w:rsidR="00A8720A">
        <w:t xml:space="preserve"> and hosts the world’s larges</w:t>
      </w:r>
      <w:r w:rsidR="008A2ACB">
        <w:t>t</w:t>
      </w:r>
      <w:r w:rsidR="00A8720A">
        <w:t xml:space="preserve"> stock exchanges. </w:t>
      </w:r>
    </w:p>
    <w:p w14:paraId="311295EB" w14:textId="2C792370" w:rsidR="00AA2EC0" w:rsidRDefault="00107B19" w:rsidP="0047244D">
      <w:pPr>
        <w:spacing w:line="360" w:lineRule="auto"/>
        <w:jc w:val="both"/>
      </w:pPr>
      <w:r>
        <w:t xml:space="preserve">However, as with all cities, Manhattan is </w:t>
      </w:r>
      <w:r w:rsidR="00AA2EC0">
        <w:t xml:space="preserve">a place with high </w:t>
      </w:r>
      <w:r>
        <w:t xml:space="preserve">income inequality. </w:t>
      </w:r>
      <w:r w:rsidR="00AA2EC0">
        <w:t xml:space="preserve"> </w:t>
      </w:r>
      <w:r>
        <w:t xml:space="preserve">Understanding the </w:t>
      </w:r>
      <w:r w:rsidR="00AA2EC0">
        <w:t xml:space="preserve">income and social </w:t>
      </w:r>
      <w:r>
        <w:t xml:space="preserve">inequalities </w:t>
      </w:r>
      <w:r w:rsidR="00AA2EC0">
        <w:t xml:space="preserve">and how they relate geographically </w:t>
      </w:r>
      <w:r>
        <w:t xml:space="preserve">would aid in better addressing the </w:t>
      </w:r>
      <w:r w:rsidR="00AA2EC0">
        <w:t>inequality</w:t>
      </w:r>
      <w:r>
        <w:t xml:space="preserve"> concerns. </w:t>
      </w:r>
    </w:p>
    <w:p w14:paraId="3B0F4E7E" w14:textId="1FDDA593" w:rsidR="00107B19" w:rsidRDefault="00AA2EC0" w:rsidP="0047244D">
      <w:pPr>
        <w:spacing w:line="360" w:lineRule="auto"/>
        <w:jc w:val="both"/>
      </w:pPr>
      <w:r>
        <w:t xml:space="preserve">Non-Governmental </w:t>
      </w:r>
      <w:r w:rsidR="00107B19">
        <w:t>O</w:t>
      </w:r>
      <w:r>
        <w:t xml:space="preserve">rganisations (NGOs) </w:t>
      </w:r>
      <w:r w:rsidR="00107B19">
        <w:t xml:space="preserve">are often on the frontlines of the battle for </w:t>
      </w:r>
      <w:r>
        <w:t>addressing social ills. However,</w:t>
      </w:r>
      <w:r w:rsidR="00107B19">
        <w:t xml:space="preserve"> the majority of the NGOs and aid organisations are not well funded. This means that the funding available must be put to the most effective use possible. </w:t>
      </w:r>
    </w:p>
    <w:p w14:paraId="56A41D6B" w14:textId="3B8CE713" w:rsidR="005304F9" w:rsidRDefault="00107B19" w:rsidP="0047244D">
      <w:pPr>
        <w:spacing w:line="360" w:lineRule="auto"/>
        <w:jc w:val="both"/>
      </w:pPr>
      <w:r>
        <w:t xml:space="preserve">Income inequality and poverty are often fought on many fronts, such as minimum wage laws, better access to facilities, </w:t>
      </w:r>
      <w:r w:rsidR="001E0A43">
        <w:t>access to job opportunities, etc. It is also found that the poverty and income inequality is geographically segregated (“the wrong side of the tracks” problem).</w:t>
      </w:r>
      <w:r w:rsidR="005304F9">
        <w:t xml:space="preserve"> </w:t>
      </w:r>
      <w:r w:rsidR="001E0A43">
        <w:t>With this in mind,</w:t>
      </w:r>
      <w:r w:rsidR="005304F9">
        <w:t xml:space="preserve"> the neighbourhoods of </w:t>
      </w:r>
      <w:r w:rsidR="001E0A43">
        <w:t>Manhattan Island</w:t>
      </w:r>
      <w:r w:rsidR="005304F9">
        <w:t xml:space="preserve"> were studied</w:t>
      </w:r>
      <w:r w:rsidR="001E0A43">
        <w:t xml:space="preserve"> to determine</w:t>
      </w:r>
      <w:r w:rsidR="005304F9">
        <w:t xml:space="preserve"> the geospatial distributions of wealth, quality of life and poverty. </w:t>
      </w:r>
    </w:p>
    <w:p w14:paraId="5056DF65" w14:textId="3D55A0A3" w:rsidR="00AA2EC0" w:rsidRDefault="001F6229" w:rsidP="0047244D">
      <w:pPr>
        <w:spacing w:line="360" w:lineRule="auto"/>
        <w:jc w:val="both"/>
      </w:pPr>
      <w:r>
        <w:t xml:space="preserve">The </w:t>
      </w:r>
      <w:r w:rsidR="001E0A43">
        <w:t>similarity of rich and poor neighbourhoods in terms of facilities and venues around each neighbourhood</w:t>
      </w:r>
      <w:r>
        <w:t xml:space="preserve"> was also studied</w:t>
      </w:r>
      <w:r w:rsidR="00D06986">
        <w:t>.</w:t>
      </w:r>
      <w:r>
        <w:t xml:space="preserve"> The </w:t>
      </w:r>
      <w:r w:rsidR="00AA2EC0">
        <w:t xml:space="preserve">Foursquare API data </w:t>
      </w:r>
      <w:r>
        <w:t xml:space="preserve">was used </w:t>
      </w:r>
      <w:r w:rsidR="00AA2EC0">
        <w:t xml:space="preserve">to determine which venues/facilities are present in each neighbourhood and how they correlate to income levels. </w:t>
      </w:r>
    </w:p>
    <w:p w14:paraId="2C4BB681" w14:textId="09161802" w:rsidR="00E4642F" w:rsidRDefault="00D06986" w:rsidP="0047244D">
      <w:pPr>
        <w:spacing w:line="360" w:lineRule="auto"/>
        <w:jc w:val="both"/>
      </w:pPr>
      <w:r>
        <w:t xml:space="preserve">This study aims to understand the differentiating factors within these neighbourhoods and provide guidance to NGOs to </w:t>
      </w:r>
      <w:r w:rsidR="00E63129">
        <w:t>more effectively</w:t>
      </w:r>
      <w:r>
        <w:t xml:space="preserve"> address the ills of inequality and poverty</w:t>
      </w:r>
      <w:r w:rsidR="00F258C0">
        <w:t>, with the limited funds available.</w:t>
      </w:r>
    </w:p>
    <w:p w14:paraId="2238D105" w14:textId="78B7611D" w:rsidR="00AA2EC0" w:rsidRDefault="00AA2EC0" w:rsidP="0047244D">
      <w:pPr>
        <w:spacing w:line="360" w:lineRule="auto"/>
        <w:jc w:val="both"/>
      </w:pPr>
    </w:p>
    <w:p w14:paraId="2E158D7F" w14:textId="0BE213A3" w:rsidR="00AA2EC0" w:rsidRDefault="00AA2EC0" w:rsidP="0047244D">
      <w:pPr>
        <w:spacing w:line="360" w:lineRule="auto"/>
        <w:jc w:val="both"/>
      </w:pPr>
    </w:p>
    <w:p w14:paraId="708B5382" w14:textId="21881186" w:rsidR="00AA2EC0" w:rsidRDefault="00AA2EC0" w:rsidP="0047244D">
      <w:pPr>
        <w:spacing w:line="360" w:lineRule="auto"/>
        <w:jc w:val="both"/>
      </w:pPr>
    </w:p>
    <w:p w14:paraId="7C14FCA5" w14:textId="77777777" w:rsidR="00557EFE" w:rsidRDefault="00557EFE" w:rsidP="0047244D">
      <w:pPr>
        <w:spacing w:line="360" w:lineRule="auto"/>
        <w:jc w:val="both"/>
      </w:pPr>
    </w:p>
    <w:p w14:paraId="6B702ED1" w14:textId="77777777" w:rsidR="00AA2EC0" w:rsidRDefault="00AA2EC0" w:rsidP="0047244D">
      <w:pPr>
        <w:spacing w:line="360" w:lineRule="auto"/>
        <w:jc w:val="both"/>
      </w:pPr>
    </w:p>
    <w:p w14:paraId="1881731F" w14:textId="6DFCACEF" w:rsidR="009B7580" w:rsidRPr="00702523" w:rsidRDefault="009B7580" w:rsidP="00702523">
      <w:pPr>
        <w:pStyle w:val="Heading1"/>
      </w:pPr>
      <w:r w:rsidRPr="00702523">
        <w:lastRenderedPageBreak/>
        <w:t>Data</w:t>
      </w:r>
    </w:p>
    <w:p w14:paraId="0AB86A77" w14:textId="0B40953F" w:rsidR="00AA2EC0" w:rsidRPr="00AA2EC0" w:rsidRDefault="00AA2EC0" w:rsidP="00AA2EC0"/>
    <w:p w14:paraId="5542DBA1" w14:textId="7B5B388A" w:rsidR="0082550B" w:rsidRDefault="0082550B" w:rsidP="00624F85">
      <w:pPr>
        <w:spacing w:line="360" w:lineRule="auto"/>
        <w:jc w:val="both"/>
      </w:pPr>
      <w:r>
        <w:t xml:space="preserve">Due to the nature of the study, various data sources were required. The primary data sources used were as follows: </w:t>
      </w:r>
    </w:p>
    <w:p w14:paraId="528A2F9B" w14:textId="11B37A03" w:rsidR="0082550B" w:rsidRDefault="0082550B" w:rsidP="00624F85">
      <w:pPr>
        <w:pStyle w:val="ListParagraph"/>
        <w:numPr>
          <w:ilvl w:val="0"/>
          <w:numId w:val="3"/>
        </w:numPr>
        <w:spacing w:line="360" w:lineRule="auto"/>
        <w:jc w:val="both"/>
      </w:pPr>
      <w:r>
        <w:t>Geographic Data</w:t>
      </w:r>
    </w:p>
    <w:p w14:paraId="17D40FFD" w14:textId="6977A4D2" w:rsidR="0082550B" w:rsidRDefault="0082550B" w:rsidP="00624F85">
      <w:pPr>
        <w:pStyle w:val="ListParagraph"/>
        <w:numPr>
          <w:ilvl w:val="0"/>
          <w:numId w:val="3"/>
        </w:numPr>
        <w:spacing w:line="360" w:lineRule="auto"/>
        <w:jc w:val="both"/>
      </w:pPr>
      <w:r>
        <w:t>Census Data – Income &amp; Population Data</w:t>
      </w:r>
    </w:p>
    <w:p w14:paraId="1AF3898C" w14:textId="7989726E" w:rsidR="00624F85" w:rsidRDefault="0082550B" w:rsidP="00624F85">
      <w:pPr>
        <w:pStyle w:val="ListParagraph"/>
        <w:numPr>
          <w:ilvl w:val="0"/>
          <w:numId w:val="3"/>
        </w:numPr>
        <w:spacing w:line="360" w:lineRule="auto"/>
        <w:jc w:val="both"/>
      </w:pPr>
      <w:r>
        <w:t>Foursquare Venues Data</w:t>
      </w:r>
    </w:p>
    <w:p w14:paraId="70ACFD0B" w14:textId="5320DB56" w:rsidR="00624F85" w:rsidRDefault="00624F85" w:rsidP="00624F85">
      <w:pPr>
        <w:spacing w:line="360" w:lineRule="auto"/>
        <w:jc w:val="both"/>
      </w:pPr>
    </w:p>
    <w:p w14:paraId="061CE03D" w14:textId="48CD3540" w:rsidR="0082550B" w:rsidRDefault="0082550B" w:rsidP="0082550B">
      <w:pPr>
        <w:pStyle w:val="Heading2"/>
      </w:pPr>
      <w:r>
        <w:t>Geographic Data</w:t>
      </w:r>
    </w:p>
    <w:p w14:paraId="665B2105" w14:textId="06D03ED5" w:rsidR="0082550B" w:rsidRDefault="0082550B" w:rsidP="00624F85">
      <w:pPr>
        <w:spacing w:line="360" w:lineRule="auto"/>
        <w:jc w:val="both"/>
      </w:pPr>
    </w:p>
    <w:p w14:paraId="2B5EB2AB" w14:textId="5CDF85F4" w:rsidR="003D1AFF" w:rsidRPr="00624F85" w:rsidRDefault="001F465E" w:rsidP="001F465E">
      <w:pPr>
        <w:spacing w:line="360" w:lineRule="auto"/>
        <w:ind w:right="1938"/>
        <w:jc w:val="both"/>
      </w:pPr>
      <w:r>
        <w:rPr>
          <w:noProof/>
        </w:rPr>
        <w:drawing>
          <wp:anchor distT="0" distB="0" distL="114300" distR="114300" simplePos="0" relativeHeight="251658240" behindDoc="0" locked="0" layoutInCell="1" allowOverlap="1" wp14:anchorId="48259189" wp14:editId="12F44F9D">
            <wp:simplePos x="0" y="0"/>
            <wp:positionH relativeFrom="column">
              <wp:posOffset>4562474</wp:posOffset>
            </wp:positionH>
            <wp:positionV relativeFrom="paragraph">
              <wp:posOffset>10160</wp:posOffset>
            </wp:positionV>
            <wp:extent cx="1933575" cy="3371312"/>
            <wp:effectExtent l="19050" t="19050" r="9525" b="19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4607" cy="337311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D1AFF">
        <w:t xml:space="preserve">The neighbourhood boundaries for Manhattan Island are not particularly well defined, especially with the small size of </w:t>
      </w:r>
      <w:r w:rsidR="00A229BC">
        <w:t>certain</w:t>
      </w:r>
      <w:r w:rsidR="003D1AFF">
        <w:t xml:space="preserve"> neighbourhoods (some consisting of only a few blocks).  </w:t>
      </w:r>
      <w:r w:rsidR="00880FB4">
        <w:t>During the 2010 Census, the neighbourhoods were divided into Census Tracts. Census T</w:t>
      </w:r>
      <w:r w:rsidR="00880FB4" w:rsidRPr="00624F85">
        <w:t xml:space="preserve">racts are statistical areas built from census block-groups that are designed to have an ideal size of 4,000 residents, with range of 1,200 to 8,000. Due to the small sample sizes of the Census Tracts and the large number of tracts overall (2168 for all of New York City), it was decided to use an aggregated dataset. </w:t>
      </w:r>
    </w:p>
    <w:p w14:paraId="376339E3" w14:textId="73A9AFE9" w:rsidR="00880FB4" w:rsidRPr="00624F85" w:rsidRDefault="001F465E" w:rsidP="001F465E">
      <w:pPr>
        <w:spacing w:line="360" w:lineRule="auto"/>
        <w:ind w:right="2080"/>
        <w:jc w:val="both"/>
      </w:pPr>
      <w:r>
        <w:rPr>
          <w:noProof/>
        </w:rPr>
        <mc:AlternateContent>
          <mc:Choice Requires="wps">
            <w:drawing>
              <wp:anchor distT="45720" distB="45720" distL="114300" distR="114300" simplePos="0" relativeHeight="251660288" behindDoc="0" locked="0" layoutInCell="1" allowOverlap="1" wp14:anchorId="6CCD6470" wp14:editId="4FA26C1F">
                <wp:simplePos x="0" y="0"/>
                <wp:positionH relativeFrom="column">
                  <wp:posOffset>4572000</wp:posOffset>
                </wp:positionH>
                <wp:positionV relativeFrom="paragraph">
                  <wp:posOffset>1243965</wp:posOffset>
                </wp:positionV>
                <wp:extent cx="2181225" cy="140462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04620"/>
                        </a:xfrm>
                        <a:prstGeom prst="rect">
                          <a:avLst/>
                        </a:prstGeom>
                        <a:solidFill>
                          <a:srgbClr val="FFFFFF"/>
                        </a:solidFill>
                        <a:ln w="9525">
                          <a:noFill/>
                          <a:miter lim="800000"/>
                          <a:headEnd/>
                          <a:tailEnd/>
                        </a:ln>
                      </wps:spPr>
                      <wps:txbx>
                        <w:txbxContent>
                          <w:p w14:paraId="6D2F9D32" w14:textId="50EB090E" w:rsidR="001F465E" w:rsidRPr="001F465E" w:rsidRDefault="001F465E">
                            <w:pPr>
                              <w:rPr>
                                <w:b/>
                                <w:bCs/>
                              </w:rPr>
                            </w:pPr>
                            <w:r w:rsidRPr="001F465E">
                              <w:rPr>
                                <w:b/>
                                <w:bCs/>
                              </w:rPr>
                              <w:t>Figure 1: Ma</w:t>
                            </w:r>
                            <w:r>
                              <w:rPr>
                                <w:b/>
                                <w:bCs/>
                              </w:rPr>
                              <w:t>n</w:t>
                            </w:r>
                            <w:r w:rsidRPr="001F465E">
                              <w:rPr>
                                <w:b/>
                                <w:bCs/>
                              </w:rPr>
                              <w:t>hattan Community Districts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CD6470" id="_x0000_t202" coordsize="21600,21600" o:spt="202" path="m,l,21600r21600,l21600,xe">
                <v:stroke joinstyle="miter"/>
                <v:path gradientshapeok="t" o:connecttype="rect"/>
              </v:shapetype>
              <v:shape id="Text Box 2" o:spid="_x0000_s1026" type="#_x0000_t202" style="position:absolute;left:0;text-align:left;margin-left:5in;margin-top:97.95pt;width:171.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" stroked="f">
                <v:textbox style="mso-fit-shape-to-text:t">
                  <w:txbxContent>
                    <w:p w14:paraId="6D2F9D32" w14:textId="50EB090E" w:rsidR="001F465E" w:rsidRPr="001F465E" w:rsidRDefault="001F465E">
                      <w:pPr>
                        <w:rPr>
                          <w:b/>
                          <w:bCs/>
                        </w:rPr>
                      </w:pPr>
                      <w:r w:rsidRPr="001F465E">
                        <w:rPr>
                          <w:b/>
                          <w:bCs/>
                        </w:rPr>
                        <w:t>Figure 1: Ma</w:t>
                      </w:r>
                      <w:r>
                        <w:rPr>
                          <w:b/>
                          <w:bCs/>
                        </w:rPr>
                        <w:t>n</w:t>
                      </w:r>
                      <w:r w:rsidRPr="001F465E">
                        <w:rPr>
                          <w:b/>
                          <w:bCs/>
                        </w:rPr>
                        <w:t>hattan Community Districts</w:t>
                      </w:r>
                    </w:p>
                  </w:txbxContent>
                </v:textbox>
              </v:shape>
            </w:pict>
          </mc:Fallback>
        </mc:AlternateContent>
      </w:r>
      <w:r w:rsidR="00880FB4" w:rsidRPr="00624F85">
        <w:t xml:space="preserve">The aggregation chosen was the </w:t>
      </w:r>
      <w:r w:rsidR="00AC26F8" w:rsidRPr="00624F85">
        <w:t xml:space="preserve">New York City Community Districts. Community Districts were mandated by the city charter to review and monitor quality of life issues for New York City neighbourhoods. </w:t>
      </w:r>
      <w:r w:rsidR="00B0134E" w:rsidRPr="00624F85">
        <w:t>Each Community District</w:t>
      </w:r>
      <w:r w:rsidR="00AC26F8" w:rsidRPr="00624F85">
        <w:t xml:space="preserve"> comprise</w:t>
      </w:r>
      <w:r w:rsidR="00B0134E" w:rsidRPr="00624F85">
        <w:t>s</w:t>
      </w:r>
      <w:r w:rsidR="00AC26F8" w:rsidRPr="00624F85">
        <w:t xml:space="preserve"> of several neighbourhoods grouped together. </w:t>
      </w:r>
      <w:r w:rsidR="00B0134E" w:rsidRPr="00624F85">
        <w:t xml:space="preserve">Also, since they are directly mandated to review and monitor quality of life issues in New York City neighbourhoods, Community Districts are the ideal aggregation of the neighbourhoods for this study, since results obtained herein can be actioned by the Community Districts. </w:t>
      </w:r>
    </w:p>
    <w:p w14:paraId="007D36A3" w14:textId="723D2F8D" w:rsidR="0082550B" w:rsidRPr="0082550B" w:rsidRDefault="0082550B" w:rsidP="009448ED">
      <w:pPr>
        <w:spacing w:line="360" w:lineRule="auto"/>
        <w:ind w:right="-46"/>
        <w:jc w:val="both"/>
      </w:pPr>
      <w:r>
        <w:t xml:space="preserve">The geographic data used was obtained from the New York University Spatial Data Repository. Two sets of </w:t>
      </w:r>
      <w:proofErr w:type="spellStart"/>
      <w:r w:rsidR="00624F85">
        <w:t>G</w:t>
      </w:r>
      <w:r>
        <w:t>eojson</w:t>
      </w:r>
      <w:proofErr w:type="spellEnd"/>
      <w:r>
        <w:t xml:space="preserve"> data was used from this repository, viz. </w:t>
      </w:r>
      <w:r w:rsidRPr="00624F85">
        <w:rPr>
          <w:b/>
          <w:bCs/>
        </w:rPr>
        <w:t>2010 New York City Community Districts</w:t>
      </w:r>
      <w:r>
        <w:t xml:space="preserve"> </w:t>
      </w:r>
      <w:proofErr w:type="spellStart"/>
      <w:r w:rsidR="00624F85">
        <w:t>G</w:t>
      </w:r>
      <w:r>
        <w:t>eojson</w:t>
      </w:r>
      <w:proofErr w:type="spellEnd"/>
      <w:r>
        <w:t xml:space="preserve"> data and the </w:t>
      </w:r>
      <w:r w:rsidRPr="00624F85">
        <w:rPr>
          <w:b/>
          <w:bCs/>
        </w:rPr>
        <w:t>2010 New York City Census Tracts</w:t>
      </w:r>
      <w:r>
        <w:t xml:space="preserve"> </w:t>
      </w:r>
      <w:proofErr w:type="spellStart"/>
      <w:r w:rsidR="00624F85">
        <w:t>G</w:t>
      </w:r>
      <w:r>
        <w:t>eojson</w:t>
      </w:r>
      <w:proofErr w:type="spellEnd"/>
      <w:r>
        <w:t xml:space="preserve"> data.</w:t>
      </w:r>
      <w:r w:rsidRPr="00624F85">
        <w:rPr>
          <w:vertAlign w:val="superscript"/>
        </w:rPr>
        <w:footnoteReference w:id="1"/>
      </w:r>
    </w:p>
    <w:p w14:paraId="3E82F63A" w14:textId="0A193441" w:rsidR="0046137D" w:rsidRDefault="0046137D" w:rsidP="0046137D">
      <w:pPr>
        <w:pStyle w:val="Heading2"/>
      </w:pPr>
      <w:r>
        <w:lastRenderedPageBreak/>
        <w:t>Census Data</w:t>
      </w:r>
    </w:p>
    <w:p w14:paraId="3AFBBE7A" w14:textId="251AB99B" w:rsidR="0082550B" w:rsidRDefault="0082550B" w:rsidP="00624F85">
      <w:pPr>
        <w:spacing w:line="360" w:lineRule="auto"/>
        <w:jc w:val="both"/>
      </w:pPr>
    </w:p>
    <w:p w14:paraId="0D4F28B5" w14:textId="57542DB5" w:rsidR="001F465E" w:rsidRDefault="001F465E" w:rsidP="00624F85">
      <w:pPr>
        <w:spacing w:line="360" w:lineRule="auto"/>
        <w:jc w:val="both"/>
      </w:pPr>
      <w:r>
        <w:t xml:space="preserve">Population, demographics and income levels data were obtained from the </w:t>
      </w:r>
      <w:r w:rsidRPr="001F465E">
        <w:rPr>
          <w:b/>
          <w:bCs/>
        </w:rPr>
        <w:t>DATA2GO</w:t>
      </w:r>
      <w:r>
        <w:rPr>
          <w:rStyle w:val="FootnoteReference"/>
          <w:b/>
          <w:bCs/>
        </w:rPr>
        <w:footnoteReference w:id="2"/>
      </w:r>
      <w:r>
        <w:t xml:space="preserve"> datasets developed by the </w:t>
      </w:r>
      <w:r w:rsidRPr="001F465E">
        <w:rPr>
          <w:b/>
          <w:bCs/>
        </w:rPr>
        <w:t>Measure of America</w:t>
      </w:r>
      <w:r>
        <w:rPr>
          <w:rStyle w:val="FootnoteReference"/>
          <w:b/>
          <w:bCs/>
        </w:rPr>
        <w:footnoteReference w:id="3"/>
      </w:r>
      <w:r>
        <w:t xml:space="preserve"> initiative by the </w:t>
      </w:r>
      <w:r w:rsidRPr="001F465E">
        <w:rPr>
          <w:b/>
          <w:bCs/>
        </w:rPr>
        <w:t>Social Science Research Council</w:t>
      </w:r>
      <w:r>
        <w:rPr>
          <w:rStyle w:val="FootnoteReference"/>
          <w:b/>
          <w:bCs/>
        </w:rPr>
        <w:footnoteReference w:id="4"/>
      </w:r>
      <w:r>
        <w:t xml:space="preserve">. These were cleaned and </w:t>
      </w:r>
      <w:r w:rsidR="000C4941">
        <w:t xml:space="preserve">filtered for the Manhattan data. Using these, I was able to determine the richest and poorest areas in Manhattan. </w:t>
      </w:r>
      <w:r w:rsidR="00807BF5">
        <w:t xml:space="preserve">I developed the </w:t>
      </w:r>
      <w:r w:rsidR="001F7DAC">
        <w:t>choropleth</w:t>
      </w:r>
      <w:r w:rsidR="00807BF5">
        <w:t xml:space="preserve"> maps showing income distribution as well as population distribution. </w:t>
      </w:r>
    </w:p>
    <w:p w14:paraId="2326FD3F" w14:textId="77777777" w:rsidR="001F7DAC" w:rsidRDefault="001F7DAC" w:rsidP="00624F85">
      <w:pPr>
        <w:spacing w:line="360" w:lineRule="auto"/>
        <w:jc w:val="both"/>
      </w:pPr>
    </w:p>
    <w:p w14:paraId="5A6E9CCF" w14:textId="21832104" w:rsidR="001F7DAC" w:rsidRDefault="001F7DAC" w:rsidP="001F7DAC">
      <w:pPr>
        <w:pStyle w:val="Heading2"/>
      </w:pPr>
      <w:r>
        <w:t>Foursquare API Data</w:t>
      </w:r>
    </w:p>
    <w:p w14:paraId="60829A8C" w14:textId="77777777" w:rsidR="001F7DAC" w:rsidRDefault="001F7DAC" w:rsidP="001F7DAC">
      <w:pPr>
        <w:spacing w:line="360" w:lineRule="auto"/>
        <w:jc w:val="both"/>
      </w:pPr>
    </w:p>
    <w:p w14:paraId="04F5D318" w14:textId="684F16BD" w:rsidR="009B7580" w:rsidRDefault="007F04C2" w:rsidP="0047244D">
      <w:pPr>
        <w:jc w:val="both"/>
      </w:pPr>
      <w:r>
        <w:t>The Foursquare API was used to get the most common venues of each Community District</w:t>
      </w:r>
      <w:r w:rsidR="001B7473">
        <w:t xml:space="preserve"> in Manhattan</w:t>
      </w:r>
      <w:r>
        <w:t xml:space="preserve">. </w:t>
      </w:r>
    </w:p>
    <w:p w14:paraId="3D282D59" w14:textId="49607D42" w:rsidR="00816831" w:rsidRDefault="00816831" w:rsidP="0047244D">
      <w:pPr>
        <w:jc w:val="both"/>
      </w:pPr>
    </w:p>
    <w:p w14:paraId="15B22339" w14:textId="6DFDF7CE" w:rsidR="00816831" w:rsidRDefault="00816831" w:rsidP="0047244D">
      <w:pPr>
        <w:jc w:val="both"/>
      </w:pPr>
    </w:p>
    <w:p w14:paraId="43187938" w14:textId="1CEF3C07" w:rsidR="00816831" w:rsidRDefault="00816831" w:rsidP="0047244D">
      <w:pPr>
        <w:jc w:val="both"/>
      </w:pPr>
    </w:p>
    <w:p w14:paraId="20DE947D" w14:textId="15F33EE1" w:rsidR="00816831" w:rsidRDefault="00816831" w:rsidP="0047244D">
      <w:pPr>
        <w:jc w:val="both"/>
      </w:pPr>
    </w:p>
    <w:p w14:paraId="2FBFEB72" w14:textId="70B8469C" w:rsidR="00816831" w:rsidRDefault="00816831" w:rsidP="0047244D">
      <w:pPr>
        <w:jc w:val="both"/>
      </w:pPr>
    </w:p>
    <w:p w14:paraId="6879B279" w14:textId="1FC0CA10" w:rsidR="00816831" w:rsidRDefault="00816831" w:rsidP="0047244D">
      <w:pPr>
        <w:jc w:val="both"/>
      </w:pPr>
    </w:p>
    <w:p w14:paraId="42149630" w14:textId="2AD28921" w:rsidR="00816831" w:rsidRDefault="00816831" w:rsidP="0047244D">
      <w:pPr>
        <w:jc w:val="both"/>
      </w:pPr>
    </w:p>
    <w:p w14:paraId="69E37AB9" w14:textId="56E7ECD6" w:rsidR="00816831" w:rsidRDefault="00816831" w:rsidP="0047244D">
      <w:pPr>
        <w:jc w:val="both"/>
      </w:pPr>
    </w:p>
    <w:p w14:paraId="1A75C195" w14:textId="329043ED" w:rsidR="00816831" w:rsidRDefault="00816831" w:rsidP="0047244D">
      <w:pPr>
        <w:jc w:val="both"/>
      </w:pPr>
    </w:p>
    <w:p w14:paraId="638AA9EC" w14:textId="59A59FDE" w:rsidR="00816831" w:rsidRDefault="00816831" w:rsidP="0047244D">
      <w:pPr>
        <w:jc w:val="both"/>
      </w:pPr>
    </w:p>
    <w:p w14:paraId="41F2FF62" w14:textId="223C367C" w:rsidR="00816831" w:rsidRDefault="00816831" w:rsidP="0047244D">
      <w:pPr>
        <w:jc w:val="both"/>
      </w:pPr>
    </w:p>
    <w:p w14:paraId="7B02EB64" w14:textId="3A0D4BF2" w:rsidR="00816831" w:rsidRDefault="00816831" w:rsidP="0047244D">
      <w:pPr>
        <w:jc w:val="both"/>
      </w:pPr>
    </w:p>
    <w:p w14:paraId="2B275D0E" w14:textId="2029A945" w:rsidR="00816831" w:rsidRDefault="00816831" w:rsidP="0047244D">
      <w:pPr>
        <w:jc w:val="both"/>
      </w:pPr>
    </w:p>
    <w:p w14:paraId="794F84F8" w14:textId="7AAD142D" w:rsidR="00816831" w:rsidRDefault="00816831" w:rsidP="0047244D">
      <w:pPr>
        <w:jc w:val="both"/>
      </w:pPr>
    </w:p>
    <w:p w14:paraId="5CEC0CBD" w14:textId="66B19B61" w:rsidR="00816831" w:rsidRDefault="00816831" w:rsidP="0047244D">
      <w:pPr>
        <w:jc w:val="both"/>
      </w:pPr>
    </w:p>
    <w:p w14:paraId="46A2C795" w14:textId="6DCF75D2" w:rsidR="00816831" w:rsidRDefault="00816831" w:rsidP="0047244D">
      <w:pPr>
        <w:jc w:val="both"/>
      </w:pPr>
    </w:p>
    <w:p w14:paraId="330E1887" w14:textId="3ECFD1FA" w:rsidR="00816831" w:rsidRDefault="00816831" w:rsidP="0047244D">
      <w:pPr>
        <w:jc w:val="both"/>
      </w:pPr>
    </w:p>
    <w:p w14:paraId="45B742FB" w14:textId="151BFF72" w:rsidR="00816831" w:rsidRDefault="00816831" w:rsidP="00816831">
      <w:pPr>
        <w:pStyle w:val="Heading1"/>
      </w:pPr>
      <w:r>
        <w:lastRenderedPageBreak/>
        <w:t>Methodology</w:t>
      </w:r>
    </w:p>
    <w:p w14:paraId="6E2381B1" w14:textId="633355DD" w:rsidR="00816831" w:rsidRDefault="00816831" w:rsidP="00816831"/>
    <w:p w14:paraId="4371F526" w14:textId="05D681EF" w:rsidR="00816831" w:rsidRDefault="00816831" w:rsidP="00816831"/>
    <w:p w14:paraId="11435A1C" w14:textId="5FE4A50F" w:rsidR="00816831" w:rsidRDefault="00816831" w:rsidP="00816831"/>
    <w:p w14:paraId="619D15D3" w14:textId="625B36A3" w:rsidR="00816831" w:rsidRDefault="00816831" w:rsidP="00816831"/>
    <w:p w14:paraId="604BF623" w14:textId="5D2E7E45" w:rsidR="00816831" w:rsidRDefault="00816831" w:rsidP="00816831"/>
    <w:p w14:paraId="5BAF09F0" w14:textId="651D131A" w:rsidR="00816831" w:rsidRDefault="00816831" w:rsidP="00816831"/>
    <w:p w14:paraId="2772C143" w14:textId="786CE1A2" w:rsidR="00816831" w:rsidRDefault="00816831" w:rsidP="00816831"/>
    <w:p w14:paraId="0418E9D5" w14:textId="4ACF4C19" w:rsidR="00816831" w:rsidRDefault="00816831" w:rsidP="00816831"/>
    <w:p w14:paraId="0DA72C02" w14:textId="615002CB" w:rsidR="00816831" w:rsidRDefault="00816831" w:rsidP="00816831"/>
    <w:p w14:paraId="55881D2E" w14:textId="61D45C14" w:rsidR="00816831" w:rsidRDefault="00816831" w:rsidP="00816831"/>
    <w:p w14:paraId="2ADD5A76" w14:textId="08E429A0" w:rsidR="00816831" w:rsidRDefault="00816831" w:rsidP="00816831"/>
    <w:p w14:paraId="341DA0EA" w14:textId="6FB2F6EA" w:rsidR="00816831" w:rsidRDefault="00816831" w:rsidP="00816831"/>
    <w:p w14:paraId="3FB75AE8" w14:textId="78273F55" w:rsidR="00816831" w:rsidRDefault="00816831" w:rsidP="00816831"/>
    <w:p w14:paraId="14B5A3E8" w14:textId="175DB0DC" w:rsidR="00816831" w:rsidRDefault="00816831" w:rsidP="00816831"/>
    <w:p w14:paraId="00569688" w14:textId="14D99223" w:rsidR="00816831" w:rsidRDefault="00816831" w:rsidP="00816831"/>
    <w:p w14:paraId="79C7FB11" w14:textId="07F7A5C9" w:rsidR="00816831" w:rsidRDefault="00816831" w:rsidP="00816831"/>
    <w:p w14:paraId="429FB735" w14:textId="04444606" w:rsidR="00816831" w:rsidRDefault="00816831" w:rsidP="00816831"/>
    <w:p w14:paraId="4A3EF885" w14:textId="6CD0E3D3" w:rsidR="00816831" w:rsidRDefault="00816831" w:rsidP="00816831"/>
    <w:p w14:paraId="24C109DE" w14:textId="1CA45900" w:rsidR="00816831" w:rsidRDefault="00816831" w:rsidP="00816831"/>
    <w:p w14:paraId="67F7162F" w14:textId="0D1B0A54" w:rsidR="00816831" w:rsidRDefault="00816831" w:rsidP="00816831"/>
    <w:p w14:paraId="6167F8A7" w14:textId="6CBB0B16" w:rsidR="00816831" w:rsidRDefault="00816831" w:rsidP="00816831"/>
    <w:p w14:paraId="5EA544D3" w14:textId="054E39FB" w:rsidR="00816831" w:rsidRDefault="00816831" w:rsidP="00816831"/>
    <w:p w14:paraId="2513182B" w14:textId="6892F61F" w:rsidR="00816831" w:rsidRDefault="00816831" w:rsidP="00816831"/>
    <w:p w14:paraId="68F8EE8F" w14:textId="30E4C1FC" w:rsidR="00816831" w:rsidRDefault="00816831" w:rsidP="00816831"/>
    <w:p w14:paraId="52F2B8D0" w14:textId="44A8DC5A" w:rsidR="00816831" w:rsidRDefault="00816831" w:rsidP="00816831"/>
    <w:p w14:paraId="1D1A4BE7" w14:textId="14DEA347" w:rsidR="00816831" w:rsidRDefault="00816831" w:rsidP="00816831"/>
    <w:p w14:paraId="3C2AA3C6" w14:textId="4AD9B99F" w:rsidR="00816831" w:rsidRDefault="00816831" w:rsidP="00816831"/>
    <w:p w14:paraId="1DB2E8AC" w14:textId="7394D524" w:rsidR="00816831" w:rsidRDefault="00816831" w:rsidP="00816831"/>
    <w:p w14:paraId="2FC1AAEF" w14:textId="33C7592F" w:rsidR="00816831" w:rsidRDefault="00816831" w:rsidP="00816831"/>
    <w:p w14:paraId="01B5290F" w14:textId="1DF4D4C8" w:rsidR="00816831" w:rsidRDefault="00816831" w:rsidP="00816831"/>
    <w:p w14:paraId="5493B634" w14:textId="30060D42" w:rsidR="00816831" w:rsidRDefault="00816831" w:rsidP="00816831">
      <w:pPr>
        <w:pStyle w:val="Heading1"/>
      </w:pPr>
      <w:r>
        <w:lastRenderedPageBreak/>
        <w:t>Results</w:t>
      </w:r>
    </w:p>
    <w:p w14:paraId="7337723E" w14:textId="3126A97D" w:rsidR="00816831" w:rsidRDefault="00816831" w:rsidP="00816831"/>
    <w:p w14:paraId="3340E8B8" w14:textId="5C2C992F" w:rsidR="00816831" w:rsidRDefault="00816831" w:rsidP="00816831"/>
    <w:p w14:paraId="35FD7EB6" w14:textId="58F2CF67" w:rsidR="00816831" w:rsidRDefault="00816831" w:rsidP="00816831"/>
    <w:p w14:paraId="760B809A" w14:textId="32517A26" w:rsidR="00816831" w:rsidRDefault="00816831" w:rsidP="00816831"/>
    <w:p w14:paraId="7AC7D459" w14:textId="5F2A64A6" w:rsidR="00816831" w:rsidRDefault="00816831" w:rsidP="00816831"/>
    <w:p w14:paraId="78641A21" w14:textId="334B5E6C" w:rsidR="00816831" w:rsidRDefault="00816831" w:rsidP="00816831"/>
    <w:p w14:paraId="6D722794" w14:textId="4F654A82" w:rsidR="00816831" w:rsidRDefault="00816831" w:rsidP="00816831"/>
    <w:p w14:paraId="7BE82CDF" w14:textId="150E6A70" w:rsidR="00816831" w:rsidRDefault="00816831" w:rsidP="00816831"/>
    <w:p w14:paraId="6516153D" w14:textId="1B39BB1A" w:rsidR="00816831" w:rsidRDefault="00816831" w:rsidP="00816831"/>
    <w:p w14:paraId="10CB842E" w14:textId="6A9A80DF" w:rsidR="00816831" w:rsidRDefault="00816831" w:rsidP="00816831"/>
    <w:p w14:paraId="444ED2A3" w14:textId="1EF39913" w:rsidR="00816831" w:rsidRDefault="00816831" w:rsidP="00816831"/>
    <w:p w14:paraId="024429ED" w14:textId="0C09092C" w:rsidR="00816831" w:rsidRDefault="00816831" w:rsidP="00816831"/>
    <w:p w14:paraId="51B18692" w14:textId="2284789B" w:rsidR="00816831" w:rsidRDefault="00816831" w:rsidP="00816831"/>
    <w:p w14:paraId="4F139A3D" w14:textId="3E10FE63" w:rsidR="00816831" w:rsidRDefault="00816831" w:rsidP="00816831"/>
    <w:p w14:paraId="2CFBE8D8" w14:textId="572067E1" w:rsidR="00816831" w:rsidRDefault="00816831" w:rsidP="00816831"/>
    <w:p w14:paraId="113E1289" w14:textId="1559C58C" w:rsidR="00816831" w:rsidRDefault="00816831" w:rsidP="00816831"/>
    <w:p w14:paraId="2FFC530B" w14:textId="7E0A95E6" w:rsidR="00816831" w:rsidRDefault="00816831" w:rsidP="00816831"/>
    <w:p w14:paraId="77258EA3" w14:textId="76DE0D9B" w:rsidR="00816831" w:rsidRDefault="00816831" w:rsidP="00816831"/>
    <w:p w14:paraId="3FBCE008" w14:textId="4BEB5BF6" w:rsidR="00816831" w:rsidRDefault="00816831" w:rsidP="00816831"/>
    <w:p w14:paraId="1F33CA08" w14:textId="20DA4A55" w:rsidR="00816831" w:rsidRDefault="00816831" w:rsidP="00816831"/>
    <w:p w14:paraId="716265E9" w14:textId="66EC7CF9" w:rsidR="00816831" w:rsidRDefault="00816831" w:rsidP="00816831"/>
    <w:p w14:paraId="19835ADD" w14:textId="5F41942B" w:rsidR="00816831" w:rsidRDefault="00816831" w:rsidP="00816831"/>
    <w:p w14:paraId="71DE2530" w14:textId="72458E08" w:rsidR="00816831" w:rsidRDefault="00816831" w:rsidP="00816831"/>
    <w:p w14:paraId="7166C2D0" w14:textId="0E4C93C9" w:rsidR="00816831" w:rsidRDefault="00816831" w:rsidP="00816831"/>
    <w:p w14:paraId="2ACE40FD" w14:textId="45A001E0" w:rsidR="00816831" w:rsidRDefault="00816831" w:rsidP="00816831"/>
    <w:p w14:paraId="2674D1A8" w14:textId="6A9BE75B" w:rsidR="00816831" w:rsidRDefault="00816831" w:rsidP="00816831"/>
    <w:p w14:paraId="7A077947" w14:textId="0BC4963A" w:rsidR="00816831" w:rsidRDefault="00816831" w:rsidP="00816831"/>
    <w:p w14:paraId="0FC3E53F" w14:textId="693E61E0" w:rsidR="00816831" w:rsidRDefault="00816831" w:rsidP="00816831"/>
    <w:p w14:paraId="193DACDD" w14:textId="6E1D4FA2" w:rsidR="00816831" w:rsidRDefault="00816831" w:rsidP="00816831"/>
    <w:p w14:paraId="34B16970" w14:textId="1526BB77" w:rsidR="00816831" w:rsidRDefault="00816831" w:rsidP="00816831"/>
    <w:p w14:paraId="09F28C8A" w14:textId="79630DB5" w:rsidR="00816831" w:rsidRDefault="00816831" w:rsidP="00816831">
      <w:pPr>
        <w:pStyle w:val="Heading1"/>
      </w:pPr>
      <w:r>
        <w:lastRenderedPageBreak/>
        <w:t>Discussion</w:t>
      </w:r>
    </w:p>
    <w:p w14:paraId="6811DDE6" w14:textId="107AB838" w:rsidR="00816831" w:rsidRDefault="00816831" w:rsidP="00816831"/>
    <w:p w14:paraId="4EF9F2E4" w14:textId="4D2230C5" w:rsidR="00816831" w:rsidRDefault="00816831" w:rsidP="00816831"/>
    <w:p w14:paraId="33B5C943" w14:textId="5FF6E50E" w:rsidR="00816831" w:rsidRDefault="00816831" w:rsidP="00816831"/>
    <w:p w14:paraId="1DBE4280" w14:textId="2709D802" w:rsidR="00816831" w:rsidRDefault="00816831" w:rsidP="00816831"/>
    <w:p w14:paraId="3FB07E59" w14:textId="70EBE9F5" w:rsidR="00816831" w:rsidRDefault="00816831" w:rsidP="00816831"/>
    <w:p w14:paraId="257B3CBD" w14:textId="03D5E552" w:rsidR="00816831" w:rsidRDefault="00816831" w:rsidP="00816831"/>
    <w:p w14:paraId="3FCB3948" w14:textId="7261455C" w:rsidR="00816831" w:rsidRDefault="00816831" w:rsidP="00816831"/>
    <w:p w14:paraId="18AEE232" w14:textId="082850BD" w:rsidR="00816831" w:rsidRDefault="00816831" w:rsidP="00816831"/>
    <w:p w14:paraId="0DAE1B76" w14:textId="6B602534" w:rsidR="00816831" w:rsidRDefault="00816831" w:rsidP="00816831"/>
    <w:p w14:paraId="62802397" w14:textId="68E240AE" w:rsidR="00816831" w:rsidRDefault="00816831" w:rsidP="00816831"/>
    <w:p w14:paraId="4AD83178" w14:textId="62EEB5C3" w:rsidR="00816831" w:rsidRDefault="00816831" w:rsidP="00816831"/>
    <w:p w14:paraId="7ABFECA0" w14:textId="2FE5C0D2" w:rsidR="00816831" w:rsidRDefault="00816831" w:rsidP="00816831"/>
    <w:p w14:paraId="1C22F429" w14:textId="03FD8165" w:rsidR="00816831" w:rsidRDefault="00816831" w:rsidP="00816831"/>
    <w:p w14:paraId="2F59B185" w14:textId="1EFC0D24" w:rsidR="00816831" w:rsidRDefault="00816831" w:rsidP="00816831"/>
    <w:p w14:paraId="4690DF0A" w14:textId="3EC96EFB" w:rsidR="00816831" w:rsidRDefault="00816831" w:rsidP="00816831"/>
    <w:p w14:paraId="50B35FAF" w14:textId="0C6AA7E0" w:rsidR="00816831" w:rsidRDefault="00816831" w:rsidP="00816831"/>
    <w:p w14:paraId="72B6F40B" w14:textId="6FBD489F" w:rsidR="00816831" w:rsidRDefault="00816831" w:rsidP="00816831"/>
    <w:p w14:paraId="4B97FB11" w14:textId="20878608" w:rsidR="00816831" w:rsidRDefault="00816831" w:rsidP="00816831"/>
    <w:p w14:paraId="0A2DA5FE" w14:textId="1445C6E3" w:rsidR="00816831" w:rsidRDefault="00816831" w:rsidP="00816831"/>
    <w:p w14:paraId="53EB9C20" w14:textId="10D1512B" w:rsidR="00816831" w:rsidRDefault="00816831" w:rsidP="00816831"/>
    <w:p w14:paraId="4923946B" w14:textId="7501B6BE" w:rsidR="00816831" w:rsidRDefault="00816831" w:rsidP="00816831"/>
    <w:p w14:paraId="5DCC8A1D" w14:textId="0ADB5461" w:rsidR="00816831" w:rsidRDefault="00816831" w:rsidP="00816831"/>
    <w:p w14:paraId="1B40B88D" w14:textId="1CF4AC40" w:rsidR="00816831" w:rsidRDefault="00816831" w:rsidP="00816831"/>
    <w:p w14:paraId="7180E179" w14:textId="7856D112" w:rsidR="00816831" w:rsidRDefault="00816831" w:rsidP="00816831"/>
    <w:p w14:paraId="359F91F5" w14:textId="45AF2591" w:rsidR="00816831" w:rsidRDefault="00816831" w:rsidP="00816831"/>
    <w:p w14:paraId="6B41030A" w14:textId="381E8EE5" w:rsidR="00816831" w:rsidRDefault="00816831" w:rsidP="00816831"/>
    <w:p w14:paraId="075CAF34" w14:textId="09BA005C" w:rsidR="00816831" w:rsidRDefault="00816831" w:rsidP="00816831"/>
    <w:p w14:paraId="3FAC922D" w14:textId="5A70B07F" w:rsidR="00816831" w:rsidRDefault="00816831" w:rsidP="00816831"/>
    <w:p w14:paraId="302FE469" w14:textId="385A55AE" w:rsidR="00816831" w:rsidRDefault="00816831" w:rsidP="00816831"/>
    <w:p w14:paraId="7C95BD43" w14:textId="178AB75E" w:rsidR="00816831" w:rsidRDefault="00816831" w:rsidP="00816831"/>
    <w:p w14:paraId="3FA946B9" w14:textId="77777777" w:rsidR="00816831" w:rsidRDefault="00816831" w:rsidP="00816831"/>
    <w:p w14:paraId="0F14D847" w14:textId="4BB1D949" w:rsidR="00816831" w:rsidRDefault="00816831" w:rsidP="00816831">
      <w:pPr>
        <w:pStyle w:val="Heading1"/>
      </w:pPr>
      <w:r>
        <w:t>Conclusion</w:t>
      </w:r>
    </w:p>
    <w:p w14:paraId="00E9ABE0" w14:textId="1F736880" w:rsidR="00816831" w:rsidRDefault="00816831" w:rsidP="00816831"/>
    <w:p w14:paraId="297CABDA" w14:textId="2ED995C3" w:rsidR="00816831" w:rsidRDefault="00816831" w:rsidP="00816831"/>
    <w:p w14:paraId="6C532793" w14:textId="77777777" w:rsidR="00816831" w:rsidRPr="00816831" w:rsidRDefault="00816831" w:rsidP="00816831"/>
    <w:p w14:paraId="41EAEB03" w14:textId="77777777" w:rsidR="00816831" w:rsidRPr="00816831" w:rsidRDefault="00816831" w:rsidP="00816831"/>
    <w:sectPr w:rsidR="00816831" w:rsidRPr="00816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C87D" w14:textId="77777777" w:rsidR="00B62F2E" w:rsidRDefault="00B62F2E" w:rsidP="0082550B">
      <w:pPr>
        <w:spacing w:after="0" w:line="240" w:lineRule="auto"/>
      </w:pPr>
      <w:r>
        <w:separator/>
      </w:r>
    </w:p>
  </w:endnote>
  <w:endnote w:type="continuationSeparator" w:id="0">
    <w:p w14:paraId="3DAFF232" w14:textId="77777777" w:rsidR="00B62F2E" w:rsidRDefault="00B62F2E" w:rsidP="0082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E3430" w14:textId="77777777" w:rsidR="00B62F2E" w:rsidRDefault="00B62F2E" w:rsidP="0082550B">
      <w:pPr>
        <w:spacing w:after="0" w:line="240" w:lineRule="auto"/>
      </w:pPr>
      <w:r>
        <w:separator/>
      </w:r>
    </w:p>
  </w:footnote>
  <w:footnote w:type="continuationSeparator" w:id="0">
    <w:p w14:paraId="3C81ED40" w14:textId="77777777" w:rsidR="00B62F2E" w:rsidRDefault="00B62F2E" w:rsidP="0082550B">
      <w:pPr>
        <w:spacing w:after="0" w:line="240" w:lineRule="auto"/>
      </w:pPr>
      <w:r>
        <w:continuationSeparator/>
      </w:r>
    </w:p>
  </w:footnote>
  <w:footnote w:id="1">
    <w:p w14:paraId="67DAA14B" w14:textId="1C194908" w:rsidR="0082550B" w:rsidRDefault="0082550B">
      <w:pPr>
        <w:pStyle w:val="FootnoteText"/>
      </w:pPr>
      <w:r>
        <w:rPr>
          <w:rStyle w:val="FootnoteReference"/>
        </w:rPr>
        <w:footnoteRef/>
      </w:r>
      <w:r>
        <w:t xml:space="preserve"> </w:t>
      </w:r>
      <w:hyperlink r:id="rId1" w:history="1">
        <w:r>
          <w:rPr>
            <w:rStyle w:val="Hyperlink"/>
          </w:rPr>
          <w:t>https://geo.nyu.edu/</w:t>
        </w:r>
      </w:hyperlink>
    </w:p>
  </w:footnote>
  <w:footnote w:id="2">
    <w:p w14:paraId="1F107739" w14:textId="4B39779C" w:rsidR="001F465E" w:rsidRDefault="001F465E">
      <w:pPr>
        <w:pStyle w:val="FootnoteText"/>
      </w:pPr>
      <w:r>
        <w:rPr>
          <w:rStyle w:val="FootnoteReference"/>
        </w:rPr>
        <w:footnoteRef/>
      </w:r>
      <w:r>
        <w:t xml:space="preserve"> </w:t>
      </w:r>
      <w:hyperlink r:id="rId2" w:anchor="10/40.8278/-73.9586" w:history="1">
        <w:r>
          <w:rPr>
            <w:rStyle w:val="Hyperlink"/>
          </w:rPr>
          <w:t>https://www.data2go.nyc</w:t>
        </w:r>
      </w:hyperlink>
    </w:p>
  </w:footnote>
  <w:footnote w:id="3">
    <w:p w14:paraId="75B77570" w14:textId="28050C7E" w:rsidR="001F465E" w:rsidRDefault="001F465E">
      <w:pPr>
        <w:pStyle w:val="FootnoteText"/>
      </w:pPr>
      <w:r>
        <w:rPr>
          <w:rStyle w:val="FootnoteReference"/>
        </w:rPr>
        <w:footnoteRef/>
      </w:r>
      <w:r>
        <w:t xml:space="preserve"> </w:t>
      </w:r>
      <w:hyperlink r:id="rId3" w:history="1">
        <w:r>
          <w:rPr>
            <w:rStyle w:val="Hyperlink"/>
          </w:rPr>
          <w:t>http://measureofamerica.org/</w:t>
        </w:r>
      </w:hyperlink>
    </w:p>
  </w:footnote>
  <w:footnote w:id="4">
    <w:p w14:paraId="408110B5" w14:textId="4BCC96F9" w:rsidR="001F465E" w:rsidRDefault="001F465E">
      <w:pPr>
        <w:pStyle w:val="FootnoteText"/>
      </w:pPr>
      <w:r>
        <w:rPr>
          <w:rStyle w:val="FootnoteReference"/>
        </w:rPr>
        <w:footnoteRef/>
      </w:r>
      <w:r>
        <w:t xml:space="preserve"> </w:t>
      </w:r>
      <w:hyperlink r:id="rId4" w:history="1">
        <w:r>
          <w:rPr>
            <w:rStyle w:val="Hyperlink"/>
          </w:rPr>
          <w:t>https://www.ssrc.org/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52E8"/>
    <w:multiLevelType w:val="multilevel"/>
    <w:tmpl w:val="10B8E2E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233010"/>
    <w:multiLevelType w:val="hybridMultilevel"/>
    <w:tmpl w:val="34A4E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D641AB"/>
    <w:multiLevelType w:val="hybridMultilevel"/>
    <w:tmpl w:val="D8FE0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B80115"/>
    <w:multiLevelType w:val="hybridMultilevel"/>
    <w:tmpl w:val="67CA1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8B210EE"/>
    <w:multiLevelType w:val="hybridMultilevel"/>
    <w:tmpl w:val="CC2A25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80"/>
    <w:rsid w:val="00024A9D"/>
    <w:rsid w:val="000C4941"/>
    <w:rsid w:val="00107B19"/>
    <w:rsid w:val="001B3200"/>
    <w:rsid w:val="001B7473"/>
    <w:rsid w:val="001E0A43"/>
    <w:rsid w:val="001F465E"/>
    <w:rsid w:val="001F5D5B"/>
    <w:rsid w:val="001F6229"/>
    <w:rsid w:val="001F7DAC"/>
    <w:rsid w:val="00341326"/>
    <w:rsid w:val="003D1AFF"/>
    <w:rsid w:val="0046137D"/>
    <w:rsid w:val="0047244D"/>
    <w:rsid w:val="004E3928"/>
    <w:rsid w:val="005304F9"/>
    <w:rsid w:val="00557EFE"/>
    <w:rsid w:val="00570204"/>
    <w:rsid w:val="00624F85"/>
    <w:rsid w:val="00657E03"/>
    <w:rsid w:val="00702523"/>
    <w:rsid w:val="00715E8D"/>
    <w:rsid w:val="007F04C2"/>
    <w:rsid w:val="00807BF5"/>
    <w:rsid w:val="00816831"/>
    <w:rsid w:val="0082550B"/>
    <w:rsid w:val="00880FB4"/>
    <w:rsid w:val="008A2ACB"/>
    <w:rsid w:val="009448ED"/>
    <w:rsid w:val="009B7580"/>
    <w:rsid w:val="00A229BC"/>
    <w:rsid w:val="00A8720A"/>
    <w:rsid w:val="00AA2EC0"/>
    <w:rsid w:val="00AC26F8"/>
    <w:rsid w:val="00AE4BD0"/>
    <w:rsid w:val="00B0134E"/>
    <w:rsid w:val="00B62F2E"/>
    <w:rsid w:val="00BA209C"/>
    <w:rsid w:val="00BF7C53"/>
    <w:rsid w:val="00C361F3"/>
    <w:rsid w:val="00D06986"/>
    <w:rsid w:val="00D12138"/>
    <w:rsid w:val="00E4642F"/>
    <w:rsid w:val="00E63129"/>
    <w:rsid w:val="00EE613D"/>
    <w:rsid w:val="00F258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80AE"/>
  <w15:chartTrackingRefBased/>
  <w15:docId w15:val="{3F50F220-C099-4819-ABDD-87640FFE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1F3"/>
    <w:pPr>
      <w:keepNext/>
      <w:keepLines/>
      <w:numPr>
        <w:numId w:val="5"/>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361F3"/>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0252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252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52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52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52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52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52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D5B"/>
    <w:rPr>
      <w:b/>
      <w:bCs/>
    </w:rPr>
  </w:style>
  <w:style w:type="character" w:customStyle="1" w:styleId="Heading1Char">
    <w:name w:val="Heading 1 Char"/>
    <w:basedOn w:val="DefaultParagraphFont"/>
    <w:link w:val="Heading1"/>
    <w:uiPriority w:val="9"/>
    <w:rsid w:val="00C361F3"/>
    <w:rPr>
      <w:rFonts w:asciiTheme="majorHAnsi" w:eastAsiaTheme="majorEastAsia" w:hAnsiTheme="majorHAnsi" w:cstheme="majorBidi"/>
      <w:b/>
      <w:sz w:val="32"/>
      <w:szCs w:val="32"/>
    </w:rPr>
  </w:style>
  <w:style w:type="paragraph" w:styleId="ListParagraph">
    <w:name w:val="List Paragraph"/>
    <w:basedOn w:val="Normal"/>
    <w:uiPriority w:val="34"/>
    <w:qFormat/>
    <w:rsid w:val="0082550B"/>
    <w:pPr>
      <w:ind w:left="720"/>
      <w:contextualSpacing/>
    </w:pPr>
  </w:style>
  <w:style w:type="character" w:customStyle="1" w:styleId="Heading2Char">
    <w:name w:val="Heading 2 Char"/>
    <w:basedOn w:val="DefaultParagraphFont"/>
    <w:link w:val="Heading2"/>
    <w:uiPriority w:val="9"/>
    <w:rsid w:val="00C361F3"/>
    <w:rPr>
      <w:rFonts w:asciiTheme="majorHAnsi" w:eastAsiaTheme="majorEastAsia" w:hAnsiTheme="majorHAnsi" w:cstheme="majorBidi"/>
      <w:b/>
      <w:sz w:val="26"/>
      <w:szCs w:val="26"/>
    </w:rPr>
  </w:style>
  <w:style w:type="paragraph" w:styleId="FootnoteText">
    <w:name w:val="footnote text"/>
    <w:basedOn w:val="Normal"/>
    <w:link w:val="FootnoteTextChar"/>
    <w:uiPriority w:val="99"/>
    <w:semiHidden/>
    <w:unhideWhenUsed/>
    <w:rsid w:val="00825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50B"/>
    <w:rPr>
      <w:sz w:val="20"/>
      <w:szCs w:val="20"/>
    </w:rPr>
  </w:style>
  <w:style w:type="character" w:styleId="FootnoteReference">
    <w:name w:val="footnote reference"/>
    <w:basedOn w:val="DefaultParagraphFont"/>
    <w:uiPriority w:val="99"/>
    <w:semiHidden/>
    <w:unhideWhenUsed/>
    <w:rsid w:val="0082550B"/>
    <w:rPr>
      <w:vertAlign w:val="superscript"/>
    </w:rPr>
  </w:style>
  <w:style w:type="character" w:styleId="Hyperlink">
    <w:name w:val="Hyperlink"/>
    <w:basedOn w:val="DefaultParagraphFont"/>
    <w:uiPriority w:val="99"/>
    <w:semiHidden/>
    <w:unhideWhenUsed/>
    <w:rsid w:val="0082550B"/>
    <w:rPr>
      <w:color w:val="0000FF"/>
      <w:u w:val="single"/>
    </w:rPr>
  </w:style>
  <w:style w:type="paragraph" w:styleId="NoSpacing">
    <w:name w:val="No Spacing"/>
    <w:uiPriority w:val="1"/>
    <w:qFormat/>
    <w:rsid w:val="00702523"/>
    <w:pPr>
      <w:spacing w:after="0" w:line="240" w:lineRule="auto"/>
    </w:pPr>
  </w:style>
  <w:style w:type="character" w:customStyle="1" w:styleId="Heading3Char">
    <w:name w:val="Heading 3 Char"/>
    <w:basedOn w:val="DefaultParagraphFont"/>
    <w:link w:val="Heading3"/>
    <w:uiPriority w:val="9"/>
    <w:semiHidden/>
    <w:rsid w:val="007025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25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5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5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5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5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52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easureofamerica.org/" TargetMode="External"/><Relationship Id="rId2" Type="http://schemas.openxmlformats.org/officeDocument/2006/relationships/hyperlink" Target="https://www.data2go.nyc/map/?id=107*36047015900*ahdi_puma!undefined!ns*!other_pop_cd_506~ahdi_puma_1~sch_enrol_cd_112~age_pyramid_male_85_plus_cd_20~median_household_income_puma_397~median_personal_earnings_puma_400~dis_y_perc_puma_102~poverty_ceo_cd_417~unemployment_cd_408~pre_k_cd_107!*air_qual_cd~ahdi_puma*family_homeless_cd_245" TargetMode="External"/><Relationship Id="rId1" Type="http://schemas.openxmlformats.org/officeDocument/2006/relationships/hyperlink" Target="https://geo.nyu.edu/" TargetMode="External"/><Relationship Id="rId4" Type="http://schemas.openxmlformats.org/officeDocument/2006/relationships/hyperlink" Target="https://www.ss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38CC-1462-47BB-93A1-127D87D3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8</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the.gunzlinger@gmail.com</dc:creator>
  <cp:keywords/>
  <dc:description/>
  <cp:lastModifiedBy>the.gunzlinger@gmail.com</cp:lastModifiedBy>
  <cp:revision>34</cp:revision>
  <dcterms:created xsi:type="dcterms:W3CDTF">2020-06-15T00:00:00Z</dcterms:created>
  <dcterms:modified xsi:type="dcterms:W3CDTF">2020-06-21T21:45:00Z</dcterms:modified>
</cp:coreProperties>
</file>