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A6F" w:rsidRDefault="00AE2A6F" w:rsidP="00AE2A6F">
      <w:pPr>
        <w:pStyle w:val="Heading2"/>
      </w:pPr>
      <w:bookmarkStart w:id="0" w:name="_Ref332624172"/>
      <w:bookmarkStart w:id="1" w:name="_Ref332624187"/>
      <w:bookmarkStart w:id="2" w:name="_Ref332624200"/>
      <w:bookmarkStart w:id="3" w:name="_Ref332624210"/>
      <w:bookmarkStart w:id="4" w:name="_Ref332624224"/>
      <w:bookmarkStart w:id="5" w:name="_Toc332961278"/>
      <w:r>
        <w:t>Hybrid Code Analysis</w:t>
      </w:r>
      <w:bookmarkEnd w:id="0"/>
      <w:bookmarkEnd w:id="1"/>
      <w:bookmarkEnd w:id="2"/>
      <w:bookmarkEnd w:id="3"/>
      <w:bookmarkEnd w:id="4"/>
      <w:bookmarkEnd w:id="5"/>
      <w:r>
        <w:fldChar w:fldCharType="begin"/>
      </w:r>
      <w:r>
        <w:instrText xml:space="preserve"> XE "Type Checking" </w:instrText>
      </w:r>
      <w:r>
        <w:fldChar w:fldCharType="end"/>
      </w:r>
    </w:p>
    <w:p w:rsidR="00AE2A6F" w:rsidRDefault="00AE2A6F" w:rsidP="00AE2A6F">
      <w:pPr>
        <w:pStyle w:val="BodyText"/>
      </w:pPr>
      <w:r>
        <w:t xml:space="preserve">Activating hybrid code analysis causes </w:t>
      </w:r>
      <w:proofErr w:type="spellStart"/>
      <w:r>
        <w:t>Dyninst</w:t>
      </w:r>
      <w:proofErr w:type="spellEnd"/>
      <w:r>
        <w:t xml:space="preserve"> to augment its static analysis of the code with run-time code discovery techniques.  Hybrid analysis is useful even for binaries that have not been delibe</w:t>
      </w:r>
      <w:r>
        <w:t>r</w:t>
      </w:r>
      <w:r>
        <w:t xml:space="preserve">ately obfuscated, as </w:t>
      </w:r>
      <w:proofErr w:type="spellStart"/>
      <w:r>
        <w:t>Dyninst’s</w:t>
      </w:r>
      <w:proofErr w:type="spellEnd"/>
      <w:r>
        <w:t xml:space="preserve"> static analysis of the program binary may miss code for which there are no function symbols, and may parse functions incompletely if they contain indirect jumps whose targets are not recognizable as jump table entries.  This mechanism also allows for the analysis of analysis-resistant binaries that are stripped of symbol information and may dynamically unpack binary code or modify existing code.  These use cases have corresponding modes of hyb</w:t>
      </w:r>
      <w:r>
        <w:t>r</w:t>
      </w:r>
      <w:r>
        <w:t>id code analysis:</w:t>
      </w:r>
    </w:p>
    <w:p w:rsidR="00AE2A6F" w:rsidRDefault="00AE2A6F" w:rsidP="00AE2A6F">
      <w:pPr>
        <w:pStyle w:val="BodyText"/>
        <w:numPr>
          <w:ilvl w:val="0"/>
          <w:numId w:val="2"/>
        </w:numPr>
      </w:pPr>
      <w:r>
        <w:rPr>
          <w:b/>
          <w:bCs/>
        </w:rPr>
        <w:t>Instrumentation-based discovery:</w:t>
      </w:r>
      <w:r>
        <w:t xml:space="preserve"> This mode makes no modification to </w:t>
      </w:r>
      <w:proofErr w:type="spellStart"/>
      <w:r>
        <w:t>Dyninst’s</w:t>
      </w:r>
      <w:proofErr w:type="spellEnd"/>
      <w:r>
        <w:t xml:space="preserve"> static analysis, except to mark statically unresolved control transfers for instrumentation.  The following types of control transfers are instrumented: indirect jump instructions that do not follow jump table conventions, indirect calls with statically unresolved targets, and static control transfers to invalid or un-initialized memory regions.</w:t>
      </w:r>
    </w:p>
    <w:p w:rsidR="00AE2A6F" w:rsidRDefault="00AE2A6F" w:rsidP="00AE2A6F">
      <w:pPr>
        <w:pStyle w:val="BodyText"/>
        <w:numPr>
          <w:ilvl w:val="0"/>
          <w:numId w:val="2"/>
        </w:numPr>
      </w:pPr>
      <w:r>
        <w:rPr>
          <w:b/>
          <w:bCs/>
        </w:rPr>
        <w:t>Malware-mode discovery:</w:t>
      </w:r>
      <w:r>
        <w:t xml:space="preserve"> This mode makes </w:t>
      </w:r>
      <w:proofErr w:type="spellStart"/>
      <w:r>
        <w:t>Dyninst’s</w:t>
      </w:r>
      <w:proofErr w:type="spellEnd"/>
      <w:r>
        <w:t xml:space="preserve"> static analysis more conserv</w:t>
      </w:r>
      <w:r>
        <w:t>a</w:t>
      </w:r>
      <w:r>
        <w:t>tive, and compensates through heavier use of instrumentation.  It also assumes that the binary may attempt to modify its own code, so it write-protects all memory pages that contain code, causing overwrite attempts to raise signals.  This mode can only be activa</w:t>
      </w:r>
      <w:r>
        <w:t>t</w:t>
      </w:r>
      <w:r>
        <w:t xml:space="preserve">ed if the user registers code-discovery and code-overwrite callbacks, in which case the user can specifically request that this mode be activated, or rely on </w:t>
      </w:r>
      <w:proofErr w:type="spellStart"/>
      <w:r>
        <w:t>Dyninst’s</w:t>
      </w:r>
      <w:proofErr w:type="spellEnd"/>
      <w:r>
        <w:t xml:space="preserve"> heuristics for detec</w:t>
      </w:r>
      <w:r>
        <w:t>t</w:t>
      </w:r>
      <w:r>
        <w:t>ing the likely presence of code obfuscations.</w:t>
      </w:r>
    </w:p>
    <w:p w:rsidR="00AE2A6F" w:rsidRDefault="00AE2A6F" w:rsidP="00AE2A6F">
      <w:pPr>
        <w:pStyle w:val="BodyText"/>
        <w:numPr>
          <w:ilvl w:val="0"/>
          <w:numId w:val="2"/>
        </w:numPr>
        <w:rPr>
          <w:rFonts w:ascii="Courier New" w:hAnsi="Courier New" w:cs="Courier New"/>
        </w:rPr>
      </w:pPr>
      <w:r>
        <w:rPr>
          <w:b/>
          <w:bCs/>
        </w:rPr>
        <w:t>Static analysis only:</w:t>
      </w:r>
      <w:r>
        <w:t xml:space="preserve"> This is </w:t>
      </w:r>
      <w:proofErr w:type="spellStart"/>
      <w:r>
        <w:t>Dyninst’s</w:t>
      </w:r>
      <w:proofErr w:type="spellEnd"/>
      <w:r>
        <w:t xml:space="preserve"> traditional mode of analysis; no run-time code discovery is performed.</w:t>
      </w:r>
    </w:p>
    <w:p w:rsidR="00AE2A6F" w:rsidRDefault="00AE2A6F" w:rsidP="00AE2A6F">
      <w:pPr>
        <w:pStyle w:val="BodyText"/>
      </w:pPr>
      <w:proofErr w:type="spellStart"/>
      <w:r>
        <w:rPr>
          <w:b/>
          <w:bCs/>
          <w:lang w:val="fr-FR"/>
        </w:rPr>
        <w:t>Heuristic</w:t>
      </w:r>
      <w:proofErr w:type="spellEnd"/>
      <w:r>
        <w:rPr>
          <w:b/>
          <w:bCs/>
          <w:lang w:val="fr-FR"/>
        </w:rPr>
        <w:t xml:space="preserve"> </w:t>
      </w:r>
      <w:proofErr w:type="spellStart"/>
      <w:r>
        <w:rPr>
          <w:b/>
          <w:bCs/>
          <w:lang w:val="fr-FR"/>
        </w:rPr>
        <w:t>analysis</w:t>
      </w:r>
      <w:proofErr w:type="spellEnd"/>
      <w:r>
        <w:rPr>
          <w:b/>
          <w:bCs/>
          <w:lang w:val="fr-FR"/>
        </w:rPr>
        <w:t xml:space="preserve">-mode </w:t>
      </w:r>
      <w:proofErr w:type="spellStart"/>
      <w:r>
        <w:rPr>
          <w:b/>
          <w:bCs/>
          <w:lang w:val="fr-FR"/>
        </w:rPr>
        <w:t>selection</w:t>
      </w:r>
      <w:proofErr w:type="spellEnd"/>
      <w:r>
        <w:rPr>
          <w:b/>
          <w:bCs/>
          <w:lang w:val="fr-FR"/>
        </w:rPr>
        <w:t xml:space="preserve">. </w:t>
      </w:r>
      <w:r>
        <w:rPr>
          <w:lang w:val="fr-FR"/>
        </w:rPr>
        <w:t xml:space="preserve"> </w:t>
      </w:r>
      <w:r>
        <w:t xml:space="preserve">The user can set the desired hybrid-analysis mode or rely on </w:t>
      </w:r>
      <w:proofErr w:type="spellStart"/>
      <w:r>
        <w:t>Dyninst’s</w:t>
      </w:r>
      <w:proofErr w:type="spellEnd"/>
      <w:r>
        <w:t xml:space="preserve"> heuristics.  </w:t>
      </w:r>
      <w:proofErr w:type="spellStart"/>
      <w:r>
        <w:t>Dyninst</w:t>
      </w:r>
      <w:proofErr w:type="spellEnd"/>
      <w:r>
        <w:t xml:space="preserve"> chooses static-analysis only for binaries with symbol information.  Instrumentation-based discovery is the default for stripped binaries, but malware mode is activa</w:t>
      </w:r>
      <w:r>
        <w:t>t</w:t>
      </w:r>
      <w:r>
        <w:t>ed if one of the following conditions is met:</w:t>
      </w:r>
    </w:p>
    <w:p w:rsidR="00AE2A6F" w:rsidRDefault="00AE2A6F" w:rsidP="00AE2A6F">
      <w:pPr>
        <w:numPr>
          <w:ilvl w:val="0"/>
          <w:numId w:val="3"/>
        </w:numPr>
        <w:autoSpaceDE w:val="0"/>
        <w:autoSpaceDN w:val="0"/>
        <w:adjustRightInd w:val="0"/>
        <w:jc w:val="left"/>
        <w:rPr>
          <w:sz w:val="24"/>
        </w:rPr>
      </w:pPr>
      <w:r>
        <w:rPr>
          <w:sz w:val="24"/>
        </w:rPr>
        <w:t>The binary lacks a .text section and its first section is writable</w:t>
      </w:r>
    </w:p>
    <w:p w:rsidR="00AE2A6F" w:rsidRDefault="00AE2A6F" w:rsidP="00AE2A6F">
      <w:pPr>
        <w:numPr>
          <w:ilvl w:val="0"/>
          <w:numId w:val="3"/>
        </w:numPr>
        <w:autoSpaceDE w:val="0"/>
        <w:autoSpaceDN w:val="0"/>
        <w:adjustRightInd w:val="0"/>
        <w:jc w:val="left"/>
        <w:rPr>
          <w:sz w:val="24"/>
        </w:rPr>
      </w:pPr>
      <w:r>
        <w:rPr>
          <w:sz w:val="24"/>
        </w:rPr>
        <w:t>The binary’s .text section is writable or uninitialized</w:t>
      </w:r>
    </w:p>
    <w:p w:rsidR="00AE2A6F" w:rsidRDefault="00AE2A6F" w:rsidP="00AE2A6F">
      <w:pPr>
        <w:numPr>
          <w:ilvl w:val="0"/>
          <w:numId w:val="3"/>
        </w:numPr>
        <w:autoSpaceDE w:val="0"/>
        <w:autoSpaceDN w:val="0"/>
        <w:adjustRightInd w:val="0"/>
        <w:jc w:val="left"/>
        <w:rPr>
          <w:sz w:val="24"/>
        </w:rPr>
      </w:pPr>
      <w:r>
        <w:rPr>
          <w:sz w:val="24"/>
        </w:rPr>
        <w:t>The program contains static control transfers to un-initialized regions</w:t>
      </w:r>
    </w:p>
    <w:p w:rsidR="00AE2A6F" w:rsidRDefault="00AE2A6F" w:rsidP="00AE2A6F">
      <w:pPr>
        <w:numPr>
          <w:ilvl w:val="0"/>
          <w:numId w:val="3"/>
        </w:numPr>
        <w:autoSpaceDE w:val="0"/>
        <w:autoSpaceDN w:val="0"/>
        <w:adjustRightInd w:val="0"/>
        <w:jc w:val="left"/>
        <w:rPr>
          <w:sz w:val="24"/>
        </w:rPr>
      </w:pPr>
      <w:r>
        <w:rPr>
          <w:sz w:val="24"/>
        </w:rPr>
        <w:t xml:space="preserve">The binary contains </w:t>
      </w:r>
      <w:proofErr w:type="spellStart"/>
      <w:r>
        <w:rPr>
          <w:sz w:val="24"/>
        </w:rPr>
        <w:t>contains</w:t>
      </w:r>
      <w:proofErr w:type="spellEnd"/>
      <w:r>
        <w:rPr>
          <w:sz w:val="24"/>
        </w:rPr>
        <w:t xml:space="preserve"> control-transfer obfuscations</w:t>
      </w:r>
    </w:p>
    <w:p w:rsidR="00AE2A6F" w:rsidRDefault="00AE2A6F" w:rsidP="00AE2A6F">
      <w:pPr>
        <w:pStyle w:val="BodyText"/>
        <w:spacing w:after="0"/>
        <w:ind w:left="720" w:hanging="720"/>
        <w:jc w:val="left"/>
        <w:rPr>
          <w:rFonts w:ascii="Courier New" w:hAnsi="Courier New" w:cs="Courier New"/>
        </w:rPr>
      </w:pPr>
      <w:proofErr w:type="spellStart"/>
      <w:proofErr w:type="gramStart"/>
      <w:r>
        <w:rPr>
          <w:rFonts w:ascii="Courier New" w:hAnsi="Courier New" w:cs="Courier New"/>
        </w:rPr>
        <w:t>enum</w:t>
      </w:r>
      <w:proofErr w:type="spellEnd"/>
      <w:proofErr w:type="gramEnd"/>
      <w:r>
        <w:rPr>
          <w:rFonts w:ascii="Courier New" w:hAnsi="Courier New" w:cs="Courier New"/>
        </w:rPr>
        <w:t xml:space="preserve"> </w:t>
      </w:r>
      <w:proofErr w:type="spellStart"/>
      <w:r>
        <w:rPr>
          <w:rFonts w:ascii="Courier New" w:hAnsi="Courier New" w:cs="Courier New"/>
        </w:rPr>
        <w:t>BPatch_hybridMode</w:t>
      </w:r>
      <w:proofErr w:type="spellEnd"/>
      <w:r>
        <w:rPr>
          <w:rFonts w:ascii="Courier New" w:hAnsi="Courier New" w:cs="Courier New"/>
        </w:rPr>
        <w:t xml:space="preserve"> { </w:t>
      </w:r>
      <w:proofErr w:type="spellStart"/>
      <w:r>
        <w:rPr>
          <w:rFonts w:ascii="Courier New" w:hAnsi="Courier New" w:cs="Courier New"/>
        </w:rPr>
        <w:t>BPatch_staticMode</w:t>
      </w:r>
      <w:proofErr w:type="spellEnd"/>
      <w:r>
        <w:rPr>
          <w:rFonts w:ascii="Courier New" w:hAnsi="Courier New" w:cs="Courier New"/>
        </w:rPr>
        <w:t xml:space="preserve">, </w:t>
      </w:r>
      <w:proofErr w:type="spellStart"/>
      <w:r>
        <w:rPr>
          <w:rFonts w:ascii="Courier New" w:hAnsi="Courier New" w:cs="Courier New"/>
        </w:rPr>
        <w:t>BPatch_instMode</w:t>
      </w:r>
      <w:proofErr w:type="spellEnd"/>
      <w:r>
        <w:rPr>
          <w:rFonts w:ascii="Courier New" w:hAnsi="Courier New" w:cs="Courier New"/>
        </w:rPr>
        <w:t xml:space="preserve">, </w:t>
      </w:r>
      <w:proofErr w:type="spellStart"/>
      <w:r>
        <w:rPr>
          <w:rFonts w:ascii="Courier New" w:hAnsi="Courier New" w:cs="Courier New"/>
        </w:rPr>
        <w:t>BPatch_malwareMode</w:t>
      </w:r>
      <w:proofErr w:type="spellEnd"/>
      <w:r>
        <w:rPr>
          <w:rFonts w:ascii="Courier New" w:hAnsi="Courier New" w:cs="Courier New"/>
        </w:rPr>
        <w:t>};</w:t>
      </w:r>
    </w:p>
    <w:p w:rsidR="00AE2A6F" w:rsidRDefault="00AE2A6F" w:rsidP="00AE2A6F">
      <w:pPr>
        <w:pStyle w:val="BodyText"/>
        <w:spacing w:before="0"/>
        <w:rPr>
          <w:rFonts w:ascii="Courier New" w:hAnsi="Courier New" w:cs="Courier New"/>
        </w:rPr>
      </w:pPr>
      <w:proofErr w:type="spellStart"/>
      <w:proofErr w:type="gramStart"/>
      <w:r>
        <w:rPr>
          <w:rFonts w:ascii="Courier New" w:hAnsi="Courier New" w:cs="Courier New"/>
        </w:rPr>
        <w:t>bool</w:t>
      </w:r>
      <w:proofErr w:type="spellEnd"/>
      <w:proofErr w:type="gramEnd"/>
      <w:r>
        <w:rPr>
          <w:rFonts w:ascii="Courier New" w:hAnsi="Courier New" w:cs="Courier New"/>
        </w:rPr>
        <w:t xml:space="preserve"> </w:t>
      </w:r>
      <w:proofErr w:type="spellStart"/>
      <w:r>
        <w:rPr>
          <w:rFonts w:ascii="Courier New" w:hAnsi="Courier New" w:cs="Courier New"/>
        </w:rPr>
        <w:t>BPatchImage</w:t>
      </w:r>
      <w:proofErr w:type="spellEnd"/>
      <w:r>
        <w:rPr>
          <w:rFonts w:ascii="Courier New" w:hAnsi="Courier New" w:cs="Courier New"/>
        </w:rPr>
        <w:t>::</w:t>
      </w:r>
      <w:proofErr w:type="spellStart"/>
      <w:r>
        <w:rPr>
          <w:rFonts w:ascii="Courier New" w:hAnsi="Courier New" w:cs="Courier New"/>
        </w:rPr>
        <w:t>setHybridMode</w:t>
      </w:r>
      <w:proofErr w:type="spellEnd"/>
      <w:r>
        <w:rPr>
          <w:rFonts w:ascii="Courier New" w:hAnsi="Courier New" w:cs="Courier New"/>
        </w:rPr>
        <w:t>(</w:t>
      </w:r>
      <w:proofErr w:type="spellStart"/>
      <w:r>
        <w:rPr>
          <w:rFonts w:ascii="Courier New" w:hAnsi="Courier New" w:cs="Courier New"/>
        </w:rPr>
        <w:t>BPatch_hybridMode</w:t>
      </w:r>
      <w:proofErr w:type="spellEnd"/>
      <w:r>
        <w:rPr>
          <w:rFonts w:ascii="Courier New" w:hAnsi="Courier New" w:cs="Courier New"/>
        </w:rPr>
        <w:t xml:space="preserve"> mode);</w:t>
      </w:r>
    </w:p>
    <w:p w:rsidR="00AE2A6F" w:rsidRDefault="00AE2A6F" w:rsidP="00AE2A6F">
      <w:pPr>
        <w:pStyle w:val="BodyText"/>
        <w:ind w:left="720"/>
      </w:pPr>
      <w:r>
        <w:t xml:space="preserve">Set the hybrid analysis mode to static analysis only (turns of heuristic enabling of hybrid modes), set it to do instrumentation-based code discovery only, or set it to malware mode, in which the program is assumed to be analysis-resistant. </w:t>
      </w:r>
    </w:p>
    <w:p w:rsidR="00AE2A6F" w:rsidRDefault="00AE2A6F" w:rsidP="00AE2A6F">
      <w:pPr>
        <w:pStyle w:val="BodyText"/>
        <w:ind w:left="720" w:hanging="720"/>
        <w:jc w:val="left"/>
        <w:rPr>
          <w:rFonts w:ascii="Courier New" w:hAnsi="Courier New" w:cs="Courier New"/>
        </w:rPr>
      </w:pPr>
      <w:proofErr w:type="gramStart"/>
      <w:r>
        <w:rPr>
          <w:rFonts w:ascii="Courier New" w:hAnsi="Courier New" w:cs="Courier New"/>
        </w:rPr>
        <w:lastRenderedPageBreak/>
        <w:t>static</w:t>
      </w:r>
      <w:proofErr w:type="gramEnd"/>
      <w:r>
        <w:rPr>
          <w:rFonts w:ascii="Courier New" w:hAnsi="Courier New" w:cs="Courier New"/>
        </w:rPr>
        <w:t xml:space="preserve"> void </w:t>
      </w:r>
      <w:proofErr w:type="spellStart"/>
      <w:r>
        <w:rPr>
          <w:rFonts w:ascii="Courier New" w:hAnsi="Courier New" w:cs="Courier New"/>
        </w:rPr>
        <w:t>BPatchCodeDiscoveryCallback</w:t>
      </w:r>
      <w:proofErr w:type="spellEnd"/>
      <w:r>
        <w:rPr>
          <w:rFonts w:ascii="Courier New" w:hAnsi="Courier New" w:cs="Courier New"/>
        </w:rPr>
        <w:t xml:space="preserve"> (</w:t>
      </w:r>
      <w:proofErr w:type="spellStart"/>
      <w:r>
        <w:rPr>
          <w:rFonts w:ascii="Courier New" w:hAnsi="Courier New" w:cs="Courier New"/>
        </w:rPr>
        <w:t>std</w:t>
      </w:r>
      <w:proofErr w:type="spellEnd"/>
      <w:r>
        <w:rPr>
          <w:rFonts w:ascii="Courier New" w:hAnsi="Courier New" w:cs="Courier New"/>
        </w:rPr>
        <w:t>::vector&lt;</w:t>
      </w:r>
      <w:proofErr w:type="spellStart"/>
      <w:r>
        <w:rPr>
          <w:rFonts w:ascii="Courier New" w:hAnsi="Courier New" w:cs="Courier New"/>
        </w:rPr>
        <w:t>BPatch_function</w:t>
      </w:r>
      <w:proofErr w:type="spellEnd"/>
      <w:r>
        <w:rPr>
          <w:rFonts w:ascii="Courier New" w:hAnsi="Courier New" w:cs="Courier New"/>
        </w:rPr>
        <w:t>*&gt; &amp;</w:t>
      </w:r>
      <w:proofErr w:type="spellStart"/>
      <w:r>
        <w:rPr>
          <w:rFonts w:ascii="Courier New" w:hAnsi="Courier New" w:cs="Courier New"/>
        </w:rPr>
        <w:t>newFuncs</w:t>
      </w:r>
      <w:proofErr w:type="spellEnd"/>
      <w:r>
        <w:rPr>
          <w:rFonts w:ascii="Courier New" w:hAnsi="Courier New" w:cs="Courier New"/>
        </w:rPr>
        <w:t xml:space="preserve">, </w:t>
      </w:r>
      <w:proofErr w:type="spellStart"/>
      <w:r>
        <w:rPr>
          <w:rFonts w:ascii="Courier New" w:hAnsi="Courier New" w:cs="Courier New"/>
        </w:rPr>
        <w:t>std</w:t>
      </w:r>
      <w:proofErr w:type="spellEnd"/>
      <w:r>
        <w:rPr>
          <w:rFonts w:ascii="Courier New" w:hAnsi="Courier New" w:cs="Courier New"/>
        </w:rPr>
        <w:t>::vector&lt;</w:t>
      </w:r>
      <w:proofErr w:type="spellStart"/>
      <w:r>
        <w:rPr>
          <w:rFonts w:ascii="Courier New" w:hAnsi="Courier New" w:cs="Courier New"/>
        </w:rPr>
        <w:t>BPatch_function</w:t>
      </w:r>
      <w:proofErr w:type="spellEnd"/>
      <w:r>
        <w:rPr>
          <w:rFonts w:ascii="Courier New" w:hAnsi="Courier New" w:cs="Courier New"/>
        </w:rPr>
        <w:t xml:space="preserve">*&gt; </w:t>
      </w:r>
      <w:proofErr w:type="spellStart"/>
      <w:r>
        <w:rPr>
          <w:rFonts w:ascii="Courier New" w:hAnsi="Courier New" w:cs="Courier New"/>
        </w:rPr>
        <w:t>modifiedFuncs</w:t>
      </w:r>
      <w:proofErr w:type="spellEnd"/>
      <w:r>
        <w:rPr>
          <w:rFonts w:ascii="Courier New" w:hAnsi="Courier New" w:cs="Courier New"/>
        </w:rPr>
        <w:t>);</w:t>
      </w:r>
    </w:p>
    <w:p w:rsidR="00AE2A6F" w:rsidRDefault="00AE2A6F" w:rsidP="00AE2A6F">
      <w:pPr>
        <w:pStyle w:val="BodyText"/>
        <w:ind w:left="720"/>
      </w:pPr>
      <w:r>
        <w:t xml:space="preserve">This callback is invoked whenever previously un-analyzed code is discovered through runtime analysis, and delivers a vector of functions whose analysis has been modified and a vector of functions that are newly discovered. </w:t>
      </w:r>
    </w:p>
    <w:p w:rsidR="00AE2A6F" w:rsidRDefault="00AE2A6F" w:rsidP="00AE2A6F">
      <w:pPr>
        <w:pStyle w:val="BodyText"/>
        <w:ind w:left="720" w:hanging="720"/>
        <w:jc w:val="left"/>
        <w:rPr>
          <w:rFonts w:ascii="Courier New" w:hAnsi="Courier New" w:cs="Courier New"/>
        </w:rPr>
      </w:pPr>
      <w:proofErr w:type="gramStart"/>
      <w:r>
        <w:rPr>
          <w:rFonts w:ascii="Courier New" w:hAnsi="Courier New" w:cs="Courier New"/>
        </w:rPr>
        <w:t>static</w:t>
      </w:r>
      <w:proofErr w:type="gramEnd"/>
      <w:r>
        <w:rPr>
          <w:rFonts w:ascii="Courier New" w:hAnsi="Courier New" w:cs="Courier New"/>
        </w:rPr>
        <w:t xml:space="preserve"> void </w:t>
      </w:r>
      <w:proofErr w:type="spellStart"/>
      <w:r>
        <w:rPr>
          <w:rFonts w:ascii="Courier New" w:hAnsi="Courier New" w:cs="Courier New"/>
        </w:rPr>
        <w:t>BPatchCodeOverwriteBeginCallback</w:t>
      </w:r>
      <w:proofErr w:type="spellEnd"/>
      <w:r>
        <w:rPr>
          <w:rFonts w:ascii="Courier New" w:hAnsi="Courier New" w:cs="Courier New"/>
        </w:rPr>
        <w:t xml:space="preserve"> (</w:t>
      </w:r>
      <w:proofErr w:type="spellStart"/>
      <w:r>
        <w:rPr>
          <w:rFonts w:ascii="Courier New" w:hAnsi="Courier New" w:cs="Courier New"/>
        </w:rPr>
        <w:t>std</w:t>
      </w:r>
      <w:proofErr w:type="spellEnd"/>
      <w:r>
        <w:rPr>
          <w:rFonts w:ascii="Courier New" w:hAnsi="Courier New" w:cs="Courier New"/>
        </w:rPr>
        <w:t>::vector&lt;</w:t>
      </w:r>
      <w:proofErr w:type="spellStart"/>
      <w:r>
        <w:rPr>
          <w:rFonts w:ascii="Courier New" w:hAnsi="Courier New" w:cs="Courier New"/>
        </w:rPr>
        <w:t>BPatch_basicBlock</w:t>
      </w:r>
      <w:proofErr w:type="spellEnd"/>
      <w:r>
        <w:rPr>
          <w:rFonts w:ascii="Courier New" w:hAnsi="Courier New" w:cs="Courier New"/>
        </w:rPr>
        <w:t>*&gt; &amp;</w:t>
      </w:r>
      <w:proofErr w:type="spellStart"/>
      <w:r>
        <w:rPr>
          <w:rFonts w:ascii="Courier New" w:hAnsi="Courier New" w:cs="Courier New"/>
        </w:rPr>
        <w:t>overwriteLoo</w:t>
      </w:r>
      <w:r>
        <w:rPr>
          <w:rFonts w:ascii="Courier New" w:hAnsi="Courier New" w:cs="Courier New"/>
        </w:rPr>
        <w:t>p</w:t>
      </w:r>
      <w:r>
        <w:rPr>
          <w:rFonts w:ascii="Courier New" w:hAnsi="Courier New" w:cs="Courier New"/>
        </w:rPr>
        <w:t>Blocks</w:t>
      </w:r>
      <w:proofErr w:type="spellEnd"/>
      <w:r>
        <w:rPr>
          <w:rFonts w:ascii="Courier New" w:hAnsi="Courier New" w:cs="Courier New"/>
        </w:rPr>
        <w:t>);</w:t>
      </w:r>
    </w:p>
    <w:p w:rsidR="00AE2A6F" w:rsidRDefault="00AE2A6F" w:rsidP="00AE2A6F">
      <w:pPr>
        <w:pStyle w:val="BodyText"/>
        <w:ind w:left="720"/>
      </w:pPr>
      <w:r>
        <w:t>This callback allows the user to remove any instrumentation as the program starts writing to a code page, which may be desirable as instrumentation cannot be removed during the overwrite loop’s ex</w:t>
      </w:r>
      <w:r>
        <w:t>e</w:t>
      </w:r>
      <w:r>
        <w:t xml:space="preserve">cution, and any breakpoint instrumentation will dramatically slow the loop’s execution.  </w:t>
      </w:r>
      <w:proofErr w:type="gramStart"/>
      <w:r>
        <w:t xml:space="preserve">Only invoked if hybrid analysis mode is set to </w:t>
      </w:r>
      <w:proofErr w:type="spellStart"/>
      <w:r>
        <w:rPr>
          <w:rFonts w:ascii="Courier New" w:hAnsi="Courier New"/>
          <w:sz w:val="20"/>
        </w:rPr>
        <w:t>BPatch_malwareMode</w:t>
      </w:r>
      <w:proofErr w:type="spellEnd"/>
      <w:r>
        <w:t>.</w:t>
      </w:r>
      <w:proofErr w:type="gramEnd"/>
      <w:r>
        <w:t xml:space="preserve"> </w:t>
      </w:r>
    </w:p>
    <w:p w:rsidR="00AE2A6F" w:rsidRDefault="00AE2A6F" w:rsidP="00AE2A6F">
      <w:pPr>
        <w:pStyle w:val="BodyText"/>
        <w:ind w:left="720" w:hanging="720"/>
        <w:jc w:val="left"/>
        <w:rPr>
          <w:rFonts w:ascii="Courier New" w:hAnsi="Courier New" w:cs="Courier New"/>
        </w:rPr>
      </w:pPr>
      <w:proofErr w:type="gramStart"/>
      <w:r>
        <w:rPr>
          <w:rFonts w:ascii="Courier New" w:hAnsi="Courier New" w:cs="Courier New"/>
        </w:rPr>
        <w:t>static</w:t>
      </w:r>
      <w:proofErr w:type="gramEnd"/>
      <w:r>
        <w:rPr>
          <w:rFonts w:ascii="Courier New" w:hAnsi="Courier New" w:cs="Courier New"/>
        </w:rPr>
        <w:t xml:space="preserve"> void </w:t>
      </w:r>
      <w:proofErr w:type="spellStart"/>
      <w:r>
        <w:rPr>
          <w:rFonts w:ascii="Courier New" w:hAnsi="Courier New" w:cs="Courier New"/>
        </w:rPr>
        <w:t>BPatchCodeOverwriteEndCallback</w:t>
      </w:r>
      <w:proofErr w:type="spellEnd"/>
      <w:r>
        <w:rPr>
          <w:rFonts w:ascii="Courier New" w:hAnsi="Courier New" w:cs="Courier New"/>
        </w:rPr>
        <w:t>(</w:t>
      </w:r>
      <w:proofErr w:type="spellStart"/>
      <w:r>
        <w:rPr>
          <w:rFonts w:ascii="Courier New" w:hAnsi="Courier New" w:cs="Courier New"/>
        </w:rPr>
        <w:t>std</w:t>
      </w:r>
      <w:proofErr w:type="spellEnd"/>
      <w:r>
        <w:rPr>
          <w:rFonts w:ascii="Courier New" w:hAnsi="Courier New" w:cs="Courier New"/>
        </w:rPr>
        <w:t>::vector&lt;Address&gt; &amp;</w:t>
      </w:r>
      <w:proofErr w:type="spellStart"/>
      <w:r>
        <w:rPr>
          <w:rFonts w:ascii="Courier New" w:hAnsi="Courier New" w:cs="Courier New"/>
        </w:rPr>
        <w:t>deadFuncAddrs</w:t>
      </w:r>
      <w:proofErr w:type="spellEnd"/>
      <w:r>
        <w:rPr>
          <w:rFonts w:ascii="Courier New" w:hAnsi="Courier New" w:cs="Courier New"/>
        </w:rPr>
        <w:t xml:space="preserve">, </w:t>
      </w:r>
      <w:proofErr w:type="spellStart"/>
      <w:r>
        <w:rPr>
          <w:rFonts w:ascii="Courier New" w:hAnsi="Courier New" w:cs="Courier New"/>
        </w:rPr>
        <w:t>std</w:t>
      </w:r>
      <w:proofErr w:type="spellEnd"/>
      <w:r>
        <w:rPr>
          <w:rFonts w:ascii="Courier New" w:hAnsi="Courier New" w:cs="Courier New"/>
        </w:rPr>
        <w:t>::vector&lt;</w:t>
      </w:r>
      <w:proofErr w:type="spellStart"/>
      <w:r>
        <w:rPr>
          <w:rFonts w:ascii="Courier New" w:hAnsi="Courier New" w:cs="Courier New"/>
        </w:rPr>
        <w:t>BPatch_function</w:t>
      </w:r>
      <w:proofErr w:type="spellEnd"/>
      <w:r>
        <w:rPr>
          <w:rFonts w:ascii="Courier New" w:hAnsi="Courier New" w:cs="Courier New"/>
        </w:rPr>
        <w:t>*&gt; &amp;</w:t>
      </w:r>
      <w:proofErr w:type="spellStart"/>
      <w:r>
        <w:rPr>
          <w:rFonts w:ascii="Courier New" w:hAnsi="Courier New" w:cs="Courier New"/>
        </w:rPr>
        <w:t>modifiedFuncs</w:t>
      </w:r>
      <w:proofErr w:type="spellEnd"/>
      <w:r>
        <w:rPr>
          <w:rFonts w:ascii="Courier New" w:hAnsi="Courier New" w:cs="Courier New"/>
        </w:rPr>
        <w:t xml:space="preserve">, </w:t>
      </w:r>
      <w:proofErr w:type="spellStart"/>
      <w:r>
        <w:rPr>
          <w:rFonts w:ascii="Courier New" w:hAnsi="Courier New" w:cs="Courier New"/>
        </w:rPr>
        <w:t>std</w:t>
      </w:r>
      <w:proofErr w:type="spellEnd"/>
      <w:r>
        <w:rPr>
          <w:rFonts w:ascii="Courier New" w:hAnsi="Courier New" w:cs="Courier New"/>
        </w:rPr>
        <w:t>::vector&lt;</w:t>
      </w:r>
      <w:proofErr w:type="spellStart"/>
      <w:r>
        <w:rPr>
          <w:rFonts w:ascii="Courier New" w:hAnsi="Courier New" w:cs="Courier New"/>
        </w:rPr>
        <w:t>BPatch_function</w:t>
      </w:r>
      <w:proofErr w:type="spellEnd"/>
      <w:r>
        <w:rPr>
          <w:rFonts w:ascii="Courier New" w:hAnsi="Courier New" w:cs="Courier New"/>
        </w:rPr>
        <w:t>*&gt; &amp;</w:t>
      </w:r>
      <w:proofErr w:type="spellStart"/>
      <w:r>
        <w:rPr>
          <w:rFonts w:ascii="Courier New" w:hAnsi="Courier New" w:cs="Courier New"/>
        </w:rPr>
        <w:t>newFuncs</w:t>
      </w:r>
      <w:proofErr w:type="spellEnd"/>
      <w:r>
        <w:rPr>
          <w:rFonts w:ascii="Courier New" w:hAnsi="Courier New" w:cs="Courier New"/>
        </w:rPr>
        <w:t>);</w:t>
      </w:r>
    </w:p>
    <w:p w:rsidR="00AE2A6F" w:rsidRDefault="00AE2A6F" w:rsidP="00AE2A6F">
      <w:pPr>
        <w:pStyle w:val="BodyText"/>
        <w:ind w:left="720"/>
      </w:pPr>
      <w:r>
        <w:t xml:space="preserve">This callback delivers the effects of the overwrite loop when it is done executing.  In many cases no code will have changed.  This function is only called if the </w:t>
      </w:r>
      <w:proofErr w:type="spellStart"/>
      <w:r>
        <w:t>Dyninst’s</w:t>
      </w:r>
      <w:proofErr w:type="spellEnd"/>
      <w:r>
        <w:t xml:space="preserve"> hybrid ana</w:t>
      </w:r>
      <w:r>
        <w:t>l</w:t>
      </w:r>
      <w:r>
        <w:t xml:space="preserve">ysis mode is set to </w:t>
      </w:r>
      <w:proofErr w:type="spellStart"/>
      <w:r>
        <w:rPr>
          <w:rFonts w:ascii="Courier New" w:hAnsi="Courier New"/>
          <w:sz w:val="20"/>
        </w:rPr>
        <w:t>BPatch_malwareMode</w:t>
      </w:r>
      <w:proofErr w:type="spellEnd"/>
      <w:r>
        <w:t xml:space="preserve">. </w:t>
      </w:r>
    </w:p>
    <w:p w:rsidR="00AE2A6F" w:rsidRDefault="00AE2A6F" w:rsidP="00AE2A6F">
      <w:pPr>
        <w:pStyle w:val="BodyText"/>
        <w:ind w:left="720" w:hanging="720"/>
        <w:jc w:val="left"/>
        <w:rPr>
          <w:rFonts w:ascii="Courier New" w:hAnsi="Courier New"/>
        </w:rPr>
      </w:pPr>
    </w:p>
    <w:p w:rsidR="00AE2A6F" w:rsidRDefault="00AE2A6F" w:rsidP="00AE2A6F">
      <w:pPr>
        <w:pStyle w:val="BodyText"/>
        <w:ind w:left="720"/>
      </w:pPr>
      <w:r>
        <w:t xml:space="preserve">Execute at the signal handler’s entry point.  If the handler shifts execution to un-analyzed code, this will cause the </w:t>
      </w:r>
      <w:proofErr w:type="spellStart"/>
      <w:r>
        <w:rPr>
          <w:rFonts w:ascii="Courier New" w:hAnsi="Courier New"/>
          <w:sz w:val="20"/>
        </w:rPr>
        <w:t>BPatchCodeDiscoveryCallback</w:t>
      </w:r>
      <w:proofErr w:type="spellEnd"/>
      <w:r>
        <w:t xml:space="preserve"> to be invoked. </w:t>
      </w:r>
    </w:p>
    <w:p w:rsidR="00AE2A6F" w:rsidRDefault="00AE2A6F" w:rsidP="00AE2A6F">
      <w:pPr>
        <w:pStyle w:val="BodyText"/>
        <w:rPr>
          <w:rFonts w:ascii="Courier New" w:hAnsi="Courier New"/>
        </w:rPr>
      </w:pPr>
      <w:proofErr w:type="spellStart"/>
      <w:r>
        <w:rPr>
          <w:rFonts w:ascii="Courier New" w:hAnsi="Courier New"/>
        </w:rPr>
        <w:t>BPatch_process</w:t>
      </w:r>
      <w:proofErr w:type="spellEnd"/>
      <w:r>
        <w:rPr>
          <w:rFonts w:ascii="Courier New" w:hAnsi="Courier New"/>
        </w:rPr>
        <w:t>::</w:t>
      </w:r>
      <w:proofErr w:type="spellStart"/>
      <w:proofErr w:type="gramStart"/>
      <w:r>
        <w:rPr>
          <w:rFonts w:ascii="Courier New" w:hAnsi="Courier New"/>
        </w:rPr>
        <w:t>removeDebuggingArtifacts</w:t>
      </w:r>
      <w:proofErr w:type="spellEnd"/>
      <w:r>
        <w:rPr>
          <w:rFonts w:ascii="Courier New" w:hAnsi="Courier New"/>
        </w:rPr>
        <w:t>(</w:t>
      </w:r>
      <w:proofErr w:type="gramEnd"/>
      <w:r>
        <w:rPr>
          <w:rFonts w:ascii="Courier New" w:hAnsi="Courier New"/>
        </w:rPr>
        <w:t>);</w:t>
      </w:r>
    </w:p>
    <w:p w:rsidR="00AE2A6F" w:rsidRDefault="00AE2A6F" w:rsidP="00AE2A6F">
      <w:pPr>
        <w:pStyle w:val="BodyText"/>
        <w:ind w:left="720"/>
      </w:pPr>
      <w:r>
        <w:t xml:space="preserve">Remove debugging artifacts.  This function invoked automatically if hybrid analysis mode is set to </w:t>
      </w:r>
      <w:proofErr w:type="spellStart"/>
      <w:r>
        <w:rPr>
          <w:rFonts w:ascii="Courier New" w:hAnsi="Courier New"/>
          <w:sz w:val="20"/>
        </w:rPr>
        <w:t>BPatch_malwareMode</w:t>
      </w:r>
      <w:proofErr w:type="spellEnd"/>
      <w:r>
        <w:t xml:space="preserve">, but there is no harm in calling it twice. </w:t>
      </w:r>
    </w:p>
    <w:p w:rsidR="00AE2A6F" w:rsidRDefault="00AE2A6F" w:rsidP="00AE2A6F">
      <w:pPr>
        <w:pStyle w:val="BodyText"/>
        <w:rPr>
          <w:rFonts w:ascii="Courier New" w:hAnsi="Courier New"/>
        </w:rPr>
      </w:pPr>
      <w:proofErr w:type="spellStart"/>
      <w:proofErr w:type="gramStart"/>
      <w:r>
        <w:rPr>
          <w:rFonts w:ascii="Courier New" w:hAnsi="Courier New"/>
        </w:rPr>
        <w:t>bool</w:t>
      </w:r>
      <w:proofErr w:type="spellEnd"/>
      <w:proofErr w:type="gramEnd"/>
      <w:r>
        <w:rPr>
          <w:rFonts w:ascii="Courier New" w:hAnsi="Courier New"/>
        </w:rPr>
        <w:t xml:space="preserve"> </w:t>
      </w:r>
      <w:proofErr w:type="spellStart"/>
      <w:r>
        <w:rPr>
          <w:rFonts w:ascii="Courier New" w:hAnsi="Courier New"/>
        </w:rPr>
        <w:t>BPatch_flowGraph</w:t>
      </w:r>
      <w:proofErr w:type="spellEnd"/>
      <w:r>
        <w:rPr>
          <w:rFonts w:ascii="Courier New" w:hAnsi="Courier New"/>
        </w:rPr>
        <w:t>::</w:t>
      </w:r>
      <w:proofErr w:type="spellStart"/>
      <w:r>
        <w:rPr>
          <w:rFonts w:ascii="Courier New" w:hAnsi="Courier New"/>
        </w:rPr>
        <w:t>isValid</w:t>
      </w:r>
      <w:proofErr w:type="spellEnd"/>
      <w:r>
        <w:rPr>
          <w:rFonts w:ascii="Courier New" w:hAnsi="Courier New"/>
        </w:rPr>
        <w:t>();</w:t>
      </w:r>
    </w:p>
    <w:p w:rsidR="00AE2A6F" w:rsidRDefault="00AE2A6F" w:rsidP="00AE2A6F">
      <w:pPr>
        <w:pStyle w:val="BodyText"/>
        <w:ind w:left="720"/>
      </w:pPr>
      <w:r>
        <w:t xml:space="preserve">When a function’s analysis is updated, its </w:t>
      </w:r>
      <w:proofErr w:type="spellStart"/>
      <w:r>
        <w:rPr>
          <w:rFonts w:ascii="Courier New" w:hAnsi="Courier New"/>
          <w:sz w:val="20"/>
        </w:rPr>
        <w:t>BPatch_function</w:t>
      </w:r>
      <w:proofErr w:type="spellEnd"/>
      <w:r>
        <w:t xml:space="preserve"> object remains valid, but its </w:t>
      </w:r>
      <w:proofErr w:type="spellStart"/>
      <w:r>
        <w:rPr>
          <w:rFonts w:ascii="Courier New" w:hAnsi="Courier New"/>
          <w:sz w:val="20"/>
        </w:rPr>
        <w:t>BPatch_flowGraph</w:t>
      </w:r>
      <w:proofErr w:type="spellEnd"/>
      <w:r>
        <w:t xml:space="preserve"> does not. A new CFG can be obtained from the </w:t>
      </w:r>
      <w:proofErr w:type="spellStart"/>
      <w:r>
        <w:rPr>
          <w:rFonts w:ascii="Courier New" w:hAnsi="Courier New"/>
          <w:sz w:val="20"/>
        </w:rPr>
        <w:t>BPatch_function</w:t>
      </w:r>
      <w:proofErr w:type="spellEnd"/>
      <w:r>
        <w:t xml:space="preserve"> when the CFG is found to be invalid. </w:t>
      </w:r>
    </w:p>
    <w:p w:rsidR="00AE2A6F" w:rsidRDefault="00AE2A6F" w:rsidP="00AE2A6F">
      <w:pPr>
        <w:pStyle w:val="BodyText"/>
        <w:spacing w:after="0"/>
        <w:ind w:left="720" w:hanging="720"/>
        <w:jc w:val="left"/>
        <w:rPr>
          <w:rFonts w:ascii="Courier New" w:hAnsi="Courier New"/>
        </w:rPr>
      </w:pPr>
      <w:proofErr w:type="spellStart"/>
      <w:proofErr w:type="gramStart"/>
      <w:r>
        <w:rPr>
          <w:rFonts w:ascii="Courier New" w:hAnsi="Courier New"/>
        </w:rPr>
        <w:t>enum</w:t>
      </w:r>
      <w:proofErr w:type="spellEnd"/>
      <w:proofErr w:type="gramEnd"/>
      <w:r>
        <w:rPr>
          <w:rFonts w:ascii="Courier New" w:hAnsi="Courier New"/>
        </w:rPr>
        <w:t xml:space="preserve"> {</w:t>
      </w:r>
      <w:proofErr w:type="spellStart"/>
      <w:r>
        <w:rPr>
          <w:rFonts w:ascii="Courier New" w:hAnsi="Courier New"/>
        </w:rPr>
        <w:t>BPatch_noInterp</w:t>
      </w:r>
      <w:proofErr w:type="spellEnd"/>
      <w:r>
        <w:rPr>
          <w:rFonts w:ascii="Courier New" w:hAnsi="Courier New"/>
        </w:rPr>
        <w:t xml:space="preserve">, </w:t>
      </w:r>
      <w:proofErr w:type="spellStart"/>
      <w:r>
        <w:rPr>
          <w:rFonts w:ascii="Courier New" w:hAnsi="Courier New"/>
        </w:rPr>
        <w:t>BPatch_interpAsTarget</w:t>
      </w:r>
      <w:proofErr w:type="spellEnd"/>
      <w:r>
        <w:rPr>
          <w:rFonts w:ascii="Courier New" w:hAnsi="Courier New"/>
        </w:rPr>
        <w:t xml:space="preserve">, </w:t>
      </w:r>
      <w:proofErr w:type="spellStart"/>
      <w:r>
        <w:rPr>
          <w:rFonts w:ascii="Courier New" w:hAnsi="Courier New"/>
        </w:rPr>
        <w:t>BPatch_interpAsReturnAddr</w:t>
      </w:r>
      <w:proofErr w:type="spellEnd"/>
      <w:r>
        <w:rPr>
          <w:rFonts w:ascii="Courier New" w:hAnsi="Courier New"/>
        </w:rPr>
        <w:t xml:space="preserve">} </w:t>
      </w:r>
      <w:proofErr w:type="spellStart"/>
      <w:r>
        <w:rPr>
          <w:rFonts w:ascii="Courier New" w:hAnsi="Courier New"/>
        </w:rPr>
        <w:t>BPatch_stInterpret</w:t>
      </w:r>
      <w:proofErr w:type="spellEnd"/>
      <w:r>
        <w:rPr>
          <w:rFonts w:ascii="Courier New" w:hAnsi="Courier New"/>
        </w:rPr>
        <w:t>;</w:t>
      </w:r>
    </w:p>
    <w:p w:rsidR="00AE2A6F" w:rsidRDefault="00AE2A6F" w:rsidP="00AE2A6F">
      <w:pPr>
        <w:pStyle w:val="BodyText"/>
        <w:spacing w:before="0"/>
        <w:ind w:left="720" w:hanging="720"/>
        <w:jc w:val="left"/>
        <w:rPr>
          <w:rFonts w:ascii="Courier New" w:hAnsi="Courier New"/>
        </w:rPr>
      </w:pPr>
      <w:proofErr w:type="spellStart"/>
      <w:r>
        <w:rPr>
          <w:rFonts w:ascii="Courier New" w:hAnsi="Courier New"/>
        </w:rPr>
        <w:t>BPatch_</w:t>
      </w:r>
      <w:proofErr w:type="gramStart"/>
      <w:r>
        <w:rPr>
          <w:rFonts w:ascii="Courier New" w:hAnsi="Courier New"/>
        </w:rPr>
        <w:t>stopThreadExpr</w:t>
      </w:r>
      <w:proofErr w:type="spellEnd"/>
      <w:r>
        <w:rPr>
          <w:rFonts w:ascii="Courier New" w:hAnsi="Courier New"/>
        </w:rPr>
        <w:t>(</w:t>
      </w:r>
      <w:proofErr w:type="spellStart"/>
      <w:proofErr w:type="gramEnd"/>
      <w:r>
        <w:rPr>
          <w:rFonts w:ascii="Courier New" w:hAnsi="Courier New"/>
        </w:rPr>
        <w:t>BPatch_snippet</w:t>
      </w:r>
      <w:proofErr w:type="spellEnd"/>
      <w:r>
        <w:rPr>
          <w:rFonts w:ascii="Courier New" w:hAnsi="Courier New"/>
        </w:rPr>
        <w:t xml:space="preserve"> *calculation, </w:t>
      </w:r>
      <w:proofErr w:type="spellStart"/>
      <w:r>
        <w:rPr>
          <w:rFonts w:ascii="Courier New" w:hAnsi="Courier New"/>
        </w:rPr>
        <w:t>BPatch_stInterpret</w:t>
      </w:r>
      <w:proofErr w:type="spellEnd"/>
      <w:r>
        <w:rPr>
          <w:rFonts w:ascii="Courier New" w:hAnsi="Courier New"/>
        </w:rPr>
        <w:t xml:space="preserve"> </w:t>
      </w:r>
      <w:proofErr w:type="spellStart"/>
      <w:r>
        <w:rPr>
          <w:rFonts w:ascii="Courier New" w:hAnsi="Courier New"/>
        </w:rPr>
        <w:t>i</w:t>
      </w:r>
      <w:r>
        <w:rPr>
          <w:rFonts w:ascii="Courier New" w:hAnsi="Courier New"/>
        </w:rPr>
        <w:t>n</w:t>
      </w:r>
      <w:r>
        <w:rPr>
          <w:rFonts w:ascii="Courier New" w:hAnsi="Courier New"/>
        </w:rPr>
        <w:t>terp</w:t>
      </w:r>
      <w:proofErr w:type="spellEnd"/>
      <w:r>
        <w:rPr>
          <w:rFonts w:ascii="Courier New" w:hAnsi="Courier New"/>
        </w:rPr>
        <w:t xml:space="preserve"> = </w:t>
      </w:r>
      <w:proofErr w:type="spellStart"/>
      <w:r>
        <w:rPr>
          <w:rFonts w:ascii="Courier New" w:hAnsi="Courier New"/>
        </w:rPr>
        <w:t>BPatch_noInterp</w:t>
      </w:r>
      <w:proofErr w:type="spellEnd"/>
      <w:r>
        <w:rPr>
          <w:rFonts w:ascii="Courier New" w:hAnsi="Courier New"/>
        </w:rPr>
        <w:t xml:space="preserve">, </w:t>
      </w:r>
      <w:proofErr w:type="spellStart"/>
      <w:r>
        <w:rPr>
          <w:rFonts w:ascii="Courier New" w:hAnsi="Courier New"/>
        </w:rPr>
        <w:t>bool</w:t>
      </w:r>
      <w:proofErr w:type="spellEnd"/>
      <w:r>
        <w:rPr>
          <w:rFonts w:ascii="Courier New" w:hAnsi="Courier New"/>
        </w:rPr>
        <w:t xml:space="preserve"> </w:t>
      </w:r>
      <w:proofErr w:type="spellStart"/>
      <w:r>
        <w:rPr>
          <w:rFonts w:ascii="Courier New" w:hAnsi="Courier New"/>
        </w:rPr>
        <w:t>useCache</w:t>
      </w:r>
      <w:proofErr w:type="spellEnd"/>
      <w:r>
        <w:rPr>
          <w:rFonts w:ascii="Courier New" w:hAnsi="Courier New"/>
        </w:rPr>
        <w:t xml:space="preserve"> = false);</w:t>
      </w:r>
    </w:p>
    <w:p w:rsidR="00AE2A6F" w:rsidRDefault="00AE2A6F" w:rsidP="00AE2A6F">
      <w:pPr>
        <w:pStyle w:val="BodyText"/>
        <w:ind w:left="720"/>
      </w:pPr>
      <w:r>
        <w:lastRenderedPageBreak/>
        <w:t>Interpret the calculation as an address, which will cause addresses corresponding to rel</w:t>
      </w:r>
      <w:r>
        <w:t>o</w:t>
      </w:r>
      <w:r>
        <w:t xml:space="preserve">cated code and </w:t>
      </w:r>
      <w:proofErr w:type="spellStart"/>
      <w:r>
        <w:t>Dyninst’s</w:t>
      </w:r>
      <w:proofErr w:type="spellEnd"/>
      <w:r>
        <w:t xml:space="preserve"> instrumentation to be translated into an </w:t>
      </w:r>
      <w:proofErr w:type="spellStart"/>
      <w:r>
        <w:t>unrelocated</w:t>
      </w:r>
      <w:proofErr w:type="spellEnd"/>
      <w:r>
        <w:t xml:space="preserve"> address.</w:t>
      </w:r>
    </w:p>
    <w:p w:rsidR="00AB7572" w:rsidRDefault="00AE2A6F" w:rsidP="00AE2A6F">
      <w:bookmarkStart w:id="6" w:name="_GoBack"/>
      <w:bookmarkEnd w:id="6"/>
      <w:r>
        <w:br w:type="page"/>
      </w:r>
    </w:p>
    <w:sectPr w:rsidR="00AB7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71B2CA2"/>
    <w:multiLevelType w:val="hybridMultilevel"/>
    <w:tmpl w:val="C0FABB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93D7073"/>
    <w:multiLevelType w:val="hybridMultilevel"/>
    <w:tmpl w:val="A5F40B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6F"/>
    <w:rsid w:val="00AB7572"/>
    <w:rsid w:val="00AE2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A6F"/>
    <w:pPr>
      <w:spacing w:after="0" w:line="240" w:lineRule="auto"/>
      <w:jc w:val="both"/>
    </w:pPr>
    <w:rPr>
      <w:rFonts w:ascii="Times New Roman" w:eastAsia="Times New Roman" w:hAnsi="Times New Roman" w:cs="Times New Roman"/>
      <w:sz w:val="20"/>
      <w:szCs w:val="20"/>
    </w:rPr>
  </w:style>
  <w:style w:type="paragraph" w:styleId="Heading1">
    <w:name w:val="heading 1"/>
    <w:aliases w:val="H1"/>
    <w:basedOn w:val="Normal"/>
    <w:next w:val="Normal"/>
    <w:link w:val="Heading1Char"/>
    <w:qFormat/>
    <w:rsid w:val="00AE2A6F"/>
    <w:pPr>
      <w:keepNext/>
      <w:numPr>
        <w:numId w:val="1"/>
      </w:numPr>
      <w:spacing w:before="80" w:after="80"/>
      <w:outlineLvl w:val="0"/>
    </w:pPr>
    <w:rPr>
      <w:b/>
      <w:caps/>
      <w:kern w:val="28"/>
      <w:sz w:val="32"/>
      <w:lang w:val="x-none" w:eastAsia="x-none"/>
    </w:rPr>
  </w:style>
  <w:style w:type="paragraph" w:styleId="Heading2">
    <w:name w:val="heading 2"/>
    <w:aliases w:val="H2"/>
    <w:basedOn w:val="Normal"/>
    <w:next w:val="Normal"/>
    <w:link w:val="Heading2Char"/>
    <w:qFormat/>
    <w:rsid w:val="00AE2A6F"/>
    <w:pPr>
      <w:keepNext/>
      <w:numPr>
        <w:ilvl w:val="1"/>
        <w:numId w:val="1"/>
      </w:numPr>
      <w:spacing w:before="240" w:after="60"/>
      <w:outlineLvl w:val="1"/>
    </w:pPr>
    <w:rPr>
      <w:b/>
      <w:sz w:val="22"/>
    </w:rPr>
  </w:style>
  <w:style w:type="paragraph" w:styleId="Heading3">
    <w:name w:val="heading 3"/>
    <w:aliases w:val="H3"/>
    <w:basedOn w:val="Normal"/>
    <w:next w:val="Normal"/>
    <w:link w:val="Heading3Char"/>
    <w:qFormat/>
    <w:rsid w:val="00AE2A6F"/>
    <w:pPr>
      <w:keepNext/>
      <w:numPr>
        <w:ilvl w:val="2"/>
        <w:numId w:val="1"/>
      </w:numPr>
      <w:spacing w:before="240" w:after="60"/>
      <w:outlineLvl w:val="2"/>
    </w:pPr>
    <w:rPr>
      <w:b/>
      <w:sz w:val="24"/>
    </w:rPr>
  </w:style>
  <w:style w:type="paragraph" w:styleId="Heading4">
    <w:name w:val="heading 4"/>
    <w:aliases w:val="H4"/>
    <w:basedOn w:val="Normal"/>
    <w:next w:val="Normal"/>
    <w:link w:val="Heading4Char"/>
    <w:qFormat/>
    <w:rsid w:val="00AE2A6F"/>
    <w:pPr>
      <w:keepNext/>
      <w:numPr>
        <w:ilvl w:val="3"/>
        <w:numId w:val="1"/>
      </w:numPr>
      <w:spacing w:before="240" w:after="60"/>
      <w:outlineLvl w:val="3"/>
    </w:pPr>
    <w:rPr>
      <w:b/>
      <w:i/>
      <w:sz w:val="24"/>
    </w:rPr>
  </w:style>
  <w:style w:type="paragraph" w:styleId="Heading5">
    <w:name w:val="heading 5"/>
    <w:aliases w:val="H5"/>
    <w:basedOn w:val="Normal"/>
    <w:next w:val="Normal"/>
    <w:link w:val="Heading5Char"/>
    <w:qFormat/>
    <w:rsid w:val="00AE2A6F"/>
    <w:pPr>
      <w:numPr>
        <w:ilvl w:val="4"/>
        <w:numId w:val="1"/>
      </w:numPr>
      <w:spacing w:before="240" w:after="60"/>
      <w:outlineLvl w:val="4"/>
    </w:pPr>
    <w:rPr>
      <w:rFonts w:ascii="Arial" w:hAnsi="Arial"/>
      <w:sz w:val="22"/>
    </w:rPr>
  </w:style>
  <w:style w:type="paragraph" w:styleId="Heading6">
    <w:name w:val="heading 6"/>
    <w:aliases w:val="H6"/>
    <w:basedOn w:val="Normal"/>
    <w:next w:val="Normal"/>
    <w:link w:val="Heading6Char"/>
    <w:qFormat/>
    <w:rsid w:val="00AE2A6F"/>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AE2A6F"/>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AE2A6F"/>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AE2A6F"/>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2A6F"/>
    <w:rPr>
      <w:rFonts w:ascii="Times New Roman" w:eastAsia="Times New Roman" w:hAnsi="Times New Roman" w:cs="Times New Roman"/>
      <w:b/>
      <w:caps/>
      <w:kern w:val="28"/>
      <w:sz w:val="32"/>
      <w:szCs w:val="20"/>
      <w:lang w:val="x-none" w:eastAsia="x-none"/>
    </w:rPr>
  </w:style>
  <w:style w:type="character" w:customStyle="1" w:styleId="Heading2Char">
    <w:name w:val="Heading 2 Char"/>
    <w:basedOn w:val="DefaultParagraphFont"/>
    <w:link w:val="Heading2"/>
    <w:rsid w:val="00AE2A6F"/>
    <w:rPr>
      <w:rFonts w:ascii="Times New Roman" w:eastAsia="Times New Roman" w:hAnsi="Times New Roman" w:cs="Times New Roman"/>
      <w:b/>
      <w:szCs w:val="20"/>
    </w:rPr>
  </w:style>
  <w:style w:type="character" w:customStyle="1" w:styleId="Heading3Char">
    <w:name w:val="Heading 3 Char"/>
    <w:basedOn w:val="DefaultParagraphFont"/>
    <w:link w:val="Heading3"/>
    <w:rsid w:val="00AE2A6F"/>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AE2A6F"/>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rsid w:val="00AE2A6F"/>
    <w:rPr>
      <w:rFonts w:ascii="Arial" w:eastAsia="Times New Roman" w:hAnsi="Arial" w:cs="Times New Roman"/>
      <w:szCs w:val="20"/>
    </w:rPr>
  </w:style>
  <w:style w:type="character" w:customStyle="1" w:styleId="Heading6Char">
    <w:name w:val="Heading 6 Char"/>
    <w:basedOn w:val="DefaultParagraphFont"/>
    <w:link w:val="Heading6"/>
    <w:rsid w:val="00AE2A6F"/>
    <w:rPr>
      <w:rFonts w:ascii="Arial" w:eastAsia="Times New Roman" w:hAnsi="Arial" w:cs="Times New Roman"/>
      <w:i/>
      <w:szCs w:val="20"/>
    </w:rPr>
  </w:style>
  <w:style w:type="character" w:customStyle="1" w:styleId="Heading7Char">
    <w:name w:val="Heading 7 Char"/>
    <w:basedOn w:val="DefaultParagraphFont"/>
    <w:link w:val="Heading7"/>
    <w:rsid w:val="00AE2A6F"/>
    <w:rPr>
      <w:rFonts w:ascii="Arial" w:eastAsia="Times New Roman" w:hAnsi="Arial" w:cs="Times New Roman"/>
      <w:sz w:val="20"/>
      <w:szCs w:val="20"/>
    </w:rPr>
  </w:style>
  <w:style w:type="character" w:customStyle="1" w:styleId="Heading8Char">
    <w:name w:val="Heading 8 Char"/>
    <w:basedOn w:val="DefaultParagraphFont"/>
    <w:link w:val="Heading8"/>
    <w:rsid w:val="00AE2A6F"/>
    <w:rPr>
      <w:rFonts w:ascii="Arial" w:eastAsia="Times New Roman" w:hAnsi="Arial" w:cs="Times New Roman"/>
      <w:i/>
      <w:sz w:val="20"/>
      <w:szCs w:val="20"/>
    </w:rPr>
  </w:style>
  <w:style w:type="character" w:customStyle="1" w:styleId="Heading9Char">
    <w:name w:val="Heading 9 Char"/>
    <w:basedOn w:val="DefaultParagraphFont"/>
    <w:link w:val="Heading9"/>
    <w:rsid w:val="00AE2A6F"/>
    <w:rPr>
      <w:rFonts w:ascii="Arial" w:eastAsia="Times New Roman" w:hAnsi="Arial" w:cs="Times New Roman"/>
      <w:i/>
      <w:sz w:val="18"/>
      <w:szCs w:val="20"/>
    </w:rPr>
  </w:style>
  <w:style w:type="paragraph" w:styleId="BodyText">
    <w:name w:val="Body Text"/>
    <w:basedOn w:val="Normal"/>
    <w:link w:val="BodyTextChar"/>
    <w:semiHidden/>
    <w:rsid w:val="00AE2A6F"/>
    <w:pPr>
      <w:spacing w:before="240" w:after="120"/>
    </w:pPr>
    <w:rPr>
      <w:sz w:val="24"/>
    </w:rPr>
  </w:style>
  <w:style w:type="character" w:customStyle="1" w:styleId="BodyTextChar">
    <w:name w:val="Body Text Char"/>
    <w:basedOn w:val="DefaultParagraphFont"/>
    <w:link w:val="BodyText"/>
    <w:semiHidden/>
    <w:rsid w:val="00AE2A6F"/>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A6F"/>
    <w:pPr>
      <w:spacing w:after="0" w:line="240" w:lineRule="auto"/>
      <w:jc w:val="both"/>
    </w:pPr>
    <w:rPr>
      <w:rFonts w:ascii="Times New Roman" w:eastAsia="Times New Roman" w:hAnsi="Times New Roman" w:cs="Times New Roman"/>
      <w:sz w:val="20"/>
      <w:szCs w:val="20"/>
    </w:rPr>
  </w:style>
  <w:style w:type="paragraph" w:styleId="Heading1">
    <w:name w:val="heading 1"/>
    <w:aliases w:val="H1"/>
    <w:basedOn w:val="Normal"/>
    <w:next w:val="Normal"/>
    <w:link w:val="Heading1Char"/>
    <w:qFormat/>
    <w:rsid w:val="00AE2A6F"/>
    <w:pPr>
      <w:keepNext/>
      <w:numPr>
        <w:numId w:val="1"/>
      </w:numPr>
      <w:spacing w:before="80" w:after="80"/>
      <w:outlineLvl w:val="0"/>
    </w:pPr>
    <w:rPr>
      <w:b/>
      <w:caps/>
      <w:kern w:val="28"/>
      <w:sz w:val="32"/>
      <w:lang w:val="x-none" w:eastAsia="x-none"/>
    </w:rPr>
  </w:style>
  <w:style w:type="paragraph" w:styleId="Heading2">
    <w:name w:val="heading 2"/>
    <w:aliases w:val="H2"/>
    <w:basedOn w:val="Normal"/>
    <w:next w:val="Normal"/>
    <w:link w:val="Heading2Char"/>
    <w:qFormat/>
    <w:rsid w:val="00AE2A6F"/>
    <w:pPr>
      <w:keepNext/>
      <w:numPr>
        <w:ilvl w:val="1"/>
        <w:numId w:val="1"/>
      </w:numPr>
      <w:spacing w:before="240" w:after="60"/>
      <w:outlineLvl w:val="1"/>
    </w:pPr>
    <w:rPr>
      <w:b/>
      <w:sz w:val="22"/>
    </w:rPr>
  </w:style>
  <w:style w:type="paragraph" w:styleId="Heading3">
    <w:name w:val="heading 3"/>
    <w:aliases w:val="H3"/>
    <w:basedOn w:val="Normal"/>
    <w:next w:val="Normal"/>
    <w:link w:val="Heading3Char"/>
    <w:qFormat/>
    <w:rsid w:val="00AE2A6F"/>
    <w:pPr>
      <w:keepNext/>
      <w:numPr>
        <w:ilvl w:val="2"/>
        <w:numId w:val="1"/>
      </w:numPr>
      <w:spacing w:before="240" w:after="60"/>
      <w:outlineLvl w:val="2"/>
    </w:pPr>
    <w:rPr>
      <w:b/>
      <w:sz w:val="24"/>
    </w:rPr>
  </w:style>
  <w:style w:type="paragraph" w:styleId="Heading4">
    <w:name w:val="heading 4"/>
    <w:aliases w:val="H4"/>
    <w:basedOn w:val="Normal"/>
    <w:next w:val="Normal"/>
    <w:link w:val="Heading4Char"/>
    <w:qFormat/>
    <w:rsid w:val="00AE2A6F"/>
    <w:pPr>
      <w:keepNext/>
      <w:numPr>
        <w:ilvl w:val="3"/>
        <w:numId w:val="1"/>
      </w:numPr>
      <w:spacing w:before="240" w:after="60"/>
      <w:outlineLvl w:val="3"/>
    </w:pPr>
    <w:rPr>
      <w:b/>
      <w:i/>
      <w:sz w:val="24"/>
    </w:rPr>
  </w:style>
  <w:style w:type="paragraph" w:styleId="Heading5">
    <w:name w:val="heading 5"/>
    <w:aliases w:val="H5"/>
    <w:basedOn w:val="Normal"/>
    <w:next w:val="Normal"/>
    <w:link w:val="Heading5Char"/>
    <w:qFormat/>
    <w:rsid w:val="00AE2A6F"/>
    <w:pPr>
      <w:numPr>
        <w:ilvl w:val="4"/>
        <w:numId w:val="1"/>
      </w:numPr>
      <w:spacing w:before="240" w:after="60"/>
      <w:outlineLvl w:val="4"/>
    </w:pPr>
    <w:rPr>
      <w:rFonts w:ascii="Arial" w:hAnsi="Arial"/>
      <w:sz w:val="22"/>
    </w:rPr>
  </w:style>
  <w:style w:type="paragraph" w:styleId="Heading6">
    <w:name w:val="heading 6"/>
    <w:aliases w:val="H6"/>
    <w:basedOn w:val="Normal"/>
    <w:next w:val="Normal"/>
    <w:link w:val="Heading6Char"/>
    <w:qFormat/>
    <w:rsid w:val="00AE2A6F"/>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AE2A6F"/>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AE2A6F"/>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AE2A6F"/>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2A6F"/>
    <w:rPr>
      <w:rFonts w:ascii="Times New Roman" w:eastAsia="Times New Roman" w:hAnsi="Times New Roman" w:cs="Times New Roman"/>
      <w:b/>
      <w:caps/>
      <w:kern w:val="28"/>
      <w:sz w:val="32"/>
      <w:szCs w:val="20"/>
      <w:lang w:val="x-none" w:eastAsia="x-none"/>
    </w:rPr>
  </w:style>
  <w:style w:type="character" w:customStyle="1" w:styleId="Heading2Char">
    <w:name w:val="Heading 2 Char"/>
    <w:basedOn w:val="DefaultParagraphFont"/>
    <w:link w:val="Heading2"/>
    <w:rsid w:val="00AE2A6F"/>
    <w:rPr>
      <w:rFonts w:ascii="Times New Roman" w:eastAsia="Times New Roman" w:hAnsi="Times New Roman" w:cs="Times New Roman"/>
      <w:b/>
      <w:szCs w:val="20"/>
    </w:rPr>
  </w:style>
  <w:style w:type="character" w:customStyle="1" w:styleId="Heading3Char">
    <w:name w:val="Heading 3 Char"/>
    <w:basedOn w:val="DefaultParagraphFont"/>
    <w:link w:val="Heading3"/>
    <w:rsid w:val="00AE2A6F"/>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AE2A6F"/>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rsid w:val="00AE2A6F"/>
    <w:rPr>
      <w:rFonts w:ascii="Arial" w:eastAsia="Times New Roman" w:hAnsi="Arial" w:cs="Times New Roman"/>
      <w:szCs w:val="20"/>
    </w:rPr>
  </w:style>
  <w:style w:type="character" w:customStyle="1" w:styleId="Heading6Char">
    <w:name w:val="Heading 6 Char"/>
    <w:basedOn w:val="DefaultParagraphFont"/>
    <w:link w:val="Heading6"/>
    <w:rsid w:val="00AE2A6F"/>
    <w:rPr>
      <w:rFonts w:ascii="Arial" w:eastAsia="Times New Roman" w:hAnsi="Arial" w:cs="Times New Roman"/>
      <w:i/>
      <w:szCs w:val="20"/>
    </w:rPr>
  </w:style>
  <w:style w:type="character" w:customStyle="1" w:styleId="Heading7Char">
    <w:name w:val="Heading 7 Char"/>
    <w:basedOn w:val="DefaultParagraphFont"/>
    <w:link w:val="Heading7"/>
    <w:rsid w:val="00AE2A6F"/>
    <w:rPr>
      <w:rFonts w:ascii="Arial" w:eastAsia="Times New Roman" w:hAnsi="Arial" w:cs="Times New Roman"/>
      <w:sz w:val="20"/>
      <w:szCs w:val="20"/>
    </w:rPr>
  </w:style>
  <w:style w:type="character" w:customStyle="1" w:styleId="Heading8Char">
    <w:name w:val="Heading 8 Char"/>
    <w:basedOn w:val="DefaultParagraphFont"/>
    <w:link w:val="Heading8"/>
    <w:rsid w:val="00AE2A6F"/>
    <w:rPr>
      <w:rFonts w:ascii="Arial" w:eastAsia="Times New Roman" w:hAnsi="Arial" w:cs="Times New Roman"/>
      <w:i/>
      <w:sz w:val="20"/>
      <w:szCs w:val="20"/>
    </w:rPr>
  </w:style>
  <w:style w:type="character" w:customStyle="1" w:styleId="Heading9Char">
    <w:name w:val="Heading 9 Char"/>
    <w:basedOn w:val="DefaultParagraphFont"/>
    <w:link w:val="Heading9"/>
    <w:rsid w:val="00AE2A6F"/>
    <w:rPr>
      <w:rFonts w:ascii="Arial" w:eastAsia="Times New Roman" w:hAnsi="Arial" w:cs="Times New Roman"/>
      <w:i/>
      <w:sz w:val="18"/>
      <w:szCs w:val="20"/>
    </w:rPr>
  </w:style>
  <w:style w:type="paragraph" w:styleId="BodyText">
    <w:name w:val="Body Text"/>
    <w:basedOn w:val="Normal"/>
    <w:link w:val="BodyTextChar"/>
    <w:semiHidden/>
    <w:rsid w:val="00AE2A6F"/>
    <w:pPr>
      <w:spacing w:before="240" w:after="120"/>
    </w:pPr>
    <w:rPr>
      <w:sz w:val="24"/>
    </w:rPr>
  </w:style>
  <w:style w:type="character" w:customStyle="1" w:styleId="BodyTextChar">
    <w:name w:val="Body Text Char"/>
    <w:basedOn w:val="DefaultParagraphFont"/>
    <w:link w:val="BodyText"/>
    <w:semiHidden/>
    <w:rsid w:val="00AE2A6F"/>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848A0369</Template>
  <TotalTime>0</TotalTime>
  <Pages>4</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Computer Sciences Department</Company>
  <LinksUpToDate>false</LinksUpToDate>
  <CharactersWithSpaces>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Bernat</dc:creator>
  <cp:lastModifiedBy>Andrew Bernat</cp:lastModifiedBy>
  <cp:revision>1</cp:revision>
  <dcterms:created xsi:type="dcterms:W3CDTF">2012-10-29T18:17:00Z</dcterms:created>
  <dcterms:modified xsi:type="dcterms:W3CDTF">2012-10-29T18:17:00Z</dcterms:modified>
</cp:coreProperties>
</file>