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color w:val="1F4E78"/>
          <w:sz w:val="28"/>
          <w:szCs w:val="28"/>
        </w:rPr>
        <w:t xml:space="preserve">СПЕЦИФИКАЦИЯ ОБОРУДОВАНИЯ С ФОТОГРАФИЯМИ</w:t>
      </w:r>
    </w:p>
    <w:p>
      <w:pPr>
        <w:spacing w:after="600"/>
        <w:jc w:val="center"/>
      </w:pPr>
      <w:r>
        <w:rPr>
          <w:i/>
          <w:iCs/>
          <w:sz w:val="20"/>
          <w:szCs w:val="20"/>
        </w:rPr>
        <w:t xml:space="preserve">Каталог оборудования для обеспечения доступности санузлов инвалидов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Фото</w:t>
            </w:r>
          </w:p>
        </w:tc>
        <w:tc>
          <w:tcPr>
            <w:tcW w:type="pct" w:w="40%"/>
            <w:shd w:fill="1F4E78"/>
          </w:tcPr>
          <w:p>
            <w:r>
              <w:rPr>
                <w:b/>
                <w:bCs/>
                <w:color w:val="FFFFFF"/>
              </w:rPr>
              <w:t xml:space="preserve">Наименование товара / услуги</w:t>
            </w:r>
          </w:p>
        </w:tc>
        <w:tc>
          <w:tcPr>
            <w:tcW w:type="pct" w:w="10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Ед. изм.</w:t>
            </w:r>
          </w:p>
        </w:tc>
        <w:tc>
          <w:tcPr>
            <w:tcW w:type="pct" w:w="10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Кол-во</w:t>
            </w:r>
          </w:p>
        </w:tc>
        <w:tc>
          <w:tcPr>
            <w:tcW w:type="pct" w:w="15%"/>
            <w:shd w:fill="1F4E78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Сумма (UZS)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КОМПЛЕКТ ДЛЯ САНУЗЛА ИНВАЛИДОВ /ПОРУЧНИ СКЛАДНОЙ ПОРУЧЕНЬ ПИКТОГРАММА П ОБРАЗНЫЙ РУЧКИ ДЛЯ ДВЕРЕЙ КНОПКИ ВЫЗОВА ПОМОЩИ ТАКТИЛЬНАЯ НАПЛАВЛЯЮЩАЯ ПОЛОСА//СЕРТИФИЦИРОВАННЫЙ ПРОИЗВОДИТЕЛЬ/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Объект: Амфитеатр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К-Т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8 803 571,40</w:t>
            </w:r>
          </w:p>
          <w:p>
            <w:pPr>
              <w:jc w:val="right"/>
            </w:pPr>
            <w:r>
              <w:rPr>
                <w:color w:val="777777"/>
                <w:sz w:val="14"/>
                <w:szCs w:val="14"/>
              </w:rPr>
              <w:t xml:space="preserve">ед: 2 200 892,85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КНОПКА ВЫЗОВА ПОМОЩИ СЕНСОРНАЯ+ПРЁМНИК/СЕРТИФИЦИРОВАННЫЙ ПРОИЗВОДИТЕЛЬ/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Объект: Амфитеатр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комп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4 387 142,84</w:t>
            </w:r>
          </w:p>
          <w:p>
            <w:pPr>
              <w:jc w:val="right"/>
            </w:pPr>
            <w:r>
              <w:rPr>
                <w:color w:val="777777"/>
                <w:sz w:val="14"/>
                <w:szCs w:val="14"/>
              </w:rPr>
              <w:t xml:space="preserve">ед: 1 096 785,71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КРЮЧОК ДЛЯ КОСТЫЛЕЙ/СЕРТИФИЦИРОВАННЫЙ ПРОИЗВОДИТЕЛЬ/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Объект: Амфитеатр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ШТ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219 428,56</w:t>
            </w:r>
          </w:p>
          <w:p>
            <w:pPr>
              <w:jc w:val="right"/>
            </w:pPr>
            <w:r>
              <w:rPr>
                <w:color w:val="777777"/>
                <w:sz w:val="14"/>
                <w:szCs w:val="14"/>
              </w:rPr>
              <w:t xml:space="preserve">ед: 54 857,14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МНЕМОСХЕМА САНУЗЛА 300Х400ММ МАТЕРИАЛ КОМПОЗИТ/СЕРТИФИЦИРОВАННЫЙ ПРОИЗВОДИТЕЛЬ/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Объект: Амфитеатр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ШТ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2 331 633,20</w:t>
            </w:r>
          </w:p>
          <w:p>
            <w:pPr>
              <w:jc w:val="right"/>
            </w:pPr>
            <w:r>
              <w:rPr>
                <w:color w:val="777777"/>
                <w:sz w:val="14"/>
                <w:szCs w:val="14"/>
              </w:rPr>
              <w:t xml:space="preserve">ед: 1 165 816,60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ТАКТИЛЬНАЯ ПИКТОГРАММА,МАТЕРИАЛ ПВХ,150Х150ММ/СЕРТИФИЦИРОВАННЫЙ ПРОИЗВОДИТЕЛЬ/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Объект: Амфитеатр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ШТ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623 500,80</w:t>
            </w:r>
          </w:p>
          <w:p>
            <w:pPr>
              <w:jc w:val="right"/>
            </w:pPr>
            <w:r>
              <w:rPr>
                <w:color w:val="777777"/>
                <w:sz w:val="14"/>
                <w:szCs w:val="14"/>
              </w:rPr>
              <w:t xml:space="preserve">ед: 51 958,40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ТАКТИЛЬНАЯ ПИКТОГРАММА,МАТЕРИАЛ ПВХ,150Х200ММ/СЕРТИФИЦИРОВАННЫЙ ПРОИЗВОДИТЕЛЬ/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Объект: Амфитеатр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ШТ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389 688,00</w:t>
            </w:r>
          </w:p>
          <w:p>
            <w:pPr>
              <w:jc w:val="right"/>
            </w:pPr>
            <w:r>
              <w:rPr>
                <w:color w:val="777777"/>
                <w:sz w:val="14"/>
                <w:szCs w:val="14"/>
              </w:rPr>
              <w:t xml:space="preserve">ед: 97 422,00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ПРОФИЛЬ АЛЮМИНИЕВЫЙ С ПРОТИВОСКОЛЬЗЯЩЕЙ ВСТАВКОЙ,1300х100ММ/СЕРТИФИЦИРОВАННЫЙ ПРОИЗВОДИТЕЛЬ/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Объект: Амфитеатр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ШТ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1 085 688,00</w:t>
            </w:r>
          </w:p>
          <w:p>
            <w:pPr>
              <w:jc w:val="right"/>
            </w:pPr>
            <w:r>
              <w:rPr>
                <w:color w:val="777777"/>
                <w:sz w:val="14"/>
                <w:szCs w:val="14"/>
              </w:rPr>
              <w:t xml:space="preserve">ед: 135 711,00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КОМПЛЕКТ САН.УЗЛА ДЛЯ ИНВАЛИДОВ/ПОРУЧЕНЬ U-ОБРАЗНЫЙ ОТКИДНОЙ,НЕРЖ.СТАЛЬ,ДИАМЕТР 32,600ММ,ПОРУЧЕНЬ ДЛЯ РАКОВИНЫ ППС-4 НЕРЖ. СТАЛЬ,ДИАМЕТР 38,ПОРУЧЕНЬ ПРЯМОЙ СТАЦИОНАРНЫЙ ,НЕРЖ. СТАЛЬ,ДИАМЕТР 32,600ММ,КРЮЧОК ДЛЯ ОДЕЖДЫ./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Объект: Амфитеатр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К-Т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9 860 000,00</w:t>
            </w:r>
          </w:p>
          <w:p>
            <w:pPr>
              <w:jc w:val="right"/>
            </w:pPr>
            <w:r>
              <w:rPr>
                <w:color w:val="777777"/>
                <w:sz w:val="14"/>
                <w:szCs w:val="14"/>
              </w:rPr>
              <w:t xml:space="preserve">ед: 2 465 000,00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КОМПЛЕКТ ДЛЯ САНУЗЛА ИНВАЛИДОВ (ПОРУЧНИ U-ОБРАЗНЫЙ ОТКИДНОЙ НЕР. СТАЛЬ ДИАМЕТРОМ 32, 600 ММ ПОРУЧЕНЬ ДЛЯ РАКОВИНЫ ППС-4 НЕРЖ СТАЛЬ ДИАМЕТРОМ 38; ПОРУЧЕНЬ ПРЯМОЙ СТАЦИОНАРНЫЙ НЕР. СТАЛЬ ДИАМЕТРОМ 32, 600ММ КРЮЧОК ДЛЯ ОДЕЖДЫ П ОБРАЗНЫЕ РУЧКИ ДЛЯ ДВЕРЕЙ)(СЕРТИФИЦИРОВАННЫЙ ПРОИЗВОДИТЕЛЬ)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Объект: Туалет 4шт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К-Т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14 525 000,00</w:t>
            </w:r>
          </w:p>
          <w:p>
            <w:pPr>
              <w:jc w:val="right"/>
            </w:pPr>
            <w:r>
              <w:rPr>
                <w:color w:val="777777"/>
                <w:sz w:val="14"/>
                <w:szCs w:val="14"/>
              </w:rPr>
              <w:t xml:space="preserve">ед: 3 631 250,00</w:t>
            </w:r>
          </w:p>
        </w:tc>
      </w:tr>
      <w:tr>
        <w:tc>
          <w:p/>
        </w:tc>
        <w:tc>
          <w:tcPr>
            <w:gridSpan w:val="3"/>
            <w:vAlign w:val="center"/>
          </w:tcPr>
          <w:p>
            <w:pPr>
              <w:jc w:val="right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b/>
                <w:bCs/>
              </w:rPr>
              <w:t xml:space="preserve">42 225 652,80 UZS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031e19e7af2276a8b05433a9f90e7dc0a167e0e.undefined"/><Relationship Id="rId8" Type="http://schemas.openxmlformats.org/officeDocument/2006/relationships/image" Target="media/63753fe6b40f71a0c7fa3c8e15428dfb0771706d.undefined"/><Relationship Id="rId9" Type="http://schemas.openxmlformats.org/officeDocument/2006/relationships/image" Target="media/f646f9cc0d2fd896bb378307e44bd7bca3a3a58c.undefined"/><Relationship Id="rId10" Type="http://schemas.openxmlformats.org/officeDocument/2006/relationships/image" Target="media/881a2b12081bb2080ecc43c5658afc8f173a3a0b.undefined"/><Relationship Id="rId11" Type="http://schemas.openxmlformats.org/officeDocument/2006/relationships/image" Target="media/1fe7cbd592fd79514d124eabeeb41c6456a9e8ea.undefined"/><Relationship Id="rId12" Type="http://schemas.openxmlformats.org/officeDocument/2006/relationships/image" Target="media/d635d07414abde14fedee1e08fbb728031ffaf63.undefined"/><Relationship Id="rId13" Type="http://schemas.openxmlformats.org/officeDocument/2006/relationships/image" Target="media/f6b92e9da05f00d6d4e76d602910af712d7eba3a.undefined"/><Relationship Id="rId14" Type="http://schemas.openxmlformats.org/officeDocument/2006/relationships/image" Target="media/ad58695d5f724037ae50a15adcb102e08b87c61b.undefined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2026-08-16T14:33:06.430Z</dcterms:created>
  <dcterms:modified xsi:type="dcterms:W3CDTF">2026-08-16T14:33:06.430Z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