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06B" w:rsidRDefault="00155719" w:rsidP="00155719">
      <w:pPr>
        <w:pStyle w:val="Title"/>
      </w:pPr>
      <w:r>
        <w:t>Cubic A</w:t>
      </w:r>
      <w:r w:rsidR="001854D7">
        <w:t>,</w:t>
      </w:r>
      <w:r>
        <w:t xml:space="preserve"> B </w:t>
      </w:r>
      <w:r w:rsidR="001854D7">
        <w:t>and D s</w:t>
      </w:r>
      <w:r>
        <w:t>etup</w:t>
      </w:r>
    </w:p>
    <w:p w:rsidR="00C954F0" w:rsidRDefault="00C954F0" w:rsidP="004A434F">
      <w:pPr>
        <w:pStyle w:val="Heading1"/>
      </w:pPr>
      <w:r>
        <w:t>Revision History</w:t>
      </w:r>
    </w:p>
    <w:tbl>
      <w:tblPr>
        <w:tblStyle w:val="TableGrid"/>
        <w:tblW w:w="0" w:type="auto"/>
        <w:tblLook w:val="04A0"/>
      </w:tblPr>
      <w:tblGrid>
        <w:gridCol w:w="3080"/>
        <w:gridCol w:w="3081"/>
        <w:gridCol w:w="3081"/>
      </w:tblGrid>
      <w:tr w:rsidR="00C954F0" w:rsidTr="00C954F0">
        <w:tc>
          <w:tcPr>
            <w:tcW w:w="3080" w:type="dxa"/>
          </w:tcPr>
          <w:p w:rsidR="00C954F0" w:rsidRDefault="00C954F0" w:rsidP="00C954F0">
            <w:r>
              <w:t>29/05/2015</w:t>
            </w:r>
          </w:p>
        </w:tc>
        <w:tc>
          <w:tcPr>
            <w:tcW w:w="3081" w:type="dxa"/>
          </w:tcPr>
          <w:p w:rsidR="00C954F0" w:rsidRDefault="00C954F0" w:rsidP="00C954F0">
            <w:r>
              <w:t>Hamada Shather</w:t>
            </w:r>
          </w:p>
        </w:tc>
        <w:tc>
          <w:tcPr>
            <w:tcW w:w="3081" w:type="dxa"/>
          </w:tcPr>
          <w:p w:rsidR="00C954F0" w:rsidRDefault="00C954F0" w:rsidP="00C954F0">
            <w:r>
              <w:t>First Version</w:t>
            </w:r>
          </w:p>
        </w:tc>
      </w:tr>
      <w:tr w:rsidR="008F1F81" w:rsidTr="00C954F0">
        <w:tc>
          <w:tcPr>
            <w:tcW w:w="3080" w:type="dxa"/>
          </w:tcPr>
          <w:p w:rsidR="008F1F81" w:rsidRDefault="008F1F81" w:rsidP="00C954F0">
            <w:r>
              <w:t>04/06/2015</w:t>
            </w:r>
          </w:p>
        </w:tc>
        <w:tc>
          <w:tcPr>
            <w:tcW w:w="3081" w:type="dxa"/>
          </w:tcPr>
          <w:p w:rsidR="008F1F81" w:rsidRDefault="008F1F81" w:rsidP="00C954F0">
            <w:r>
              <w:t>Hamada Shather</w:t>
            </w:r>
          </w:p>
        </w:tc>
        <w:tc>
          <w:tcPr>
            <w:tcW w:w="3081" w:type="dxa"/>
          </w:tcPr>
          <w:p w:rsidR="008F1F81" w:rsidRDefault="008F1F81" w:rsidP="00C954F0">
            <w:r>
              <w:t>Some Fixes</w:t>
            </w:r>
          </w:p>
        </w:tc>
      </w:tr>
      <w:tr w:rsidR="00832C55" w:rsidTr="00C954F0">
        <w:tc>
          <w:tcPr>
            <w:tcW w:w="3080" w:type="dxa"/>
          </w:tcPr>
          <w:p w:rsidR="00832C55" w:rsidRDefault="00832C55" w:rsidP="00067EE4">
            <w:r>
              <w:t>16/06/2015</w:t>
            </w:r>
          </w:p>
        </w:tc>
        <w:tc>
          <w:tcPr>
            <w:tcW w:w="3081" w:type="dxa"/>
          </w:tcPr>
          <w:p w:rsidR="00832C55" w:rsidRDefault="00832C55" w:rsidP="00067EE4">
            <w:r>
              <w:t>Hamada Shather</w:t>
            </w:r>
          </w:p>
        </w:tc>
        <w:tc>
          <w:tcPr>
            <w:tcW w:w="3081" w:type="dxa"/>
          </w:tcPr>
          <w:p w:rsidR="00832C55" w:rsidRDefault="00832C55" w:rsidP="00067EE4">
            <w:r>
              <w:t>Some Fixes</w:t>
            </w:r>
          </w:p>
        </w:tc>
      </w:tr>
    </w:tbl>
    <w:p w:rsidR="00671D32" w:rsidRDefault="00155719" w:rsidP="004A434F">
      <w:pPr>
        <w:pStyle w:val="Heading1"/>
      </w:pPr>
      <w:r>
        <w:t>Introduction</w:t>
      </w:r>
    </w:p>
    <w:p w:rsidR="00BE56AF" w:rsidRDefault="00BE56AF" w:rsidP="00BE56AF"/>
    <w:p w:rsidR="00BE56AF" w:rsidRPr="00BE56AF" w:rsidRDefault="00BE56AF" w:rsidP="00BE56AF">
      <w:pPr>
        <w:rPr>
          <w:b/>
        </w:rPr>
      </w:pPr>
      <w:r w:rsidRPr="00BE56AF">
        <w:rPr>
          <w:b/>
        </w:rPr>
        <w:t>Note to TFL staff – you may have issues extracting the embedded scripts from this word doc on your FAE machines. If you experience any issues then please use your onelondon machine to open this doc</w:t>
      </w:r>
    </w:p>
    <w:p w:rsidR="00155719" w:rsidRDefault="00652296" w:rsidP="00155719">
      <w:r>
        <w:t>This guide will describe the process to migrate the existing CubicAcc/Int environments f</w:t>
      </w:r>
      <w:r w:rsidR="001854D7">
        <w:t>rom labmanager to Cubic A and B and also the process to build Cubic</w:t>
      </w:r>
      <w:r w:rsidR="009B6726">
        <w:t xml:space="preserve"> </w:t>
      </w:r>
      <w:r w:rsidR="001854D7">
        <w:t>D from scratch.</w:t>
      </w:r>
    </w:p>
    <w:p w:rsidR="00652296" w:rsidRDefault="00652296" w:rsidP="00155719">
      <w:r>
        <w:t>The current plan is to migrate CubicInt to CubicA and CubicAcc to CubicB</w:t>
      </w:r>
    </w:p>
    <w:p w:rsidR="001854D7" w:rsidRDefault="001854D7" w:rsidP="00155719">
      <w:r>
        <w:t xml:space="preserve">Depending on when these environments get migrated or built the versions of FTP that we are targeting will be a moving target. </w:t>
      </w:r>
    </w:p>
    <w:p w:rsidR="001854D7" w:rsidRDefault="001854D7" w:rsidP="00155719">
      <w:r>
        <w:t xml:space="preserve">This guide assumes </w:t>
      </w:r>
      <w:r w:rsidR="001500AC">
        <w:t>Mercury</w:t>
      </w:r>
      <w:r>
        <w:t>, Release 56 or Release 57. For anything beyond that there may be extra considerations</w:t>
      </w:r>
      <w:r w:rsidR="00175185">
        <w:t xml:space="preserve"> to do with Master Data, .NET framework upgrades etc. P</w:t>
      </w:r>
      <w:r>
        <w:t>lease consult with TFL if that is the case.</w:t>
      </w:r>
    </w:p>
    <w:p w:rsidR="00155719" w:rsidRDefault="00155719" w:rsidP="00155719">
      <w:pPr>
        <w:pStyle w:val="Heading1"/>
      </w:pPr>
      <w:r>
        <w:t>Environment Prerequisites</w:t>
      </w:r>
    </w:p>
    <w:p w:rsidR="001500AC" w:rsidRPr="001500AC" w:rsidRDefault="001500AC" w:rsidP="001500AC"/>
    <w:p w:rsidR="00F701F5" w:rsidRDefault="001854D7" w:rsidP="00155719">
      <w:r>
        <w:t>In the case of migration of CubicInt/Acc to CubicAB these</w:t>
      </w:r>
      <w:r w:rsidR="006F75C5">
        <w:t xml:space="preserve"> prerequisites</w:t>
      </w:r>
      <w:r w:rsidR="00F701F5">
        <w:t xml:space="preserve"> need to be completed before </w:t>
      </w:r>
      <w:r>
        <w:t xml:space="preserve">any </w:t>
      </w:r>
      <w:r w:rsidR="00F701F5">
        <w:t>migration takes place. They wil</w:t>
      </w:r>
      <w:r w:rsidR="006F75C5">
        <w:t>l</w:t>
      </w:r>
      <w:r w:rsidR="00F701F5">
        <w:t xml:space="preserve"> have no effect on the </w:t>
      </w:r>
      <w:r>
        <w:t>operation of</w:t>
      </w:r>
      <w:r w:rsidR="00F701F5">
        <w:t xml:space="preserve"> CubicInt/Acc so can be done independently of the migration</w:t>
      </w:r>
      <w:r w:rsidR="000D1CD2">
        <w:t>.</w:t>
      </w:r>
    </w:p>
    <w:p w:rsidR="000D1CD2" w:rsidRDefault="001854D7" w:rsidP="00155719">
      <w:r>
        <w:t>Please replace X with A,</w:t>
      </w:r>
      <w:r w:rsidR="000D1CD2">
        <w:t xml:space="preserve"> B </w:t>
      </w:r>
      <w:r>
        <w:t xml:space="preserve">or D </w:t>
      </w:r>
      <w:r w:rsidR="000D1CD2">
        <w:t>where relevant depending on which environment you are working in.</w:t>
      </w:r>
    </w:p>
    <w:p w:rsidR="00F701F5" w:rsidRDefault="00F701F5" w:rsidP="00F701F5">
      <w:pPr>
        <w:pStyle w:val="Heading2"/>
      </w:pPr>
      <w:r>
        <w:t>Infrastructure</w:t>
      </w:r>
    </w:p>
    <w:p w:rsidR="00C8478E" w:rsidRDefault="00C8478E" w:rsidP="00F701F5">
      <w:r>
        <w:t xml:space="preserve">The below list show the servers needed for FTP and SSO. </w:t>
      </w:r>
      <w:r w:rsidR="003B1866">
        <w:t xml:space="preserve">The new ones required are the SDA, SDM and SAS servers. Please </w:t>
      </w:r>
      <w:r w:rsidR="005D177C">
        <w:t>verify they exist in A, B and D</w:t>
      </w:r>
      <w:r w:rsidR="00371F20">
        <w:t xml:space="preserve">, at the time </w:t>
      </w:r>
      <w:r w:rsidR="00C954F0">
        <w:t>of writing</w:t>
      </w:r>
      <w:r w:rsidR="00371F20">
        <w:t xml:space="preserve"> </w:t>
      </w:r>
      <w:r w:rsidR="00CF7BFA">
        <w:t>the sba and sdm servers were not available in Environment D due to space issues.</w:t>
      </w:r>
    </w:p>
    <w:p w:rsidR="000D1CD2" w:rsidRDefault="003B1866" w:rsidP="00F701F5">
      <w:pPr>
        <w:rPr>
          <w:rFonts w:ascii="Times New Roman" w:eastAsia="Times New Roman" w:hAnsi="Times New Roman"/>
          <w:sz w:val="24"/>
          <w:szCs w:val="24"/>
        </w:rPr>
      </w:pPr>
      <w:r>
        <w:t>The SAS, SBA and SDM</w:t>
      </w:r>
      <w:r w:rsidR="00C8478E">
        <w:t xml:space="preserve"> servers need .NET 4.5.2 installed (the rest of the system is currently at .NET 4). </w:t>
      </w:r>
    </w:p>
    <w:tbl>
      <w:tblPr>
        <w:tblStyle w:val="TableGrid"/>
        <w:tblW w:w="0" w:type="auto"/>
        <w:tblLook w:val="04A0"/>
      </w:tblPr>
      <w:tblGrid>
        <w:gridCol w:w="3080"/>
        <w:gridCol w:w="3081"/>
        <w:gridCol w:w="3081"/>
      </w:tblGrid>
      <w:tr w:rsidR="00EA7501" w:rsidTr="00EA7501">
        <w:tc>
          <w:tcPr>
            <w:tcW w:w="3080" w:type="dxa"/>
          </w:tcPr>
          <w:p w:rsidR="00EA7501" w:rsidRDefault="00EA7501" w:rsidP="00F701F5">
            <w:r>
              <w:t>FXDC5SQL001</w:t>
            </w:r>
          </w:p>
        </w:tc>
        <w:tc>
          <w:tcPr>
            <w:tcW w:w="3081" w:type="dxa"/>
          </w:tcPr>
          <w:p w:rsidR="00EA7501" w:rsidRDefault="00AC7DDF" w:rsidP="00F701F5">
            <w:r>
              <w:t>SQL Server</w:t>
            </w:r>
          </w:p>
        </w:tc>
        <w:tc>
          <w:tcPr>
            <w:tcW w:w="3081" w:type="dxa"/>
          </w:tcPr>
          <w:p w:rsidR="00EA7501" w:rsidRDefault="00EA7501" w:rsidP="00F701F5"/>
        </w:tc>
      </w:tr>
      <w:tr w:rsidR="00EA7501" w:rsidTr="00EA7501">
        <w:tc>
          <w:tcPr>
            <w:tcW w:w="3080" w:type="dxa"/>
          </w:tcPr>
          <w:p w:rsidR="00EA7501" w:rsidRDefault="00EA7501" w:rsidP="00F701F5">
            <w:r>
              <w:lastRenderedPageBreak/>
              <w:t>FXDC5CAS001</w:t>
            </w:r>
          </w:p>
        </w:tc>
        <w:tc>
          <w:tcPr>
            <w:tcW w:w="3081" w:type="dxa"/>
          </w:tcPr>
          <w:p w:rsidR="00EA7501" w:rsidRDefault="00AC7DDF" w:rsidP="00F701F5">
            <w:r>
              <w:t>FTP Web Server</w:t>
            </w:r>
          </w:p>
        </w:tc>
        <w:tc>
          <w:tcPr>
            <w:tcW w:w="3081" w:type="dxa"/>
          </w:tcPr>
          <w:p w:rsidR="00EA7501" w:rsidRDefault="00EA7501" w:rsidP="00F701F5"/>
        </w:tc>
      </w:tr>
      <w:tr w:rsidR="00EA7501" w:rsidTr="00EA7501">
        <w:tc>
          <w:tcPr>
            <w:tcW w:w="3080" w:type="dxa"/>
          </w:tcPr>
          <w:p w:rsidR="00EA7501" w:rsidRDefault="00EA7501" w:rsidP="00F701F5">
            <w:r>
              <w:t>FXDC5CIS001</w:t>
            </w:r>
          </w:p>
        </w:tc>
        <w:tc>
          <w:tcPr>
            <w:tcW w:w="3081" w:type="dxa"/>
          </w:tcPr>
          <w:p w:rsidR="00EA7501" w:rsidRDefault="00AC7DDF" w:rsidP="00F701F5">
            <w:r>
              <w:t>FTP Internal Web Server</w:t>
            </w:r>
          </w:p>
        </w:tc>
        <w:tc>
          <w:tcPr>
            <w:tcW w:w="3081" w:type="dxa"/>
          </w:tcPr>
          <w:p w:rsidR="00EA7501" w:rsidRDefault="00EA7501" w:rsidP="00F701F5"/>
        </w:tc>
      </w:tr>
      <w:tr w:rsidR="00EA7501" w:rsidTr="00EA7501">
        <w:tc>
          <w:tcPr>
            <w:tcW w:w="3080" w:type="dxa"/>
          </w:tcPr>
          <w:p w:rsidR="00EA7501" w:rsidRDefault="00EA7501" w:rsidP="00F701F5">
            <w:r>
              <w:t>FXDC5PAR001</w:t>
            </w:r>
          </w:p>
        </w:tc>
        <w:tc>
          <w:tcPr>
            <w:tcW w:w="3081" w:type="dxa"/>
          </w:tcPr>
          <w:p w:rsidR="00EA7501" w:rsidRDefault="00AC7DDF" w:rsidP="00F701F5">
            <w:r>
              <w:t>PARE</w:t>
            </w:r>
          </w:p>
        </w:tc>
        <w:tc>
          <w:tcPr>
            <w:tcW w:w="3081" w:type="dxa"/>
          </w:tcPr>
          <w:p w:rsidR="00EA7501" w:rsidRDefault="00EA7501" w:rsidP="00F701F5"/>
        </w:tc>
      </w:tr>
      <w:tr w:rsidR="00EA7501" w:rsidTr="00EA7501">
        <w:tc>
          <w:tcPr>
            <w:tcW w:w="3080" w:type="dxa"/>
          </w:tcPr>
          <w:p w:rsidR="00EA7501" w:rsidRDefault="00EA7501" w:rsidP="00F701F5">
            <w:r>
              <w:t>FXDC5FAE001</w:t>
            </w:r>
          </w:p>
        </w:tc>
        <w:tc>
          <w:tcPr>
            <w:tcW w:w="3081" w:type="dxa"/>
          </w:tcPr>
          <w:p w:rsidR="00EA7501" w:rsidRDefault="00AC7DDF" w:rsidP="00F701F5">
            <w:r>
              <w:t>FAE Ctrl</w:t>
            </w:r>
          </w:p>
        </w:tc>
        <w:tc>
          <w:tcPr>
            <w:tcW w:w="3081" w:type="dxa"/>
          </w:tcPr>
          <w:p w:rsidR="00EA7501" w:rsidRDefault="00EA7501" w:rsidP="00F701F5"/>
        </w:tc>
      </w:tr>
      <w:tr w:rsidR="00EA7501" w:rsidTr="00EA7501">
        <w:tc>
          <w:tcPr>
            <w:tcW w:w="3080" w:type="dxa"/>
          </w:tcPr>
          <w:p w:rsidR="00EA7501" w:rsidRDefault="00EA7501" w:rsidP="00F701F5">
            <w:r>
              <w:t>FXDC5FAE002</w:t>
            </w:r>
          </w:p>
        </w:tc>
        <w:tc>
          <w:tcPr>
            <w:tcW w:w="3081" w:type="dxa"/>
          </w:tcPr>
          <w:p w:rsidR="00EA7501" w:rsidRDefault="00AC7DDF" w:rsidP="00F701F5">
            <w:r>
              <w:t>FAE Pipeline</w:t>
            </w:r>
          </w:p>
        </w:tc>
        <w:tc>
          <w:tcPr>
            <w:tcW w:w="3081" w:type="dxa"/>
          </w:tcPr>
          <w:p w:rsidR="00EA7501" w:rsidRDefault="00EA7501" w:rsidP="00F701F5"/>
        </w:tc>
      </w:tr>
      <w:tr w:rsidR="00EA7501" w:rsidTr="00EA7501">
        <w:tc>
          <w:tcPr>
            <w:tcW w:w="3080" w:type="dxa"/>
          </w:tcPr>
          <w:p w:rsidR="00EA7501" w:rsidRDefault="00EA7501" w:rsidP="00F701F5">
            <w:r>
              <w:t>FXDC5FAE003</w:t>
            </w:r>
          </w:p>
        </w:tc>
        <w:tc>
          <w:tcPr>
            <w:tcW w:w="3081" w:type="dxa"/>
          </w:tcPr>
          <w:p w:rsidR="00EA7501" w:rsidRDefault="00AC7DDF" w:rsidP="00F701F5">
            <w:r>
              <w:t>FAE Pipeline</w:t>
            </w:r>
          </w:p>
        </w:tc>
        <w:tc>
          <w:tcPr>
            <w:tcW w:w="3081" w:type="dxa"/>
          </w:tcPr>
          <w:p w:rsidR="00EA7501" w:rsidRDefault="00EA7501" w:rsidP="00F701F5"/>
        </w:tc>
      </w:tr>
      <w:tr w:rsidR="00EA7501" w:rsidTr="00EA7501">
        <w:tc>
          <w:tcPr>
            <w:tcW w:w="3080" w:type="dxa"/>
          </w:tcPr>
          <w:p w:rsidR="00EA7501" w:rsidRDefault="00EA7501" w:rsidP="00F701F5">
            <w:r>
              <w:t>FXDC5FAE004</w:t>
            </w:r>
          </w:p>
        </w:tc>
        <w:tc>
          <w:tcPr>
            <w:tcW w:w="3081" w:type="dxa"/>
          </w:tcPr>
          <w:p w:rsidR="00EA7501" w:rsidRDefault="00AC7DDF" w:rsidP="00F701F5">
            <w:r>
              <w:t>FAE Pipeline</w:t>
            </w:r>
          </w:p>
        </w:tc>
        <w:tc>
          <w:tcPr>
            <w:tcW w:w="3081" w:type="dxa"/>
          </w:tcPr>
          <w:p w:rsidR="00EA7501" w:rsidRDefault="00EA7501" w:rsidP="00F701F5"/>
        </w:tc>
      </w:tr>
      <w:tr w:rsidR="00EA7501" w:rsidTr="00EA7501">
        <w:tc>
          <w:tcPr>
            <w:tcW w:w="3080" w:type="dxa"/>
          </w:tcPr>
          <w:p w:rsidR="00EA7501" w:rsidRDefault="00EA7501" w:rsidP="00F701F5">
            <w:r>
              <w:t>FXDC5FTM001</w:t>
            </w:r>
          </w:p>
        </w:tc>
        <w:tc>
          <w:tcPr>
            <w:tcW w:w="3081" w:type="dxa"/>
          </w:tcPr>
          <w:p w:rsidR="00EA7501" w:rsidRDefault="00AC7DDF" w:rsidP="00F701F5">
            <w:r>
              <w:t>File Transfer Box</w:t>
            </w:r>
          </w:p>
        </w:tc>
        <w:tc>
          <w:tcPr>
            <w:tcW w:w="3081" w:type="dxa"/>
          </w:tcPr>
          <w:p w:rsidR="00EA7501" w:rsidRDefault="00EA7501" w:rsidP="00F701F5"/>
        </w:tc>
      </w:tr>
      <w:tr w:rsidR="00EA7501" w:rsidTr="00EA7501">
        <w:tc>
          <w:tcPr>
            <w:tcW w:w="3080" w:type="dxa"/>
          </w:tcPr>
          <w:p w:rsidR="00EA7501" w:rsidRPr="009B6726" w:rsidRDefault="00EA7501" w:rsidP="00F701F5">
            <w:pPr>
              <w:rPr>
                <w:b/>
              </w:rPr>
            </w:pPr>
            <w:r w:rsidRPr="009B6726">
              <w:rPr>
                <w:b/>
              </w:rPr>
              <w:t>FXDC5SAS001</w:t>
            </w:r>
          </w:p>
        </w:tc>
        <w:tc>
          <w:tcPr>
            <w:tcW w:w="3081" w:type="dxa"/>
          </w:tcPr>
          <w:p w:rsidR="00EA7501" w:rsidRPr="009B6726" w:rsidRDefault="00AC7DDF" w:rsidP="00F701F5">
            <w:pPr>
              <w:rPr>
                <w:b/>
              </w:rPr>
            </w:pPr>
            <w:r w:rsidRPr="009B6726">
              <w:rPr>
                <w:b/>
              </w:rPr>
              <w:t>Shared App Server</w:t>
            </w:r>
          </w:p>
        </w:tc>
        <w:tc>
          <w:tcPr>
            <w:tcW w:w="3081" w:type="dxa"/>
          </w:tcPr>
          <w:p w:rsidR="00EA7501" w:rsidRPr="009B6726" w:rsidRDefault="009621D0" w:rsidP="00F701F5">
            <w:pPr>
              <w:rPr>
                <w:b/>
              </w:rPr>
            </w:pPr>
            <w:r w:rsidRPr="009B6726">
              <w:rPr>
                <w:b/>
              </w:rPr>
              <w:t>.NET 4.5.2</w:t>
            </w:r>
          </w:p>
        </w:tc>
      </w:tr>
      <w:tr w:rsidR="00EA7501" w:rsidTr="00EA7501">
        <w:tc>
          <w:tcPr>
            <w:tcW w:w="3080" w:type="dxa"/>
          </w:tcPr>
          <w:p w:rsidR="00EA7501" w:rsidRDefault="00EA7501" w:rsidP="00F701F5">
            <w:r>
              <w:t>FXDC5APF001</w:t>
            </w:r>
          </w:p>
        </w:tc>
        <w:tc>
          <w:tcPr>
            <w:tcW w:w="3081" w:type="dxa"/>
          </w:tcPr>
          <w:p w:rsidR="00EA7501" w:rsidRDefault="00AC7DDF" w:rsidP="00F701F5">
            <w:r>
              <w:t>FTP App fabric server</w:t>
            </w:r>
          </w:p>
        </w:tc>
        <w:tc>
          <w:tcPr>
            <w:tcW w:w="3081" w:type="dxa"/>
          </w:tcPr>
          <w:p w:rsidR="00EA7501" w:rsidRDefault="00EA7501" w:rsidP="00F701F5"/>
        </w:tc>
      </w:tr>
      <w:tr w:rsidR="00EA7501" w:rsidTr="00EA7501">
        <w:tc>
          <w:tcPr>
            <w:tcW w:w="3080" w:type="dxa"/>
          </w:tcPr>
          <w:p w:rsidR="00EA7501" w:rsidRPr="009B6726" w:rsidRDefault="00EA7501" w:rsidP="00F701F5">
            <w:pPr>
              <w:rPr>
                <w:b/>
              </w:rPr>
            </w:pPr>
            <w:r w:rsidRPr="009B6726">
              <w:rPr>
                <w:b/>
              </w:rPr>
              <w:t>FXDC5SBA001</w:t>
            </w:r>
          </w:p>
        </w:tc>
        <w:tc>
          <w:tcPr>
            <w:tcW w:w="3081" w:type="dxa"/>
          </w:tcPr>
          <w:p w:rsidR="00EA7501" w:rsidRPr="009B6726" w:rsidRDefault="00AC7DDF" w:rsidP="00F701F5">
            <w:pPr>
              <w:rPr>
                <w:b/>
              </w:rPr>
            </w:pPr>
            <w:r w:rsidRPr="009B6726">
              <w:rPr>
                <w:b/>
              </w:rPr>
              <w:t>FTP Service Bus Server</w:t>
            </w:r>
          </w:p>
        </w:tc>
        <w:tc>
          <w:tcPr>
            <w:tcW w:w="3081" w:type="dxa"/>
          </w:tcPr>
          <w:p w:rsidR="00EA7501" w:rsidRPr="009B6726" w:rsidRDefault="009621D0" w:rsidP="00F701F5">
            <w:pPr>
              <w:rPr>
                <w:b/>
              </w:rPr>
            </w:pPr>
            <w:r w:rsidRPr="009B6726">
              <w:rPr>
                <w:b/>
              </w:rPr>
              <w:t>.NET 4.5.2</w:t>
            </w:r>
          </w:p>
        </w:tc>
      </w:tr>
      <w:tr w:rsidR="00EA7501" w:rsidTr="00EA7501">
        <w:tc>
          <w:tcPr>
            <w:tcW w:w="3080" w:type="dxa"/>
          </w:tcPr>
          <w:p w:rsidR="00EA7501" w:rsidRPr="009B6726" w:rsidRDefault="00EA7501" w:rsidP="00F701F5">
            <w:pPr>
              <w:rPr>
                <w:b/>
              </w:rPr>
            </w:pPr>
            <w:r w:rsidRPr="009B6726">
              <w:rPr>
                <w:b/>
              </w:rPr>
              <w:t>FXDC5SDM001</w:t>
            </w:r>
          </w:p>
        </w:tc>
        <w:tc>
          <w:tcPr>
            <w:tcW w:w="3081" w:type="dxa"/>
          </w:tcPr>
          <w:p w:rsidR="00EA7501" w:rsidRPr="009B6726" w:rsidRDefault="00AC7DDF" w:rsidP="00F701F5">
            <w:pPr>
              <w:rPr>
                <w:b/>
              </w:rPr>
            </w:pPr>
            <w:r w:rsidRPr="009B6726">
              <w:rPr>
                <w:b/>
              </w:rPr>
              <w:t>SDM Service</w:t>
            </w:r>
          </w:p>
        </w:tc>
        <w:tc>
          <w:tcPr>
            <w:tcW w:w="3081" w:type="dxa"/>
          </w:tcPr>
          <w:p w:rsidR="00EA7501" w:rsidRPr="009B6726" w:rsidRDefault="009621D0" w:rsidP="00F701F5">
            <w:pPr>
              <w:rPr>
                <w:b/>
              </w:rPr>
            </w:pPr>
            <w:r w:rsidRPr="009B6726">
              <w:rPr>
                <w:b/>
              </w:rPr>
              <w:t>.NET 4.5.2</w:t>
            </w:r>
          </w:p>
        </w:tc>
      </w:tr>
      <w:tr w:rsidR="00EA7501" w:rsidTr="00EA7501">
        <w:tc>
          <w:tcPr>
            <w:tcW w:w="3080" w:type="dxa"/>
          </w:tcPr>
          <w:p w:rsidR="00EA7501" w:rsidRDefault="00EA7501" w:rsidP="00F701F5">
            <w:r>
              <w:t>FXDC5SCAS001</w:t>
            </w:r>
          </w:p>
        </w:tc>
        <w:tc>
          <w:tcPr>
            <w:tcW w:w="3081" w:type="dxa"/>
          </w:tcPr>
          <w:p w:rsidR="00EA7501" w:rsidRDefault="00AC7DDF" w:rsidP="00F701F5">
            <w:r>
              <w:t>SSO Web Server</w:t>
            </w:r>
          </w:p>
        </w:tc>
        <w:tc>
          <w:tcPr>
            <w:tcW w:w="3081" w:type="dxa"/>
          </w:tcPr>
          <w:p w:rsidR="00EA7501" w:rsidRDefault="00EA7501" w:rsidP="00F701F5"/>
        </w:tc>
      </w:tr>
      <w:tr w:rsidR="00EA7501" w:rsidTr="00EA7501">
        <w:tc>
          <w:tcPr>
            <w:tcW w:w="3080" w:type="dxa"/>
          </w:tcPr>
          <w:p w:rsidR="00EA7501" w:rsidRDefault="00EA7501" w:rsidP="00F701F5">
            <w:r>
              <w:t>FXDC5SCIS001</w:t>
            </w:r>
          </w:p>
        </w:tc>
        <w:tc>
          <w:tcPr>
            <w:tcW w:w="3081" w:type="dxa"/>
          </w:tcPr>
          <w:p w:rsidR="00EA7501" w:rsidRDefault="00AC7DDF" w:rsidP="00F701F5">
            <w:r>
              <w:t>SSO Internal Web Server</w:t>
            </w:r>
          </w:p>
        </w:tc>
        <w:tc>
          <w:tcPr>
            <w:tcW w:w="3081" w:type="dxa"/>
          </w:tcPr>
          <w:p w:rsidR="00EA7501" w:rsidRDefault="00EA7501" w:rsidP="00F701F5"/>
        </w:tc>
      </w:tr>
      <w:tr w:rsidR="00EA7501" w:rsidTr="00EA7501">
        <w:tc>
          <w:tcPr>
            <w:tcW w:w="3080" w:type="dxa"/>
          </w:tcPr>
          <w:p w:rsidR="00EA7501" w:rsidRDefault="00EA7501" w:rsidP="00F701F5">
            <w:r>
              <w:t>FXDC5SAPF001</w:t>
            </w:r>
          </w:p>
        </w:tc>
        <w:tc>
          <w:tcPr>
            <w:tcW w:w="3081" w:type="dxa"/>
          </w:tcPr>
          <w:p w:rsidR="00EA7501" w:rsidRDefault="00AC7DDF" w:rsidP="00AC7DDF">
            <w:r>
              <w:t>SSO App Fabric Box</w:t>
            </w:r>
          </w:p>
        </w:tc>
        <w:tc>
          <w:tcPr>
            <w:tcW w:w="3081" w:type="dxa"/>
          </w:tcPr>
          <w:p w:rsidR="00EA7501" w:rsidRDefault="00EA7501" w:rsidP="00F701F5"/>
        </w:tc>
      </w:tr>
    </w:tbl>
    <w:p w:rsidR="00EA7501" w:rsidRDefault="00EA7501" w:rsidP="00F701F5"/>
    <w:p w:rsidR="00074E6B" w:rsidRDefault="00074E6B" w:rsidP="00F701F5">
      <w:r>
        <w:t xml:space="preserve">All servers need to remoting enabled on them – to achieve this RDP onto each box and run </w:t>
      </w:r>
    </w:p>
    <w:p w:rsidR="00074E6B" w:rsidRDefault="00074E6B" w:rsidP="00F701F5">
      <w:r>
        <w:rPr>
          <w:rFonts w:ascii="Verdana" w:hAnsi="Verdana"/>
          <w:sz w:val="20"/>
          <w:szCs w:val="20"/>
        </w:rPr>
        <w:t>winrm quickconfig -q</w:t>
      </w:r>
    </w:p>
    <w:p w:rsidR="00F701F5" w:rsidRDefault="00F701F5" w:rsidP="00F701F5">
      <w:pPr>
        <w:pStyle w:val="Heading2"/>
      </w:pPr>
      <w:r>
        <w:t>Pare and Notification Shares</w:t>
      </w:r>
    </w:p>
    <w:p w:rsidR="00F701F5" w:rsidRDefault="000D1CD2" w:rsidP="00F701F5">
      <w:r>
        <w:t xml:space="preserve">The share structure on FXDC5PAR001 and FXDC5SAS001 needs to be created. Please see </w:t>
      </w:r>
      <w:r w:rsidR="006F75C5">
        <w:t xml:space="preserve">the </w:t>
      </w:r>
      <w:r>
        <w:t>appendix for scripts to do this.</w:t>
      </w:r>
    </w:p>
    <w:p w:rsidR="00F701F5" w:rsidRDefault="00F701F5" w:rsidP="00F701F5">
      <w:pPr>
        <w:pStyle w:val="Heading2"/>
      </w:pPr>
      <w:r>
        <w:t>App</w:t>
      </w:r>
      <w:r w:rsidR="000D1CD2">
        <w:t>lication</w:t>
      </w:r>
      <w:r>
        <w:t xml:space="preserve"> Experience</w:t>
      </w:r>
    </w:p>
    <w:p w:rsidR="000D1CD2" w:rsidRDefault="000D1CD2" w:rsidP="000D1CD2">
      <w:r>
        <w:t>The following windows services need to be started up and their start up type should be set to automatic.</w:t>
      </w:r>
    </w:p>
    <w:p w:rsidR="000D1CD2" w:rsidRDefault="000D1CD2" w:rsidP="000D1CD2">
      <w:pPr>
        <w:pStyle w:val="NoSpacing"/>
      </w:pPr>
      <w:r w:rsidRPr="000D1CD2">
        <w:t>Application Experience</w:t>
      </w:r>
    </w:p>
    <w:p w:rsidR="000D1CD2" w:rsidRDefault="000D1CD2" w:rsidP="000D1CD2">
      <w:pPr>
        <w:pStyle w:val="NoSpacing"/>
      </w:pPr>
      <w:r w:rsidRPr="000D1CD2">
        <w:t>WMI Performance Adapter</w:t>
      </w:r>
    </w:p>
    <w:p w:rsidR="000D1CD2" w:rsidRDefault="000D1CD2" w:rsidP="000D1CD2">
      <w:pPr>
        <w:pStyle w:val="NoSpacing"/>
      </w:pPr>
    </w:p>
    <w:p w:rsidR="00F701F5" w:rsidRDefault="000D1CD2" w:rsidP="00F701F5">
      <w:r>
        <w:t>This should be done on the following boxes: FXDC5PAR001, FXDC5FAE001, FXDC5FAE002, FXDC5FAE003 and FXDC5FAE004</w:t>
      </w:r>
    </w:p>
    <w:p w:rsidR="00F701F5" w:rsidRDefault="00F701F5" w:rsidP="00F701F5">
      <w:pPr>
        <w:pStyle w:val="Heading2"/>
      </w:pPr>
      <w:r>
        <w:t>Service Accounts + Perms</w:t>
      </w:r>
    </w:p>
    <w:p w:rsidR="00F701F5" w:rsidRDefault="00E31778" w:rsidP="00F701F5">
      <w:r>
        <w:t>All Service accounts for Earth and Mercury should already have been created in CubicA</w:t>
      </w:r>
      <w:r w:rsidR="001854D7">
        <w:t xml:space="preserve">, </w:t>
      </w:r>
      <w:r>
        <w:t>B</w:t>
      </w:r>
      <w:r w:rsidR="001854D7">
        <w:t xml:space="preserve"> and D.</w:t>
      </w:r>
      <w:r>
        <w:t xml:space="preserve"> Please </w:t>
      </w:r>
      <w:r w:rsidR="006F75C5">
        <w:t>ensure</w:t>
      </w:r>
      <w:r>
        <w:t xml:space="preserve"> xtest\zsvcpcee_x has the necessary rights to run a scheduled task on FXDC5SAS001 (normally this is log on as batch rights, can be compared with CubicC)</w:t>
      </w:r>
    </w:p>
    <w:p w:rsidR="00F701F5" w:rsidRDefault="006F75C5" w:rsidP="00F701F5">
      <w:pPr>
        <w:pStyle w:val="Heading2"/>
      </w:pPr>
      <w:r>
        <w:t>App F</w:t>
      </w:r>
      <w:r w:rsidR="00F701F5">
        <w:t>abric</w:t>
      </w:r>
    </w:p>
    <w:p w:rsidR="00F701F5" w:rsidRDefault="00B044B6" w:rsidP="00F701F5">
      <w:r>
        <w:t>App Fabric should already be setup and configured in CubicA</w:t>
      </w:r>
      <w:r w:rsidR="001854D7">
        <w:t xml:space="preserve">, </w:t>
      </w:r>
      <w:r>
        <w:t>B</w:t>
      </w:r>
      <w:r w:rsidR="001854D7">
        <w:t xml:space="preserve"> and D</w:t>
      </w:r>
      <w:r>
        <w:t xml:space="preserve">. We only need to verify it is up and running. </w:t>
      </w:r>
      <w:r w:rsidR="0078632A">
        <w:t xml:space="preserve">In other environments it may need </w:t>
      </w:r>
      <w:r>
        <w:t>to be setup and installed from scratch</w:t>
      </w:r>
      <w:r w:rsidR="0078632A">
        <w:t>. If that is the case</w:t>
      </w:r>
      <w:r>
        <w:t xml:space="preserve"> then TFL </w:t>
      </w:r>
      <w:r w:rsidR="0078632A">
        <w:t xml:space="preserve">build </w:t>
      </w:r>
      <w:r>
        <w:t xml:space="preserve"> team can provide installer and instructions</w:t>
      </w:r>
    </w:p>
    <w:p w:rsidR="006F75C5" w:rsidRDefault="006F75C5" w:rsidP="00F701F5">
      <w:r w:rsidRPr="00D22CA0">
        <w:rPr>
          <w:b/>
        </w:rPr>
        <w:t>FXDC5APF001</w:t>
      </w:r>
      <w:r>
        <w:t xml:space="preserve"> – rdp on the box and run the following powershell</w:t>
      </w:r>
      <w:r w:rsidR="00D22CA0">
        <w:t>. Get-CacheStatistics should return without errors</w:t>
      </w:r>
    </w:p>
    <w:p w:rsidR="00B044B6" w:rsidRDefault="00B044B6" w:rsidP="00D22CA0">
      <w:pPr>
        <w:pStyle w:val="NoSpacing"/>
      </w:pPr>
      <w:r>
        <w:lastRenderedPageBreak/>
        <w:t>import-module DistributedCacheAdministration</w:t>
      </w:r>
    </w:p>
    <w:p w:rsidR="00B044B6" w:rsidRDefault="00B044B6" w:rsidP="00D22CA0">
      <w:pPr>
        <w:pStyle w:val="NoSpacing"/>
      </w:pPr>
      <w:r>
        <w:t>Use-CacheCluster</w:t>
      </w:r>
    </w:p>
    <w:p w:rsidR="00B044B6" w:rsidRDefault="00B044B6" w:rsidP="00D22CA0">
      <w:pPr>
        <w:pStyle w:val="NoSpacing"/>
      </w:pPr>
      <w:r>
        <w:t>Start-CacheCluster</w:t>
      </w:r>
    </w:p>
    <w:p w:rsidR="00B044B6" w:rsidRDefault="00B044B6" w:rsidP="00D22CA0">
      <w:pPr>
        <w:pStyle w:val="NoSpacing"/>
      </w:pPr>
      <w:r>
        <w:t xml:space="preserve">Get-CacheStatistics -CacheName </w:t>
      </w:r>
      <w:r w:rsidR="00D22CA0">
        <w:t>FAEIntraday</w:t>
      </w:r>
    </w:p>
    <w:p w:rsidR="00D22CA0" w:rsidRDefault="00D22CA0" w:rsidP="00D22CA0">
      <w:pPr>
        <w:pStyle w:val="NoSpacing"/>
      </w:pPr>
    </w:p>
    <w:p w:rsidR="00D22CA0" w:rsidRDefault="00D22CA0" w:rsidP="00D22CA0">
      <w:r w:rsidRPr="00D22CA0">
        <w:rPr>
          <w:b/>
        </w:rPr>
        <w:t>FXDC5</w:t>
      </w:r>
      <w:r>
        <w:rPr>
          <w:b/>
        </w:rPr>
        <w:t>S</w:t>
      </w:r>
      <w:r w:rsidRPr="00D22CA0">
        <w:rPr>
          <w:b/>
        </w:rPr>
        <w:t>APF001</w:t>
      </w:r>
      <w:r>
        <w:t xml:space="preserve"> – rdp on the box and run the following powershell. Get-CacheStatistics should return without errors</w:t>
      </w:r>
    </w:p>
    <w:p w:rsidR="00D22CA0" w:rsidRDefault="00D22CA0" w:rsidP="00D22CA0">
      <w:pPr>
        <w:pStyle w:val="NoSpacing"/>
      </w:pPr>
      <w:r>
        <w:t>import-module DistributedCacheAdministration</w:t>
      </w:r>
    </w:p>
    <w:p w:rsidR="00D22CA0" w:rsidRDefault="00D22CA0" w:rsidP="00D22CA0">
      <w:pPr>
        <w:pStyle w:val="NoSpacing"/>
      </w:pPr>
      <w:r>
        <w:t>Use-CacheCluster</w:t>
      </w:r>
    </w:p>
    <w:p w:rsidR="00D22CA0" w:rsidRDefault="00D22CA0" w:rsidP="00D22CA0">
      <w:pPr>
        <w:pStyle w:val="NoSpacing"/>
      </w:pPr>
      <w:r>
        <w:t>Start-CacheCluster</w:t>
      </w:r>
    </w:p>
    <w:p w:rsidR="00D22CA0" w:rsidRDefault="00D22CA0" w:rsidP="00D22CA0">
      <w:pPr>
        <w:pStyle w:val="NoSpacing"/>
      </w:pPr>
      <w:r>
        <w:t>Get-CacheStatistics -CacheName SSO</w:t>
      </w:r>
    </w:p>
    <w:p w:rsidR="009A6EE4" w:rsidRDefault="009A6EE4" w:rsidP="00D22CA0">
      <w:pPr>
        <w:pStyle w:val="NoSpacing"/>
      </w:pPr>
    </w:p>
    <w:p w:rsidR="009A6EE4" w:rsidRDefault="009A6EE4" w:rsidP="009A6EE4">
      <w:pPr>
        <w:pStyle w:val="Heading2"/>
      </w:pPr>
      <w:r>
        <w:t>ServiceBus</w:t>
      </w:r>
    </w:p>
    <w:p w:rsidR="009A6EE4" w:rsidRDefault="009A6EE4" w:rsidP="009A6EE4">
      <w:r>
        <w:t>Release 57 will include the Disruptions functionality. This requires servicebus to be installed and configured on the FXDC5SBA001 box.</w:t>
      </w:r>
    </w:p>
    <w:p w:rsidR="00D22CA0" w:rsidRDefault="009A6EE4" w:rsidP="00054F2F">
      <w:r>
        <w:t xml:space="preserve">Instructions to do this will be supplied </w:t>
      </w:r>
      <w:r w:rsidR="00054F2F">
        <w:t xml:space="preserve">separately. Once this is done the service bus connection strings need to be communicated back to TFL build team for inclusion in the deployment package. </w:t>
      </w:r>
    </w:p>
    <w:p w:rsidR="00CF7BFA" w:rsidRDefault="00CF7BFA" w:rsidP="00054F2F">
      <w:r>
        <w:t>Service Bus has been setup in CubicC. You can always refer back to it when setting up A,B and D</w:t>
      </w:r>
      <w:bookmarkStart w:id="0" w:name="_GoBack"/>
      <w:bookmarkEnd w:id="0"/>
    </w:p>
    <w:p w:rsidR="0085116C" w:rsidRPr="0085116C" w:rsidRDefault="00F701F5" w:rsidP="0085116C">
      <w:pPr>
        <w:pStyle w:val="Heading2"/>
      </w:pPr>
      <w:r>
        <w:t>Firewall and Networking</w:t>
      </w:r>
    </w:p>
    <w:p w:rsidR="0085116C" w:rsidRPr="0085116C" w:rsidRDefault="00D1074B" w:rsidP="0085116C">
      <w:pPr>
        <w:pStyle w:val="Heading3"/>
      </w:pPr>
      <w:r>
        <w:t xml:space="preserve">CPA Shield </w:t>
      </w:r>
    </w:p>
    <w:p w:rsidR="0085116C" w:rsidRDefault="0085116C" w:rsidP="0085116C">
      <w:r>
        <w:t xml:space="preserve">We need new aliases </w:t>
      </w:r>
      <w:r w:rsidR="002E0A5B">
        <w:t>for use by CubicAB</w:t>
      </w:r>
      <w:r w:rsidR="001854D7">
        <w:t xml:space="preserve"> </w:t>
      </w:r>
      <w:r w:rsidR="002E0A5B">
        <w:t xml:space="preserve"> </w:t>
      </w:r>
      <w:r>
        <w:t xml:space="preserve">to direct to the existing CubicInt and CubicAcc </w:t>
      </w:r>
      <w:r w:rsidR="002E0A5B">
        <w:t>CPA S</w:t>
      </w:r>
      <w:r>
        <w:t xml:space="preserve">hield. The creation of these should not affect the </w:t>
      </w:r>
      <w:r w:rsidR="002E0A5B">
        <w:t>existing</w:t>
      </w:r>
      <w:r>
        <w:t xml:space="preserve"> aliases that CubicInt/Acc are currently using</w:t>
      </w:r>
      <w:r w:rsidR="00522EDB">
        <w:t xml:space="preserve"> for CPA Shield access.</w:t>
      </w:r>
    </w:p>
    <w:tbl>
      <w:tblPr>
        <w:tblStyle w:val="TableGrid"/>
        <w:tblW w:w="0" w:type="auto"/>
        <w:tblLook w:val="04A0"/>
      </w:tblPr>
      <w:tblGrid>
        <w:gridCol w:w="3080"/>
        <w:gridCol w:w="3081"/>
        <w:gridCol w:w="3081"/>
      </w:tblGrid>
      <w:tr w:rsidR="0085116C" w:rsidTr="0085116C">
        <w:tc>
          <w:tcPr>
            <w:tcW w:w="3080" w:type="dxa"/>
          </w:tcPr>
          <w:p w:rsidR="0085116C" w:rsidRPr="0085116C" w:rsidRDefault="0085116C" w:rsidP="0085116C">
            <w:pPr>
              <w:rPr>
                <w:b/>
              </w:rPr>
            </w:pPr>
            <w:r w:rsidRPr="0085116C">
              <w:rPr>
                <w:b/>
              </w:rPr>
              <w:t>Environment</w:t>
            </w:r>
          </w:p>
        </w:tc>
        <w:tc>
          <w:tcPr>
            <w:tcW w:w="3081" w:type="dxa"/>
          </w:tcPr>
          <w:p w:rsidR="0085116C" w:rsidRPr="0085116C" w:rsidRDefault="0085116C" w:rsidP="0085116C">
            <w:pPr>
              <w:rPr>
                <w:b/>
              </w:rPr>
            </w:pPr>
            <w:r w:rsidRPr="0085116C">
              <w:rPr>
                <w:b/>
              </w:rPr>
              <w:t>New Alias</w:t>
            </w:r>
          </w:p>
        </w:tc>
        <w:tc>
          <w:tcPr>
            <w:tcW w:w="3081" w:type="dxa"/>
          </w:tcPr>
          <w:p w:rsidR="0085116C" w:rsidRPr="0085116C" w:rsidRDefault="0085116C" w:rsidP="0085116C">
            <w:pPr>
              <w:rPr>
                <w:b/>
              </w:rPr>
            </w:pPr>
            <w:r w:rsidRPr="0085116C">
              <w:rPr>
                <w:b/>
              </w:rPr>
              <w:t>Existing Value</w:t>
            </w:r>
          </w:p>
        </w:tc>
      </w:tr>
      <w:tr w:rsidR="0085116C" w:rsidRPr="0085116C" w:rsidTr="0085116C">
        <w:trPr>
          <w:trHeight w:val="278"/>
        </w:trPr>
        <w:tc>
          <w:tcPr>
            <w:tcW w:w="3080" w:type="dxa"/>
          </w:tcPr>
          <w:p w:rsidR="0085116C" w:rsidRPr="0085116C" w:rsidRDefault="0085116C" w:rsidP="00E11FCB">
            <w:r w:rsidRPr="0085116C">
              <w:t>CubicA</w:t>
            </w:r>
          </w:p>
        </w:tc>
        <w:tc>
          <w:tcPr>
            <w:tcW w:w="3081" w:type="dxa"/>
          </w:tcPr>
          <w:p w:rsidR="0085116C" w:rsidRPr="0085116C" w:rsidRDefault="0085116C" w:rsidP="00E11FCB">
            <w:pPr>
              <w:rPr>
                <w:b/>
              </w:rPr>
            </w:pPr>
            <w:r w:rsidRPr="0085116C">
              <w:rPr>
                <w:rFonts w:cs="Consolas"/>
                <w:highlight w:val="white"/>
              </w:rPr>
              <w:t>cpashielda.prestige.test</w:t>
            </w:r>
          </w:p>
        </w:tc>
        <w:tc>
          <w:tcPr>
            <w:tcW w:w="3081" w:type="dxa"/>
          </w:tcPr>
          <w:p w:rsidR="0085116C" w:rsidRPr="0085116C" w:rsidRDefault="0085116C" w:rsidP="00E11FCB">
            <w:pPr>
              <w:rPr>
                <w:b/>
              </w:rPr>
            </w:pPr>
            <w:r w:rsidRPr="0085116C">
              <w:rPr>
                <w:rFonts w:cs="Consolas"/>
                <w:highlight w:val="white"/>
              </w:rPr>
              <w:t>cpashieldint.prestige.test</w:t>
            </w:r>
          </w:p>
        </w:tc>
      </w:tr>
      <w:tr w:rsidR="0085116C" w:rsidRPr="0085116C" w:rsidTr="0085116C">
        <w:tc>
          <w:tcPr>
            <w:tcW w:w="3080" w:type="dxa"/>
          </w:tcPr>
          <w:p w:rsidR="0085116C" w:rsidRPr="0085116C" w:rsidRDefault="0085116C" w:rsidP="00E11FCB">
            <w:r w:rsidRPr="0085116C">
              <w:t>CubicB</w:t>
            </w:r>
          </w:p>
        </w:tc>
        <w:tc>
          <w:tcPr>
            <w:tcW w:w="3081" w:type="dxa"/>
          </w:tcPr>
          <w:p w:rsidR="0085116C" w:rsidRPr="0085116C" w:rsidRDefault="0085116C" w:rsidP="00E11FCB">
            <w:pPr>
              <w:rPr>
                <w:b/>
              </w:rPr>
            </w:pPr>
            <w:r w:rsidRPr="0085116C">
              <w:rPr>
                <w:rFonts w:cs="Consolas"/>
                <w:highlight w:val="white"/>
              </w:rPr>
              <w:t>cpashieldb.prestige.test</w:t>
            </w:r>
          </w:p>
        </w:tc>
        <w:tc>
          <w:tcPr>
            <w:tcW w:w="3081" w:type="dxa"/>
          </w:tcPr>
          <w:p w:rsidR="0085116C" w:rsidRPr="0085116C" w:rsidRDefault="0085116C" w:rsidP="00E11FCB">
            <w:pPr>
              <w:rPr>
                <w:b/>
              </w:rPr>
            </w:pPr>
            <w:r w:rsidRPr="0085116C">
              <w:rPr>
                <w:rFonts w:cs="Consolas"/>
                <w:highlight w:val="white"/>
              </w:rPr>
              <w:t>cpashieldaccred.prestige.test</w:t>
            </w:r>
          </w:p>
        </w:tc>
      </w:tr>
      <w:tr w:rsidR="001854D7" w:rsidRPr="0085116C" w:rsidTr="0085116C">
        <w:tc>
          <w:tcPr>
            <w:tcW w:w="3080" w:type="dxa"/>
          </w:tcPr>
          <w:p w:rsidR="001854D7" w:rsidRPr="0085116C" w:rsidRDefault="001854D7" w:rsidP="00E11FCB">
            <w:r>
              <w:t>CubicD</w:t>
            </w:r>
          </w:p>
        </w:tc>
        <w:tc>
          <w:tcPr>
            <w:tcW w:w="3081" w:type="dxa"/>
          </w:tcPr>
          <w:p w:rsidR="001854D7" w:rsidRPr="0085116C" w:rsidRDefault="001854D7" w:rsidP="00E11FCB">
            <w:pPr>
              <w:rPr>
                <w:rFonts w:cs="Consolas"/>
                <w:highlight w:val="white"/>
              </w:rPr>
            </w:pPr>
            <w:r>
              <w:rPr>
                <w:rFonts w:cs="Consolas"/>
                <w:highlight w:val="white"/>
              </w:rPr>
              <w:t>cpashieldd</w:t>
            </w:r>
            <w:r w:rsidRPr="0085116C">
              <w:rPr>
                <w:rFonts w:cs="Consolas"/>
                <w:highlight w:val="white"/>
              </w:rPr>
              <w:t>.prestige.test</w:t>
            </w:r>
          </w:p>
        </w:tc>
        <w:tc>
          <w:tcPr>
            <w:tcW w:w="3081" w:type="dxa"/>
          </w:tcPr>
          <w:p w:rsidR="001854D7" w:rsidRPr="0085116C" w:rsidRDefault="001854D7" w:rsidP="00E11FCB">
            <w:pPr>
              <w:rPr>
                <w:rFonts w:cs="Consolas"/>
                <w:highlight w:val="white"/>
              </w:rPr>
            </w:pPr>
            <w:r>
              <w:rPr>
                <w:rFonts w:cs="Consolas"/>
                <w:highlight w:val="white"/>
              </w:rPr>
              <w:t>na</w:t>
            </w:r>
          </w:p>
        </w:tc>
      </w:tr>
    </w:tbl>
    <w:p w:rsidR="00D1074B" w:rsidRDefault="00D1074B" w:rsidP="004A434F">
      <w:pPr>
        <w:pStyle w:val="Heading3"/>
        <w:numPr>
          <w:ilvl w:val="0"/>
          <w:numId w:val="0"/>
        </w:numPr>
        <w:ind w:left="720" w:hanging="720"/>
      </w:pPr>
    </w:p>
    <w:p w:rsidR="00D1074B" w:rsidRDefault="00D1074B" w:rsidP="0085116C">
      <w:pPr>
        <w:pStyle w:val="Heading3"/>
      </w:pPr>
      <w:r>
        <w:t xml:space="preserve">PARE PCS Service Broker  </w:t>
      </w:r>
      <w:r w:rsidR="00C343F0">
        <w:t>and EMV</w:t>
      </w:r>
    </w:p>
    <w:p w:rsidR="00F21E24" w:rsidRDefault="00F21E24" w:rsidP="00F21E24">
      <w:r>
        <w:t>Firewall rules need to configured to allow two way service broker communication between the CubicAB</w:t>
      </w:r>
      <w:r w:rsidR="001854D7">
        <w:t xml:space="preserve"> </w:t>
      </w:r>
      <w:r>
        <w:t xml:space="preserve"> PARE databases and the existing PCS databases in CubicInt/Acc.</w:t>
      </w:r>
    </w:p>
    <w:p w:rsidR="00F21E24" w:rsidRDefault="00F21E24" w:rsidP="00F21E24">
      <w:r>
        <w:t>Any changes here should not affect the existing  firewall settings for CubicInt/Acc service broker communications.</w:t>
      </w:r>
    </w:p>
    <w:p w:rsidR="00C343F0" w:rsidRPr="0046086C" w:rsidRDefault="00C343F0" w:rsidP="00C343F0">
      <w:pPr>
        <w:rPr>
          <w:rFonts w:ascii="Calibri" w:hAnsi="Calibri" w:cs="Calibri"/>
          <w:b/>
          <w:color w:val="1F497D"/>
        </w:rPr>
      </w:pPr>
      <w:r w:rsidRPr="0046086C">
        <w:rPr>
          <w:rFonts w:ascii="Calibri" w:hAnsi="Calibri" w:cs="Calibri"/>
          <w:b/>
          <w:color w:val="1F497D"/>
        </w:rPr>
        <w:t>Environment A</w:t>
      </w:r>
    </w:p>
    <w:tbl>
      <w:tblPr>
        <w:tblW w:w="0" w:type="auto"/>
        <w:tblCellMar>
          <w:left w:w="0" w:type="dxa"/>
          <w:right w:w="0" w:type="dxa"/>
        </w:tblCellMar>
        <w:tblLook w:val="04A0"/>
      </w:tblPr>
      <w:tblGrid>
        <w:gridCol w:w="1923"/>
        <w:gridCol w:w="1788"/>
        <w:gridCol w:w="1985"/>
        <w:gridCol w:w="2048"/>
        <w:gridCol w:w="1498"/>
      </w:tblGrid>
      <w:tr w:rsidR="00C343F0" w:rsidTr="00C343F0">
        <w:tc>
          <w:tcPr>
            <w:tcW w:w="2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Source System </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Source IP </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Destination </w:t>
            </w:r>
            <w:r>
              <w:rPr>
                <w:rFonts w:ascii="Calibri" w:hAnsi="Calibri" w:cs="Calibri"/>
                <w:b/>
                <w:bCs/>
                <w:color w:val="1F497D"/>
              </w:rPr>
              <w:lastRenderedPageBreak/>
              <w:t>System</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lastRenderedPageBreak/>
              <w:t xml:space="preserve">Destination IP </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Port </w:t>
            </w:r>
            <w:r>
              <w:rPr>
                <w:rFonts w:ascii="Calibri" w:hAnsi="Calibri" w:cs="Calibri"/>
                <w:b/>
                <w:bCs/>
                <w:color w:val="1F497D"/>
              </w:rPr>
              <w:lastRenderedPageBreak/>
              <w:t>Number</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Pr="0046086C" w:rsidRDefault="00C343F0">
            <w:pPr>
              <w:rPr>
                <w:rFonts w:ascii="Calibri" w:hAnsi="Calibri" w:cs="Calibri"/>
                <w:color w:val="1F497D"/>
              </w:rPr>
            </w:pPr>
            <w:r w:rsidRPr="0046086C">
              <w:rPr>
                <w:rFonts w:ascii="Calibri" w:hAnsi="Calibri" w:cs="Calibri"/>
                <w:color w:val="1F497D"/>
              </w:rPr>
              <w:lastRenderedPageBreak/>
              <w:t>FADC5FTM001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Pr="0046086C" w:rsidRDefault="00C343F0">
            <w:pPr>
              <w:rPr>
                <w:rFonts w:ascii="Calibri" w:hAnsi="Calibri" w:cs="Calibri"/>
                <w:color w:val="1F497D"/>
              </w:rPr>
            </w:pPr>
            <w:r w:rsidRPr="0046086C">
              <w:rPr>
                <w:rFonts w:ascii="Calibri" w:hAnsi="Calibri" w:cs="Calibri"/>
                <w:color w:val="1F497D"/>
              </w:rPr>
              <w:t>10.133.188.30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*EMVDP2-A</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 xml:space="preserve">*10.31.211.13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TCP/22</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FADC5SQL001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10.133.188.10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SERVICE BROKER-A</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10.31.50.128</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TCP/4022</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SERVICE BROKER-A</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10.31.50.128</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FADC5SQL001</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10.133.188.10</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TCP/4022</w:t>
            </w:r>
          </w:p>
        </w:tc>
      </w:tr>
    </w:tbl>
    <w:p w:rsidR="00C343F0" w:rsidRDefault="00C343F0" w:rsidP="00C343F0">
      <w:pPr>
        <w:rPr>
          <w:rFonts w:ascii="Calibri" w:hAnsi="Calibri" w:cs="Calibri"/>
          <w:color w:val="1F497D"/>
        </w:rPr>
      </w:pPr>
      <w:r>
        <w:rPr>
          <w:rFonts w:ascii="Calibri" w:hAnsi="Calibri" w:cs="Calibri"/>
          <w:color w:val="1F497D"/>
        </w:rPr>
        <w:t>*NAT’ed to EMVDP2-INT</w:t>
      </w:r>
    </w:p>
    <w:p w:rsidR="00C343F0" w:rsidRDefault="00C343F0" w:rsidP="00C343F0">
      <w:pPr>
        <w:rPr>
          <w:rFonts w:ascii="Calibri" w:hAnsi="Calibri" w:cs="Calibri"/>
          <w:color w:val="1F497D"/>
        </w:rPr>
      </w:pPr>
    </w:p>
    <w:p w:rsidR="00C343F0" w:rsidRPr="0046086C" w:rsidRDefault="00C343F0" w:rsidP="00C343F0">
      <w:pPr>
        <w:rPr>
          <w:rFonts w:ascii="Calibri" w:hAnsi="Calibri" w:cs="Calibri"/>
          <w:b/>
          <w:color w:val="1F497D"/>
        </w:rPr>
      </w:pPr>
      <w:r w:rsidRPr="0046086C">
        <w:rPr>
          <w:rFonts w:ascii="Calibri" w:hAnsi="Calibri" w:cs="Calibri"/>
          <w:b/>
          <w:color w:val="1F497D"/>
        </w:rPr>
        <w:t xml:space="preserve">Environment B </w:t>
      </w:r>
    </w:p>
    <w:tbl>
      <w:tblPr>
        <w:tblW w:w="0" w:type="auto"/>
        <w:tblCellMar>
          <w:left w:w="0" w:type="dxa"/>
          <w:right w:w="0" w:type="dxa"/>
        </w:tblCellMar>
        <w:tblLook w:val="04A0"/>
      </w:tblPr>
      <w:tblGrid>
        <w:gridCol w:w="1923"/>
        <w:gridCol w:w="1788"/>
        <w:gridCol w:w="1985"/>
        <w:gridCol w:w="2048"/>
        <w:gridCol w:w="1498"/>
      </w:tblGrid>
      <w:tr w:rsidR="00C343F0" w:rsidTr="00C343F0">
        <w:tc>
          <w:tcPr>
            <w:tcW w:w="2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Source System </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Source IP </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Destination System</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Destination IP </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Port Number</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Pr="0046086C" w:rsidRDefault="00C343F0">
            <w:pPr>
              <w:rPr>
                <w:rFonts w:ascii="Calibri" w:hAnsi="Calibri" w:cs="Calibri"/>
                <w:color w:val="1F497D"/>
              </w:rPr>
            </w:pPr>
            <w:r w:rsidRPr="0046086C">
              <w:rPr>
                <w:rFonts w:ascii="Calibri" w:hAnsi="Calibri" w:cs="Calibri"/>
                <w:color w:val="1F497D"/>
              </w:rPr>
              <w:t>FBDC5FTM001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Pr="0046086C" w:rsidRDefault="00C343F0">
            <w:pPr>
              <w:rPr>
                <w:rFonts w:ascii="Calibri" w:hAnsi="Calibri" w:cs="Calibri"/>
                <w:color w:val="1F497D"/>
              </w:rPr>
            </w:pPr>
            <w:r w:rsidRPr="0046086C">
              <w:rPr>
                <w:rFonts w:ascii="Calibri" w:hAnsi="Calibri" w:cs="Calibri"/>
                <w:color w:val="1F497D"/>
              </w:rPr>
              <w:t>10.133.188.92</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*EMVDP2-B</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 xml:space="preserve">*10.32.211.13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TCP/22</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FBDC5SQL001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10.133.188.75</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SERVICE BROKER-A</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10.32.50.128</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TCP/4023</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SERVICE BROKER-B</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10.32.50.128</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FBDC5SQL001</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10.133.188.75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TCP/4023</w:t>
            </w:r>
          </w:p>
        </w:tc>
      </w:tr>
    </w:tbl>
    <w:p w:rsidR="00C343F0" w:rsidRDefault="00C343F0" w:rsidP="00C343F0">
      <w:pPr>
        <w:rPr>
          <w:rFonts w:ascii="Calibri" w:hAnsi="Calibri" w:cs="Calibri"/>
          <w:color w:val="1F497D"/>
        </w:rPr>
      </w:pPr>
      <w:r>
        <w:rPr>
          <w:rFonts w:ascii="Calibri" w:hAnsi="Calibri" w:cs="Calibri"/>
          <w:color w:val="1F497D"/>
        </w:rPr>
        <w:t>*NAT’ed to EMVDP2-ACC</w:t>
      </w:r>
    </w:p>
    <w:p w:rsidR="00C343F0" w:rsidRDefault="00C343F0" w:rsidP="00C343F0">
      <w:pPr>
        <w:rPr>
          <w:rFonts w:ascii="Calibri" w:hAnsi="Calibri" w:cs="Calibri"/>
          <w:color w:val="1F497D"/>
        </w:rPr>
      </w:pPr>
    </w:p>
    <w:p w:rsidR="00C343F0" w:rsidRPr="0046086C" w:rsidRDefault="00C343F0" w:rsidP="00C343F0">
      <w:pPr>
        <w:rPr>
          <w:rFonts w:ascii="Calibri" w:hAnsi="Calibri" w:cs="Calibri"/>
          <w:b/>
          <w:color w:val="1F497D"/>
        </w:rPr>
      </w:pPr>
      <w:r w:rsidRPr="0046086C">
        <w:rPr>
          <w:rFonts w:ascii="Calibri" w:hAnsi="Calibri" w:cs="Calibri"/>
          <w:b/>
          <w:color w:val="1F497D"/>
        </w:rPr>
        <w:t xml:space="preserve">Environment D </w:t>
      </w:r>
    </w:p>
    <w:tbl>
      <w:tblPr>
        <w:tblW w:w="0" w:type="auto"/>
        <w:tblCellMar>
          <w:left w:w="0" w:type="dxa"/>
          <w:right w:w="0" w:type="dxa"/>
        </w:tblCellMar>
        <w:tblLook w:val="04A0"/>
      </w:tblPr>
      <w:tblGrid>
        <w:gridCol w:w="1909"/>
        <w:gridCol w:w="1841"/>
        <w:gridCol w:w="1962"/>
        <w:gridCol w:w="2069"/>
        <w:gridCol w:w="1461"/>
      </w:tblGrid>
      <w:tr w:rsidR="00C343F0" w:rsidTr="00C343F0">
        <w:tc>
          <w:tcPr>
            <w:tcW w:w="2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Source System </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Source IP </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Destination System</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 xml:space="preserve">Destination IP </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b/>
                <w:bCs/>
                <w:color w:val="1F497D"/>
              </w:rPr>
            </w:pPr>
            <w:r>
              <w:rPr>
                <w:rFonts w:ascii="Calibri" w:hAnsi="Calibri" w:cs="Calibri"/>
                <w:b/>
                <w:bCs/>
                <w:color w:val="1F497D"/>
              </w:rPr>
              <w:t>Port Number</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Pr="0046086C" w:rsidRDefault="00C343F0">
            <w:pPr>
              <w:rPr>
                <w:rFonts w:ascii="Calibri" w:hAnsi="Calibri" w:cs="Calibri"/>
                <w:color w:val="1F497D"/>
              </w:rPr>
            </w:pPr>
            <w:r w:rsidRPr="0046086C">
              <w:rPr>
                <w:rFonts w:ascii="Calibri" w:hAnsi="Calibri" w:cs="Calibri"/>
                <w:color w:val="1F497D"/>
              </w:rPr>
              <w:t>FDDC5FTM001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Pr="0046086C" w:rsidRDefault="00C343F0">
            <w:pPr>
              <w:rPr>
                <w:rFonts w:ascii="Calibri" w:hAnsi="Calibri" w:cs="Calibri"/>
                <w:color w:val="1F497D"/>
              </w:rPr>
            </w:pPr>
            <w:r w:rsidRPr="0046086C">
              <w:rPr>
                <w:rFonts w:ascii="Calibri" w:hAnsi="Calibri" w:cs="Calibri"/>
                <w:color w:val="1F497D"/>
              </w:rPr>
              <w:t>10.133.188.222</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EMVDP2-D</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 xml:space="preserve">10.34.211.13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TCP/22</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FDDC5SQL001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10.133.188.205</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SERVICE BROKER-A</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10.34.50.128</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TCP/4025</w:t>
            </w:r>
          </w:p>
        </w:tc>
      </w:tr>
      <w:tr w:rsidR="00C343F0" w:rsidTr="00C343F0">
        <w:tc>
          <w:tcPr>
            <w:tcW w:w="2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SERVICE BROKER-D</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10.34.50.128</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FDDC5SQL001</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10.133.188.205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C343F0" w:rsidRDefault="00C343F0">
            <w:pPr>
              <w:rPr>
                <w:rFonts w:ascii="Calibri" w:hAnsi="Calibri" w:cs="Calibri"/>
                <w:color w:val="1F497D"/>
              </w:rPr>
            </w:pPr>
            <w:r>
              <w:rPr>
                <w:rFonts w:ascii="Calibri" w:hAnsi="Calibri" w:cs="Calibri"/>
                <w:color w:val="1F497D"/>
              </w:rPr>
              <w:t>TCP/4025</w:t>
            </w:r>
          </w:p>
        </w:tc>
      </w:tr>
    </w:tbl>
    <w:p w:rsidR="00C343F0" w:rsidRDefault="00C343F0" w:rsidP="00C343F0">
      <w:pPr>
        <w:rPr>
          <w:rFonts w:ascii="Calibri" w:hAnsi="Calibri" w:cs="Calibri"/>
          <w:color w:val="1F497D"/>
        </w:rPr>
      </w:pPr>
    </w:p>
    <w:p w:rsidR="00F21E24" w:rsidRPr="00F21E24" w:rsidRDefault="00F21E24" w:rsidP="00F21E24"/>
    <w:p w:rsidR="00D1074B" w:rsidRDefault="0085116C" w:rsidP="0085116C">
      <w:pPr>
        <w:pStyle w:val="Heading3"/>
      </w:pPr>
      <w:r>
        <w:t>SSO and Customer Care Urls</w:t>
      </w:r>
    </w:p>
    <w:p w:rsidR="0085116C" w:rsidRDefault="0085116C" w:rsidP="0085116C">
      <w:r>
        <w:t>We need the following brand new aliases created to allow tester access to the customer care and SSO websites</w:t>
      </w:r>
    </w:p>
    <w:tbl>
      <w:tblPr>
        <w:tblW w:w="0" w:type="auto"/>
        <w:tblCellMar>
          <w:left w:w="0" w:type="dxa"/>
          <w:right w:w="0" w:type="dxa"/>
        </w:tblCellMar>
        <w:tblLook w:val="04A0"/>
      </w:tblPr>
      <w:tblGrid>
        <w:gridCol w:w="893"/>
        <w:gridCol w:w="2867"/>
        <w:gridCol w:w="635"/>
        <w:gridCol w:w="1271"/>
        <w:gridCol w:w="3576"/>
      </w:tblGrid>
      <w:tr w:rsidR="00F21E24" w:rsidTr="00F21E24">
        <w:trPr>
          <w:trHeight w:val="944"/>
        </w:trPr>
        <w:tc>
          <w:tcPr>
            <w:tcW w:w="7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21E24" w:rsidRPr="00F21E24" w:rsidRDefault="009E171D">
            <w:pPr>
              <w:rPr>
                <w:rFonts w:ascii="Calibri" w:hAnsi="Calibri"/>
                <w:b/>
              </w:rPr>
            </w:pPr>
            <w:r>
              <w:rPr>
                <w:rFonts w:ascii="Calibri" w:hAnsi="Calibri"/>
                <w:b/>
              </w:rPr>
              <w:lastRenderedPageBreak/>
              <w:t>CubicX</w:t>
            </w:r>
          </w:p>
        </w:tc>
        <w:tc>
          <w:tcPr>
            <w:tcW w:w="2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Target Machine</w:t>
            </w:r>
          </w:p>
        </w:tc>
        <w:tc>
          <w:tcPr>
            <w:tcW w:w="5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Target Port</w:t>
            </w:r>
          </w:p>
        </w:tc>
        <w:tc>
          <w:tcPr>
            <w:tcW w:w="11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Alias</w:t>
            </w:r>
          </w:p>
        </w:tc>
        <w:tc>
          <w:tcPr>
            <w:tcW w:w="3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Example Url</w:t>
            </w:r>
          </w:p>
        </w:tc>
      </w:tr>
      <w:tr w:rsidR="00F21E24" w:rsidTr="00F21E24">
        <w:trPr>
          <w:trHeight w:val="630"/>
        </w:trPr>
        <w:tc>
          <w:tcPr>
            <w:tcW w:w="7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b/>
                <w:bCs/>
              </w:rPr>
            </w:pPr>
            <w:r>
              <w:rPr>
                <w:b/>
                <w:bCs/>
              </w:rPr>
              <w:t>Customer Portal</w:t>
            </w:r>
          </w:p>
        </w:tc>
        <w:tc>
          <w:tcPr>
            <w:tcW w:w="2465"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9E171D">
            <w:pPr>
              <w:rPr>
                <w:rFonts w:ascii="Calibri" w:hAnsi="Calibri"/>
              </w:rPr>
            </w:pPr>
            <w:r>
              <w:rPr>
                <w:highlight w:val="white"/>
              </w:rPr>
              <w:t>FX</w:t>
            </w:r>
            <w:r w:rsidR="0018429A">
              <w:rPr>
                <w:highlight w:val="white"/>
              </w:rPr>
              <w:t>DC5CAS001.x</w:t>
            </w:r>
            <w:r w:rsidR="00F21E24">
              <w:rPr>
                <w:highlight w:val="white"/>
              </w:rPr>
              <w:t>test.fpsstagingint.local</w:t>
            </w:r>
          </w:p>
        </w:tc>
        <w:tc>
          <w:tcPr>
            <w:tcW w:w="583"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80</w:t>
            </w:r>
          </w:p>
        </w:tc>
        <w:tc>
          <w:tcPr>
            <w:tcW w:w="1152"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9E171D">
            <w:pPr>
              <w:rPr>
                <w:rFonts w:ascii="Calibri" w:hAnsi="Calibri"/>
              </w:rPr>
            </w:pPr>
            <w:r>
              <w:rPr>
                <w:highlight w:val="white"/>
              </w:rPr>
              <w:t>x</w:t>
            </w:r>
            <w:r w:rsidR="00F21E24">
              <w:rPr>
                <w:highlight w:val="white"/>
              </w:rPr>
              <w:t>-cas.prestige.test</w:t>
            </w:r>
          </w:p>
        </w:tc>
        <w:tc>
          <w:tcPr>
            <w:tcW w:w="3110"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747DC9">
            <w:pPr>
              <w:rPr>
                <w:rFonts w:ascii="Calibri" w:hAnsi="Calibri" w:cs="Times New Roman"/>
              </w:rPr>
            </w:pPr>
            <w:hyperlink r:id="rId8" w:history="1">
              <w:r w:rsidR="009E171D" w:rsidRPr="008160AB">
                <w:rPr>
                  <w:rStyle w:val="Hyperlink"/>
                </w:rPr>
                <w:t>http://</w:t>
              </w:r>
              <w:r w:rsidR="009E171D" w:rsidRPr="008160AB">
                <w:rPr>
                  <w:rStyle w:val="Hyperlink"/>
                  <w:highlight w:val="white"/>
                </w:rPr>
                <w:t>x-cas.prestige.test</w:t>
              </w:r>
            </w:hyperlink>
            <w:r w:rsidR="00F21E24">
              <w:t xml:space="preserve"> = </w:t>
            </w:r>
          </w:p>
          <w:p w:rsidR="00F21E24" w:rsidRDefault="00747DC9">
            <w:pPr>
              <w:rPr>
                <w:rFonts w:ascii="Calibri" w:hAnsi="Calibri"/>
              </w:rPr>
            </w:pPr>
            <w:hyperlink r:id="rId9" w:history="1">
              <w:r w:rsidR="009E171D" w:rsidRPr="008160AB">
                <w:rPr>
                  <w:rStyle w:val="Hyperlink"/>
                </w:rPr>
                <w:t>http://</w:t>
              </w:r>
              <w:r w:rsidR="009E171D" w:rsidRPr="008160AB">
                <w:rPr>
                  <w:rStyle w:val="Hyperlink"/>
                  <w:highlight w:val="white"/>
                </w:rPr>
                <w:t>FXDC5CAS001.xtest.fpsstagingint.local</w:t>
              </w:r>
            </w:hyperlink>
          </w:p>
        </w:tc>
      </w:tr>
      <w:tr w:rsidR="00F21E24" w:rsidTr="00F21E24">
        <w:trPr>
          <w:trHeight w:val="630"/>
        </w:trPr>
        <w:tc>
          <w:tcPr>
            <w:tcW w:w="7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b/>
                <w:bCs/>
              </w:rPr>
            </w:pPr>
            <w:r>
              <w:rPr>
                <w:b/>
                <w:bCs/>
              </w:rPr>
              <w:t>Admin Portal</w:t>
            </w:r>
          </w:p>
        </w:tc>
        <w:tc>
          <w:tcPr>
            <w:tcW w:w="2465"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9E171D">
            <w:pPr>
              <w:rPr>
                <w:rFonts w:ascii="Calibri" w:hAnsi="Calibri"/>
              </w:rPr>
            </w:pPr>
            <w:r>
              <w:rPr>
                <w:highlight w:val="white"/>
              </w:rPr>
              <w:t>FX</w:t>
            </w:r>
            <w:r w:rsidR="0018429A">
              <w:rPr>
                <w:highlight w:val="white"/>
              </w:rPr>
              <w:t>DC5CAS001.x</w:t>
            </w:r>
            <w:r w:rsidR="00F21E24">
              <w:rPr>
                <w:highlight w:val="white"/>
              </w:rPr>
              <w:t>test.fpsstagingint.local</w:t>
            </w:r>
          </w:p>
        </w:tc>
        <w:tc>
          <w:tcPr>
            <w:tcW w:w="583"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8080</w:t>
            </w:r>
          </w:p>
        </w:tc>
        <w:tc>
          <w:tcPr>
            <w:tcW w:w="1152"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18429A">
            <w:pPr>
              <w:rPr>
                <w:rFonts w:ascii="Calibri" w:hAnsi="Calibri"/>
              </w:rPr>
            </w:pPr>
            <w:r>
              <w:rPr>
                <w:highlight w:val="white"/>
              </w:rPr>
              <w:t>x</w:t>
            </w:r>
            <w:r w:rsidR="00F21E24">
              <w:rPr>
                <w:highlight w:val="white"/>
              </w:rPr>
              <w:t>-cas.prestige.test</w:t>
            </w:r>
          </w:p>
        </w:tc>
        <w:tc>
          <w:tcPr>
            <w:tcW w:w="3110"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747DC9">
            <w:pPr>
              <w:rPr>
                <w:rFonts w:ascii="Calibri" w:hAnsi="Calibri" w:cs="Times New Roman"/>
              </w:rPr>
            </w:pPr>
            <w:hyperlink r:id="rId10" w:history="1">
              <w:r w:rsidR="009E171D" w:rsidRPr="008160AB">
                <w:rPr>
                  <w:rStyle w:val="Hyperlink"/>
                </w:rPr>
                <w:t>http://</w:t>
              </w:r>
              <w:r w:rsidR="009E171D" w:rsidRPr="008160AB">
                <w:rPr>
                  <w:rStyle w:val="Hyperlink"/>
                  <w:highlight w:val="white"/>
                </w:rPr>
                <w:t>x-cas.prestige.test</w:t>
              </w:r>
              <w:r w:rsidR="009E171D" w:rsidRPr="008160AB">
                <w:rPr>
                  <w:rStyle w:val="Hyperlink"/>
                </w:rPr>
                <w:t>:8080</w:t>
              </w:r>
            </w:hyperlink>
            <w:r w:rsidR="00F21E24">
              <w:t xml:space="preserve"> = </w:t>
            </w:r>
          </w:p>
          <w:p w:rsidR="00F21E24" w:rsidRDefault="00747DC9">
            <w:pPr>
              <w:rPr>
                <w:rFonts w:ascii="Calibri" w:hAnsi="Calibri"/>
              </w:rPr>
            </w:pPr>
            <w:hyperlink r:id="rId11" w:history="1">
              <w:r w:rsidR="009E171D" w:rsidRPr="008160AB">
                <w:rPr>
                  <w:rStyle w:val="Hyperlink"/>
                </w:rPr>
                <w:t>http://</w:t>
              </w:r>
              <w:r w:rsidR="009E171D" w:rsidRPr="008160AB">
                <w:rPr>
                  <w:rStyle w:val="Hyperlink"/>
                  <w:highlight w:val="white"/>
                </w:rPr>
                <w:t>FXDC5CAS001.xtest.fpsstagingint.local</w:t>
              </w:r>
              <w:r w:rsidR="009E171D" w:rsidRPr="008160AB">
                <w:rPr>
                  <w:rStyle w:val="Hyperlink"/>
                </w:rPr>
                <w:t>:8080</w:t>
              </w:r>
            </w:hyperlink>
          </w:p>
        </w:tc>
      </w:tr>
      <w:tr w:rsidR="000A5E50" w:rsidTr="00F21E24">
        <w:trPr>
          <w:trHeight w:val="630"/>
        </w:trPr>
        <w:tc>
          <w:tcPr>
            <w:tcW w:w="78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A5E50" w:rsidRDefault="00883BD3">
            <w:pPr>
              <w:rPr>
                <w:b/>
                <w:bCs/>
              </w:rPr>
            </w:pPr>
            <w:r>
              <w:rPr>
                <w:b/>
                <w:bCs/>
              </w:rPr>
              <w:t>SDM Po</w:t>
            </w:r>
            <w:r w:rsidR="000A5E50">
              <w:rPr>
                <w:b/>
                <w:bCs/>
              </w:rPr>
              <w:t>rtal</w:t>
            </w:r>
          </w:p>
        </w:tc>
        <w:tc>
          <w:tcPr>
            <w:tcW w:w="2465" w:type="dxa"/>
            <w:tcBorders>
              <w:top w:val="nil"/>
              <w:left w:val="nil"/>
              <w:bottom w:val="single" w:sz="8" w:space="0" w:color="auto"/>
              <w:right w:val="single" w:sz="8" w:space="0" w:color="auto"/>
            </w:tcBorders>
            <w:tcMar>
              <w:top w:w="0" w:type="dxa"/>
              <w:left w:w="108" w:type="dxa"/>
              <w:bottom w:w="0" w:type="dxa"/>
              <w:right w:w="108" w:type="dxa"/>
            </w:tcMar>
          </w:tcPr>
          <w:p w:rsidR="000A5E50" w:rsidRDefault="000A5E50">
            <w:pPr>
              <w:rPr>
                <w:highlight w:val="white"/>
              </w:rPr>
            </w:pPr>
            <w:r>
              <w:rPr>
                <w:highlight w:val="white"/>
              </w:rPr>
              <w:t>FXDC5CAS001.xtest.fpsstagingint.local</w:t>
            </w:r>
          </w:p>
        </w:tc>
        <w:tc>
          <w:tcPr>
            <w:tcW w:w="583" w:type="dxa"/>
            <w:tcBorders>
              <w:top w:val="nil"/>
              <w:left w:val="nil"/>
              <w:bottom w:val="single" w:sz="8" w:space="0" w:color="auto"/>
              <w:right w:val="single" w:sz="8" w:space="0" w:color="auto"/>
            </w:tcBorders>
            <w:tcMar>
              <w:top w:w="0" w:type="dxa"/>
              <w:left w:w="108" w:type="dxa"/>
              <w:bottom w:w="0" w:type="dxa"/>
              <w:right w:w="108" w:type="dxa"/>
            </w:tcMar>
          </w:tcPr>
          <w:p w:rsidR="000A5E50" w:rsidRDefault="000A5E50">
            <w:r>
              <w:t>8081</w:t>
            </w:r>
          </w:p>
        </w:tc>
        <w:tc>
          <w:tcPr>
            <w:tcW w:w="1152" w:type="dxa"/>
            <w:tcBorders>
              <w:top w:val="nil"/>
              <w:left w:val="nil"/>
              <w:bottom w:val="single" w:sz="8" w:space="0" w:color="auto"/>
              <w:right w:val="single" w:sz="8" w:space="0" w:color="auto"/>
            </w:tcBorders>
            <w:tcMar>
              <w:top w:w="0" w:type="dxa"/>
              <w:left w:w="108" w:type="dxa"/>
              <w:bottom w:w="0" w:type="dxa"/>
              <w:right w:w="108" w:type="dxa"/>
            </w:tcMar>
          </w:tcPr>
          <w:p w:rsidR="000A5E50" w:rsidRDefault="000A5E50">
            <w:pPr>
              <w:rPr>
                <w:highlight w:val="white"/>
              </w:rPr>
            </w:pPr>
            <w:r>
              <w:rPr>
                <w:highlight w:val="white"/>
              </w:rPr>
              <w:t>x-cas.prestige.test</w:t>
            </w:r>
          </w:p>
        </w:tc>
        <w:tc>
          <w:tcPr>
            <w:tcW w:w="3110" w:type="dxa"/>
            <w:tcBorders>
              <w:top w:val="nil"/>
              <w:left w:val="nil"/>
              <w:bottom w:val="single" w:sz="8" w:space="0" w:color="auto"/>
              <w:right w:val="single" w:sz="8" w:space="0" w:color="auto"/>
            </w:tcBorders>
            <w:tcMar>
              <w:top w:w="0" w:type="dxa"/>
              <w:left w:w="108" w:type="dxa"/>
              <w:bottom w:w="0" w:type="dxa"/>
              <w:right w:w="108" w:type="dxa"/>
            </w:tcMar>
          </w:tcPr>
          <w:p w:rsidR="000A5E50" w:rsidRDefault="000A5E50" w:rsidP="000A5E50">
            <w:pPr>
              <w:rPr>
                <w:rFonts w:ascii="Calibri" w:hAnsi="Calibri" w:cs="Times New Roman"/>
              </w:rPr>
            </w:pPr>
            <w:r w:rsidRPr="000A5E50">
              <w:t>http://</w:t>
            </w:r>
            <w:r w:rsidRPr="000A5E50">
              <w:rPr>
                <w:highlight w:val="white"/>
              </w:rPr>
              <w:t>x-cas.prestige.test</w:t>
            </w:r>
            <w:r w:rsidRPr="000A5E50">
              <w:t>:8080</w:t>
            </w:r>
            <w:r>
              <w:t xml:space="preserve">1 = </w:t>
            </w:r>
          </w:p>
          <w:p w:rsidR="000A5E50" w:rsidRDefault="000A5E50" w:rsidP="000A5E50">
            <w:r w:rsidRPr="000A5E50">
              <w:t>http://</w:t>
            </w:r>
            <w:r w:rsidRPr="000A5E50">
              <w:rPr>
                <w:highlight w:val="white"/>
              </w:rPr>
              <w:t>FXDC5CAS001.xtest.fpsstagingint.local</w:t>
            </w:r>
            <w:r w:rsidRPr="000A5E50">
              <w:t>:8080</w:t>
            </w:r>
            <w:r>
              <w:t>1</w:t>
            </w:r>
          </w:p>
        </w:tc>
      </w:tr>
      <w:tr w:rsidR="00F21E24" w:rsidTr="00F21E24">
        <w:trPr>
          <w:trHeight w:val="630"/>
        </w:trPr>
        <w:tc>
          <w:tcPr>
            <w:tcW w:w="7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b/>
                <w:bCs/>
              </w:rPr>
            </w:pPr>
            <w:r>
              <w:rPr>
                <w:b/>
                <w:bCs/>
              </w:rPr>
              <w:t>SSO</w:t>
            </w:r>
          </w:p>
        </w:tc>
        <w:tc>
          <w:tcPr>
            <w:tcW w:w="2465"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9E171D">
            <w:pPr>
              <w:rPr>
                <w:rFonts w:ascii="Calibri" w:hAnsi="Calibri"/>
              </w:rPr>
            </w:pPr>
            <w:r>
              <w:rPr>
                <w:highlight w:val="white"/>
              </w:rPr>
              <w:t>FX</w:t>
            </w:r>
            <w:r w:rsidR="0018429A">
              <w:rPr>
                <w:highlight w:val="white"/>
              </w:rPr>
              <w:t>DC5SCAS001.x</w:t>
            </w:r>
            <w:r w:rsidR="00F21E24">
              <w:rPr>
                <w:highlight w:val="white"/>
              </w:rPr>
              <w:t>test.fpsstagingint.local</w:t>
            </w:r>
          </w:p>
        </w:tc>
        <w:tc>
          <w:tcPr>
            <w:tcW w:w="583"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F21E24">
            <w:pPr>
              <w:rPr>
                <w:rFonts w:ascii="Calibri" w:hAnsi="Calibri"/>
              </w:rPr>
            </w:pPr>
            <w:r>
              <w:t>80</w:t>
            </w:r>
          </w:p>
        </w:tc>
        <w:tc>
          <w:tcPr>
            <w:tcW w:w="1152"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18429A">
            <w:pPr>
              <w:rPr>
                <w:rFonts w:ascii="Calibri" w:hAnsi="Calibri"/>
              </w:rPr>
            </w:pPr>
            <w:r>
              <w:t>x</w:t>
            </w:r>
            <w:r w:rsidR="00F21E24">
              <w:t>-sso.prestige.test</w:t>
            </w:r>
          </w:p>
        </w:tc>
        <w:tc>
          <w:tcPr>
            <w:tcW w:w="3110" w:type="dxa"/>
            <w:tcBorders>
              <w:top w:val="nil"/>
              <w:left w:val="nil"/>
              <w:bottom w:val="single" w:sz="8" w:space="0" w:color="auto"/>
              <w:right w:val="single" w:sz="8" w:space="0" w:color="auto"/>
            </w:tcBorders>
            <w:tcMar>
              <w:top w:w="0" w:type="dxa"/>
              <w:left w:w="108" w:type="dxa"/>
              <w:bottom w:w="0" w:type="dxa"/>
              <w:right w:w="108" w:type="dxa"/>
            </w:tcMar>
            <w:hideMark/>
          </w:tcPr>
          <w:p w:rsidR="00F21E24" w:rsidRDefault="00747DC9">
            <w:pPr>
              <w:rPr>
                <w:rFonts w:ascii="Calibri" w:hAnsi="Calibri" w:cs="Times New Roman"/>
              </w:rPr>
            </w:pPr>
            <w:hyperlink r:id="rId12" w:history="1">
              <w:r w:rsidR="009E171D" w:rsidRPr="008160AB">
                <w:rPr>
                  <w:rStyle w:val="Hyperlink"/>
                </w:rPr>
                <w:t>http://</w:t>
              </w:r>
              <w:r w:rsidR="009E171D" w:rsidRPr="008160AB">
                <w:rPr>
                  <w:rStyle w:val="Hyperlink"/>
                  <w:highlight w:val="white"/>
                </w:rPr>
                <w:t>x-sso.prestige.test</w:t>
              </w:r>
            </w:hyperlink>
            <w:r w:rsidR="00F21E24">
              <w:t xml:space="preserve"> = </w:t>
            </w:r>
          </w:p>
          <w:p w:rsidR="00F21E24" w:rsidRDefault="00747DC9">
            <w:pPr>
              <w:rPr>
                <w:rFonts w:ascii="Calibri" w:hAnsi="Calibri"/>
              </w:rPr>
            </w:pPr>
            <w:hyperlink r:id="rId13" w:history="1">
              <w:r w:rsidR="009E171D" w:rsidRPr="008160AB">
                <w:rPr>
                  <w:rStyle w:val="Hyperlink"/>
                </w:rPr>
                <w:t>http://</w:t>
              </w:r>
              <w:r w:rsidR="009E171D" w:rsidRPr="008160AB">
                <w:rPr>
                  <w:rStyle w:val="Hyperlink"/>
                  <w:highlight w:val="white"/>
                </w:rPr>
                <w:t>FXDC5SCAS001.xtest.fpsstagingint.local</w:t>
              </w:r>
            </w:hyperlink>
          </w:p>
        </w:tc>
      </w:tr>
    </w:tbl>
    <w:p w:rsidR="0085116C" w:rsidRDefault="0085116C" w:rsidP="0085116C"/>
    <w:p w:rsidR="00F037C9" w:rsidRDefault="00F037C9" w:rsidP="002B7C4D">
      <w:pPr>
        <w:pStyle w:val="Heading2"/>
      </w:pPr>
      <w:r>
        <w:t>BaseData</w:t>
      </w:r>
    </w:p>
    <w:p w:rsidR="00F037C9" w:rsidRPr="00F037C9" w:rsidRDefault="00F037C9" w:rsidP="00F037C9">
      <w:r>
        <w:t>ABCD share basedata databases on a shared sql server at FTDC5SQL001. Currently at time of writing versions 18.2 and 17.1 are available on this server. If a newer version is needed then please arrange for that to be restored to the server and the TFL packages will need updating with an updated basedata string.</w:t>
      </w:r>
    </w:p>
    <w:p w:rsidR="0085116C" w:rsidRDefault="002B7C4D" w:rsidP="002B7C4D">
      <w:pPr>
        <w:pStyle w:val="Heading2"/>
      </w:pPr>
      <w:r>
        <w:t>Target Package</w:t>
      </w:r>
      <w:r w:rsidR="00EE0A97">
        <w:t>s</w:t>
      </w:r>
      <w:r>
        <w:t xml:space="preserve"> </w:t>
      </w:r>
      <w:r w:rsidR="00EE0A97">
        <w:t>are</w:t>
      </w:r>
      <w:r>
        <w:t xml:space="preserve"> Ready</w:t>
      </w:r>
    </w:p>
    <w:p w:rsidR="009E171D" w:rsidRDefault="002B7C4D" w:rsidP="002B7C4D">
      <w:r>
        <w:t xml:space="preserve">Confirm with TFL </w:t>
      </w:r>
      <w:r w:rsidR="009E171D">
        <w:t xml:space="preserve">that </w:t>
      </w:r>
      <w:r>
        <w:t>the CubicAB</w:t>
      </w:r>
      <w:r w:rsidR="009E171D">
        <w:t>D</w:t>
      </w:r>
      <w:r>
        <w:t xml:space="preserve">  FTP</w:t>
      </w:r>
      <w:r w:rsidR="00613C0C">
        <w:t xml:space="preserve">, </w:t>
      </w:r>
      <w:r w:rsidR="009E171D">
        <w:t xml:space="preserve">SSO </w:t>
      </w:r>
      <w:r w:rsidR="00613C0C">
        <w:t xml:space="preserve">and RSP </w:t>
      </w:r>
      <w:r w:rsidR="009E171D">
        <w:t>packages are</w:t>
      </w:r>
      <w:r>
        <w:t xml:space="preserve"> ready </w:t>
      </w:r>
      <w:r w:rsidR="009E171D">
        <w:t>for the correct versions of SSO and FTP that we are targeting.</w:t>
      </w:r>
    </w:p>
    <w:p w:rsidR="00BA1538" w:rsidRDefault="00657DB3" w:rsidP="002B7C4D">
      <w:r w:rsidRPr="00657DB3">
        <w:rPr>
          <w:b/>
        </w:rPr>
        <w:t>Note to Build Team</w:t>
      </w:r>
      <w:r w:rsidR="00BA1538">
        <w:t xml:space="preserve"> </w:t>
      </w:r>
    </w:p>
    <w:p w:rsidR="00657DB3" w:rsidRDefault="00657DB3" w:rsidP="002B7C4D">
      <w:r w:rsidRPr="00BA1538">
        <w:rPr>
          <w:b/>
        </w:rPr>
        <w:t>RSP</w:t>
      </w:r>
      <w:r w:rsidR="009668BB">
        <w:rPr>
          <w:b/>
        </w:rPr>
        <w:t>:</w:t>
      </w:r>
      <w:r>
        <w:t xml:space="preserve"> packages are available at </w:t>
      </w:r>
      <w:r w:rsidR="00141EF5" w:rsidRPr="00141EF5">
        <w:t>MercuryS.CubicABCD.RSP.PAK.ALL</w:t>
      </w:r>
      <w:r w:rsidR="006B2DC2">
        <w:t xml:space="preserve"> build</w:t>
      </w:r>
    </w:p>
    <w:p w:rsidR="009668BB" w:rsidRDefault="009668BB" w:rsidP="002B7C4D">
      <w:r w:rsidRPr="009668BB">
        <w:rPr>
          <w:b/>
        </w:rPr>
        <w:t>Release 56 Packages:</w:t>
      </w:r>
      <w:r>
        <w:t xml:space="preserve"> should be taken from build </w:t>
      </w:r>
      <w:r w:rsidRPr="00E1450B">
        <w:rPr>
          <w:b/>
        </w:rPr>
        <w:t>Release56.FTP.PAK.ALL_2015061</w:t>
      </w:r>
      <w:r w:rsidR="00DC5466">
        <w:rPr>
          <w:b/>
        </w:rPr>
        <w:t>8</w:t>
      </w:r>
      <w:r w:rsidRPr="00E1450B">
        <w:rPr>
          <w:b/>
        </w:rPr>
        <w:t>.1</w:t>
      </w:r>
      <w:r>
        <w:t xml:space="preserve"> not from </w:t>
      </w:r>
      <w:r w:rsidRPr="00E1450B">
        <w:rPr>
          <w:b/>
        </w:rPr>
        <w:t>Release56.FTP.PAK.ALL_20150520.1</w:t>
      </w:r>
      <w:r>
        <w:t>. The later contains some config errors – versions numbers are the same across these builds so no worries there.</w:t>
      </w:r>
    </w:p>
    <w:p w:rsidR="00545E22" w:rsidRDefault="00545E22" w:rsidP="00545E22">
      <w:r>
        <w:rPr>
          <w:b/>
        </w:rPr>
        <w:t>Release 57 Packages</w:t>
      </w:r>
      <w:r>
        <w:t xml:space="preserve"> – We cant go direct from Mercury to Release 57 because of installer changes, we must go Mercury -&gt; Release 56 -&gt; Release 57</w:t>
      </w:r>
    </w:p>
    <w:p w:rsidR="00F003F8" w:rsidRDefault="00F003F8" w:rsidP="00545E22">
      <w:r>
        <w:t xml:space="preserve">Any Cubic A, B or C Release 57 packages taken from stabilisation will have errors in the FTM connection info. Be sure to take a  non stabilisation package for Release 57 migration </w:t>
      </w:r>
      <w:r>
        <w:lastRenderedPageBreak/>
        <w:t>or upgrade. If you must use a stabilisation package, fix up the FTM info in the parameters files before deploying.</w:t>
      </w:r>
    </w:p>
    <w:p w:rsidR="00545E22" w:rsidRDefault="00545E22" w:rsidP="002B7C4D"/>
    <w:p w:rsidR="00455D7E" w:rsidRDefault="00455D7E" w:rsidP="00455D7E">
      <w:pPr>
        <w:pStyle w:val="Heading2"/>
      </w:pPr>
      <w:r>
        <w:t>RSP SSIS JOB creation</w:t>
      </w:r>
    </w:p>
    <w:p w:rsidR="00455D7E" w:rsidRDefault="00455D7E" w:rsidP="00455D7E">
      <w:r>
        <w:t>The RSP SSIS job in no longer created as part of the package deployment – this will have to be handled separately and it can be done as a prerequisite as it doesn’t impact the running of CubicInt/Acc</w:t>
      </w:r>
    </w:p>
    <w:p w:rsidR="00455D7E" w:rsidRDefault="00455D7E" w:rsidP="00455D7E">
      <w:r>
        <w:t>Create the RSP SSIS job running the supplied RSP deployment package</w:t>
      </w:r>
      <w:r w:rsidR="009169F3">
        <w:t>.</w:t>
      </w:r>
    </w:p>
    <w:p w:rsidR="00455D7E" w:rsidRDefault="00F24C20" w:rsidP="002B7C4D">
      <w:r>
        <w:t>Create the RSP sql agent job by running the script supplied in the appendix</w:t>
      </w:r>
    </w:p>
    <w:p w:rsidR="00155719" w:rsidRDefault="00155719" w:rsidP="00155719">
      <w:pPr>
        <w:pStyle w:val="Heading1"/>
      </w:pPr>
      <w:r>
        <w:t>Migration</w:t>
      </w:r>
      <w:r w:rsidR="00FA7FEF">
        <w:t>/Build</w:t>
      </w:r>
      <w:r>
        <w:t xml:space="preserve"> Plan</w:t>
      </w:r>
    </w:p>
    <w:p w:rsidR="00545292" w:rsidRDefault="00545292" w:rsidP="00545292"/>
    <w:p w:rsidR="00FA7FEF" w:rsidRDefault="00FA7FEF" w:rsidP="00545292">
      <w:r>
        <w:t xml:space="preserve">This comes in two flavours. Migration of CubicInt/Acc to CubicAB and a clean build of CubicD. The approaches are basically the same except </w:t>
      </w:r>
      <w:r w:rsidR="00DC0C99">
        <w:t>that for C</w:t>
      </w:r>
      <w:r>
        <w:t>ubic AB we must copy the databases across from CubicInt/Acc whereas in CubicD we will use empty databases.</w:t>
      </w:r>
    </w:p>
    <w:p w:rsidR="00545292" w:rsidRPr="00545292" w:rsidRDefault="00545292" w:rsidP="00545292">
      <w:r>
        <w:t>CubicInt/Acc will be unavailable during the entire of this migration</w:t>
      </w:r>
    </w:p>
    <w:p w:rsidR="006013BA" w:rsidRDefault="006013BA" w:rsidP="006013BA">
      <w:pPr>
        <w:pStyle w:val="Heading2"/>
      </w:pPr>
      <w:r>
        <w:t xml:space="preserve">Database </w:t>
      </w:r>
      <w:r w:rsidR="004A7BCD">
        <w:t>Base lining</w:t>
      </w:r>
      <w:r w:rsidR="00DC0C99">
        <w:t>/M</w:t>
      </w:r>
      <w:r>
        <w:t>igration</w:t>
      </w:r>
    </w:p>
    <w:p w:rsidR="00463D8B" w:rsidRDefault="00463D8B" w:rsidP="00463D8B">
      <w:pPr>
        <w:pStyle w:val="Heading3"/>
      </w:pPr>
      <w:r>
        <w:t xml:space="preserve">Backup </w:t>
      </w:r>
      <w:r w:rsidR="00DC0C99">
        <w:t>and Restore DBs</w:t>
      </w:r>
      <w:r w:rsidR="00FA7FEF">
        <w:t xml:space="preserve"> </w:t>
      </w:r>
    </w:p>
    <w:p w:rsidR="006013BA" w:rsidRDefault="00DC0C99" w:rsidP="00463D8B">
      <w:r w:rsidRPr="00DC0C99">
        <w:rPr>
          <w:b/>
        </w:rPr>
        <w:t>CubicAB -</w:t>
      </w:r>
      <w:r>
        <w:t xml:space="preserve"> </w:t>
      </w:r>
      <w:r w:rsidR="00463D8B">
        <w:t>Shutdown CubicInt/Acc using the standard shutdown procedure – ensure all service broker queues are empty etc etc</w:t>
      </w:r>
    </w:p>
    <w:p w:rsidR="00C70323" w:rsidRPr="00C70323" w:rsidRDefault="00C70323" w:rsidP="00463D8B">
      <w:pPr>
        <w:rPr>
          <w:b/>
        </w:rPr>
      </w:pPr>
      <w:r w:rsidRPr="00C70323">
        <w:rPr>
          <w:b/>
        </w:rPr>
        <w:t>Be sure to disable all fae,pare and ftm services in cubicint/acc so they don’t come back online</w:t>
      </w:r>
    </w:p>
    <w:p w:rsidR="00DC0C99" w:rsidRDefault="00463D8B" w:rsidP="00463D8B">
      <w:r>
        <w:t xml:space="preserve">RDP in CubicInt/Acc and backup all the FTP databases using the powershell </w:t>
      </w:r>
      <w:r w:rsidR="005D177C">
        <w:t>script</w:t>
      </w:r>
      <w:r w:rsidR="00193EC8">
        <w:t>s</w:t>
      </w:r>
      <w:r w:rsidR="005D177C">
        <w:t xml:space="preserve"> </w:t>
      </w:r>
      <w:r>
        <w:t>supplied in the appendix.</w:t>
      </w:r>
    </w:p>
    <w:p w:rsidR="00E83D9A" w:rsidRDefault="00E83D9A" w:rsidP="00463D8B">
      <w:r>
        <w:t>Cubic Databases will also need backing up after the shutdown (PCS etc)</w:t>
      </w:r>
    </w:p>
    <w:p w:rsidR="00DC0C99" w:rsidRDefault="00DC0C99" w:rsidP="00463D8B">
      <w:r w:rsidRPr="0073052B">
        <w:rPr>
          <w:b/>
        </w:rPr>
        <w:t>CubicD</w:t>
      </w:r>
      <w:r>
        <w:t xml:space="preserve"> – In the case of CubicD, the TFL build team will provide database backups for the relevant version of FTP and SSO </w:t>
      </w:r>
      <w:r w:rsidR="0073052B">
        <w:t xml:space="preserve">that </w:t>
      </w:r>
      <w:r>
        <w:t>we are targeting</w:t>
      </w:r>
    </w:p>
    <w:p w:rsidR="00E83D9A" w:rsidRPr="000266E1" w:rsidRDefault="000266E1" w:rsidP="00463D8B">
      <w:r w:rsidRPr="000266E1">
        <w:rPr>
          <w:b/>
        </w:rPr>
        <w:t>Note:</w:t>
      </w:r>
      <w:r>
        <w:rPr>
          <w:b/>
        </w:rPr>
        <w:t xml:space="preserve"> </w:t>
      </w:r>
      <w:r>
        <w:t xml:space="preserve">SDM only applies to release 57 and onwards – there are also 3 new ‘common services’ databases and 3 sbus databases from release 57 onwards but we do not backup and restore them. The sbus databases are created when installing sbus and the common services databases are </w:t>
      </w:r>
      <w:r w:rsidR="00DC5466">
        <w:t>tightly</w:t>
      </w:r>
      <w:r>
        <w:t xml:space="preserve"> coupled to the sbus installation so we do not recreate them, rather the deployment will create them from scratch.</w:t>
      </w:r>
    </w:p>
    <w:p w:rsidR="00545292" w:rsidRDefault="00545292" w:rsidP="00545292">
      <w:r>
        <w:t>Copy the backups to FXDC5SQL001 and restore them to the relevant instances.</w:t>
      </w:r>
    </w:p>
    <w:tbl>
      <w:tblPr>
        <w:tblStyle w:val="TableGrid"/>
        <w:tblW w:w="0" w:type="auto"/>
        <w:tblLook w:val="04A0"/>
      </w:tblPr>
      <w:tblGrid>
        <w:gridCol w:w="4621"/>
        <w:gridCol w:w="4621"/>
      </w:tblGrid>
      <w:tr w:rsidR="00DC0C99" w:rsidTr="00DC0C99">
        <w:tc>
          <w:tcPr>
            <w:tcW w:w="4621" w:type="dxa"/>
          </w:tcPr>
          <w:p w:rsidR="00DC0C99" w:rsidRDefault="00DC0C99" w:rsidP="00545292">
            <w:r>
              <w:lastRenderedPageBreak/>
              <w:t>Inst1</w:t>
            </w:r>
          </w:p>
        </w:tc>
        <w:tc>
          <w:tcPr>
            <w:tcW w:w="4621" w:type="dxa"/>
          </w:tcPr>
          <w:p w:rsidR="00DC0C99" w:rsidRDefault="00DC0C99" w:rsidP="00545292">
            <w:r>
              <w:t>FAE</w:t>
            </w:r>
          </w:p>
          <w:p w:rsidR="00DC0C99" w:rsidRDefault="00D13FE3" w:rsidP="00545292">
            <w:r>
              <w:t>SingleSignOn</w:t>
            </w:r>
          </w:p>
          <w:p w:rsidR="00513E29" w:rsidRDefault="00513E29" w:rsidP="00545292">
            <w:r>
              <w:t>ReportingRW</w:t>
            </w:r>
          </w:p>
          <w:p w:rsidR="00D13FE3" w:rsidRDefault="00D13FE3" w:rsidP="00545292">
            <w:r w:rsidRPr="00D13FE3">
              <w:t>NotificationExtractRW</w:t>
            </w:r>
          </w:p>
        </w:tc>
      </w:tr>
      <w:tr w:rsidR="00DC0C99" w:rsidTr="00DC0C99">
        <w:tc>
          <w:tcPr>
            <w:tcW w:w="4621" w:type="dxa"/>
          </w:tcPr>
          <w:p w:rsidR="00DC0C99" w:rsidRDefault="00DC0C99" w:rsidP="00545292">
            <w:r>
              <w:t>Inst2</w:t>
            </w:r>
          </w:p>
        </w:tc>
        <w:tc>
          <w:tcPr>
            <w:tcW w:w="4621" w:type="dxa"/>
          </w:tcPr>
          <w:p w:rsidR="00DC0C99" w:rsidRDefault="00DC0C99" w:rsidP="00545292">
            <w:r>
              <w:t>PARE</w:t>
            </w:r>
          </w:p>
        </w:tc>
      </w:tr>
      <w:tr w:rsidR="00DC0C99" w:rsidTr="00DC0C99">
        <w:tc>
          <w:tcPr>
            <w:tcW w:w="4621" w:type="dxa"/>
          </w:tcPr>
          <w:p w:rsidR="00DC0C99" w:rsidRDefault="00DC0C99" w:rsidP="00545292">
            <w:r>
              <w:t>Inst3</w:t>
            </w:r>
          </w:p>
        </w:tc>
        <w:tc>
          <w:tcPr>
            <w:tcW w:w="4621" w:type="dxa"/>
          </w:tcPr>
          <w:p w:rsidR="00DC0C99" w:rsidRDefault="00DC0C99" w:rsidP="00545292">
            <w:r>
              <w:t>CS</w:t>
            </w:r>
          </w:p>
          <w:p w:rsidR="00DC0C99" w:rsidRDefault="00DC0C99" w:rsidP="00545292">
            <w:r>
              <w:t>Notification</w:t>
            </w:r>
          </w:p>
          <w:p w:rsidR="000060CA" w:rsidRPr="000060CA" w:rsidRDefault="000060CA" w:rsidP="00545292">
            <w:pPr>
              <w:rPr>
                <w:b/>
              </w:rPr>
            </w:pPr>
            <w:r w:rsidRPr="000266E1">
              <w:t xml:space="preserve">SDM </w:t>
            </w:r>
            <w:r w:rsidRPr="000060CA">
              <w:rPr>
                <w:b/>
              </w:rPr>
              <w:t>– Release 57 only</w:t>
            </w:r>
          </w:p>
        </w:tc>
      </w:tr>
    </w:tbl>
    <w:p w:rsidR="00DC0C99" w:rsidRPr="00545292" w:rsidRDefault="00DC0C99" w:rsidP="00545292"/>
    <w:p w:rsidR="006013BA" w:rsidRDefault="006013BA" w:rsidP="006013BA">
      <w:pPr>
        <w:pStyle w:val="Heading3"/>
      </w:pPr>
      <w:r>
        <w:t xml:space="preserve">Fix up </w:t>
      </w:r>
      <w:r w:rsidR="00DC0C99">
        <w:t>DBs</w:t>
      </w:r>
    </w:p>
    <w:p w:rsidR="00DC0C99" w:rsidRDefault="00DC0C99" w:rsidP="00DC0C99">
      <w:r>
        <w:t xml:space="preserve">The appendix contains a zip </w:t>
      </w:r>
      <w:r w:rsidR="004A7BCD">
        <w:t xml:space="preserve">file containg the sql scripts needed to fix up the databases. Unzip it onto the target sql server. </w:t>
      </w:r>
    </w:p>
    <w:p w:rsidR="00862504" w:rsidRDefault="004A7BCD" w:rsidP="004A7BCD">
      <w:pPr>
        <w:pStyle w:val="ListParagraph"/>
        <w:numPr>
          <w:ilvl w:val="0"/>
          <w:numId w:val="4"/>
        </w:numPr>
      </w:pPr>
      <w:r>
        <w:t>For each database, run the fixup database script. This fixes up the permissions required on each DB. These scripts are sql cmd scripts so they must be run in sql cmd mode</w:t>
      </w:r>
      <w:r w:rsidR="00862504">
        <w:t>.</w:t>
      </w:r>
    </w:p>
    <w:p w:rsidR="00862504" w:rsidRDefault="00862504" w:rsidP="00862504">
      <w:pPr>
        <w:pStyle w:val="ListParagraph"/>
      </w:pPr>
      <w:r>
        <w:t>THE SQLCMD PARAMETERS MUST BE CORRECTLY SET BEFORE RUNNING THE SCRIPTS</w:t>
      </w:r>
    </w:p>
    <w:p w:rsidR="00862504" w:rsidRDefault="004A7BCD" w:rsidP="00862504">
      <w:pPr>
        <w:pStyle w:val="ListParagraph"/>
        <w:numPr>
          <w:ilvl w:val="0"/>
          <w:numId w:val="4"/>
        </w:numPr>
      </w:pPr>
      <w:r w:rsidRPr="00862504">
        <w:rPr>
          <w:b/>
        </w:rPr>
        <w:t>CubicD only</w:t>
      </w:r>
      <w:r>
        <w:t xml:space="preserve"> – for each database, run the empty database script.</w:t>
      </w:r>
    </w:p>
    <w:p w:rsidR="004A7BCD" w:rsidRPr="00862504" w:rsidRDefault="004A7BCD" w:rsidP="00862504">
      <w:pPr>
        <w:pStyle w:val="ListParagraph"/>
      </w:pPr>
      <w:r>
        <w:t xml:space="preserve"> </w:t>
      </w:r>
      <w:r w:rsidRPr="00862504">
        <w:t>DO NOT DO THIS FOR CUBICAB – WE WANT TO PRESERVE DATA IN THE CUBICAB</w:t>
      </w:r>
    </w:p>
    <w:p w:rsidR="004A7BCD" w:rsidRDefault="00862504" w:rsidP="00862504">
      <w:pPr>
        <w:pStyle w:val="ListParagraph"/>
        <w:numPr>
          <w:ilvl w:val="0"/>
          <w:numId w:val="4"/>
        </w:numPr>
      </w:pPr>
      <w:r>
        <w:t>Un zip the certs to the d drive on the sql server so that you have 2 folders D:\SSB Certs and D:\</w:t>
      </w:r>
      <w:r w:rsidRPr="00862504">
        <w:t>SSB Certs Pare Notifications</w:t>
      </w:r>
    </w:p>
    <w:p w:rsidR="00862504" w:rsidRDefault="00862504" w:rsidP="00862504">
      <w:pPr>
        <w:pStyle w:val="ListParagraph"/>
        <w:numPr>
          <w:ilvl w:val="0"/>
          <w:numId w:val="4"/>
        </w:numPr>
      </w:pPr>
      <w:r>
        <w:t xml:space="preserve">Run the sqlcmd script </w:t>
      </w:r>
      <w:r w:rsidRPr="00862504">
        <w:t>ServiceBrokerSetup\SetupServiceBroker_PARE.sql</w:t>
      </w:r>
      <w:r>
        <w:t xml:space="preserve"> on the PARE database</w:t>
      </w:r>
    </w:p>
    <w:p w:rsidR="00891B97" w:rsidRDefault="00891B97" w:rsidP="00891B97">
      <w:pPr>
        <w:pStyle w:val="ListParagraph"/>
      </w:pPr>
      <w:r>
        <w:t>THE SQLCMD PARAMETERS MUST BE CORRECTLY SET BEFORE RUNNING THE SCRIPTS</w:t>
      </w:r>
    </w:p>
    <w:p w:rsidR="00862504" w:rsidRDefault="00862504" w:rsidP="00862504">
      <w:pPr>
        <w:pStyle w:val="ListParagraph"/>
        <w:numPr>
          <w:ilvl w:val="0"/>
          <w:numId w:val="4"/>
        </w:numPr>
      </w:pPr>
      <w:r>
        <w:t xml:space="preserve">Run the sqlcmd script </w:t>
      </w:r>
      <w:r w:rsidRPr="00862504">
        <w:t>ServiceBrokerSetup\ SetupServiceBroker_Notifications</w:t>
      </w:r>
      <w:r>
        <w:t>.</w:t>
      </w:r>
      <w:r w:rsidRPr="00862504">
        <w:t>sql</w:t>
      </w:r>
      <w:r>
        <w:t xml:space="preserve"> on the Notification database</w:t>
      </w:r>
    </w:p>
    <w:p w:rsidR="00891B97" w:rsidRDefault="00891B97" w:rsidP="00891B97">
      <w:pPr>
        <w:pStyle w:val="ListParagraph"/>
      </w:pPr>
      <w:r>
        <w:t>THE SQLCMD PARAMETERS MUST BE CORRECTLY SET BEFORE RUNNING THE SCRIPTS</w:t>
      </w:r>
    </w:p>
    <w:p w:rsidR="00891B97" w:rsidRPr="004A7BCD" w:rsidRDefault="00891B97" w:rsidP="00891B97">
      <w:pPr>
        <w:pStyle w:val="ListParagraph"/>
      </w:pPr>
    </w:p>
    <w:p w:rsidR="006013BA" w:rsidRDefault="006013BA" w:rsidP="006013BA">
      <w:pPr>
        <w:pStyle w:val="Heading2"/>
      </w:pPr>
      <w:r>
        <w:t>SSO</w:t>
      </w:r>
    </w:p>
    <w:p w:rsidR="006013BA" w:rsidRDefault="006013BA" w:rsidP="006013BA">
      <w:pPr>
        <w:pStyle w:val="Heading3"/>
      </w:pPr>
      <w:r>
        <w:t>Deploy package</w:t>
      </w:r>
    </w:p>
    <w:p w:rsidR="000C47BA" w:rsidRDefault="00FB7AE9" w:rsidP="00155719">
      <w:r>
        <w:t>Deploy the supplied SSO  package in the usual way</w:t>
      </w:r>
      <w:r w:rsidR="000C47BA">
        <w:t xml:space="preserve">. </w:t>
      </w:r>
    </w:p>
    <w:p w:rsidR="009226BF" w:rsidRDefault="009226BF" w:rsidP="00155719">
      <w:r>
        <w:t>Please ignore any errors coming from the SSO preprod database role – they are false negatives.</w:t>
      </w:r>
    </w:p>
    <w:p w:rsidR="00EB0408" w:rsidRDefault="00EB0408" w:rsidP="00155719"/>
    <w:p w:rsidR="004162F7" w:rsidRDefault="004162F7" w:rsidP="004162F7">
      <w:pPr>
        <w:pStyle w:val="Heading3"/>
      </w:pPr>
      <w:r>
        <w:t>Create CASC admin user</w:t>
      </w:r>
    </w:p>
    <w:p w:rsidR="004162F7" w:rsidRPr="004162F7" w:rsidRDefault="004162F7" w:rsidP="004162F7">
      <w:r>
        <w:t>This only applies to CubicD – as we emptied the database, we removed the casc admin user. Run the script provided in the appendix against the SingleSignOn database to create it.</w:t>
      </w:r>
    </w:p>
    <w:p w:rsidR="006013BA" w:rsidRDefault="006013BA" w:rsidP="006013BA">
      <w:pPr>
        <w:pStyle w:val="Heading2"/>
      </w:pPr>
      <w:r>
        <w:lastRenderedPageBreak/>
        <w:t>FTP</w:t>
      </w:r>
    </w:p>
    <w:p w:rsidR="006013BA" w:rsidRDefault="006013BA" w:rsidP="006013BA">
      <w:pPr>
        <w:pStyle w:val="Heading3"/>
      </w:pPr>
      <w:r>
        <w:t>Deploy package</w:t>
      </w:r>
    </w:p>
    <w:p w:rsidR="005B67E0" w:rsidRDefault="00FB7AE9" w:rsidP="005B67E0">
      <w:r>
        <w:t>Deploy the supplied FTP package in the usual way</w:t>
      </w:r>
      <w:r w:rsidR="000C47BA">
        <w:t xml:space="preserve">. </w:t>
      </w:r>
    </w:p>
    <w:p w:rsidR="005B67E0" w:rsidRDefault="005B67E0" w:rsidP="000C47BA"/>
    <w:p w:rsidR="005B67E0" w:rsidRDefault="005B67E0" w:rsidP="005B67E0">
      <w:pPr>
        <w:pStyle w:val="Heading3"/>
      </w:pPr>
      <w:r>
        <w:t>Update CPA Certificate</w:t>
      </w:r>
    </w:p>
    <w:p w:rsidR="005B67E0" w:rsidRPr="005B67E0" w:rsidRDefault="005B67E0" w:rsidP="005B67E0">
      <w:r>
        <w:t>Phil Baldwin @ cubic has details on this. A certificate somewhere needs updating to allow connection with the CPAShield – this can be tested by browsing to the unregistered card page in the customer portal</w:t>
      </w:r>
    </w:p>
    <w:p w:rsidR="006013BA" w:rsidRDefault="006013BA" w:rsidP="006013BA">
      <w:pPr>
        <w:pStyle w:val="Heading3"/>
      </w:pPr>
      <w:r>
        <w:t>Service Broker</w:t>
      </w:r>
    </w:p>
    <w:p w:rsidR="00FB7AE9" w:rsidRDefault="00FB7AE9" w:rsidP="00FB7AE9">
      <w:r>
        <w:t>Service Broker on the PARE and PCS databases will have to be fixed up to use the cubic certificates. This is usually handled by Cubic, Jonathon Griffin handled CubicC.</w:t>
      </w:r>
    </w:p>
    <w:p w:rsidR="00987C95" w:rsidRDefault="00987C95" w:rsidP="00FB7AE9">
      <w:r>
        <w:t>Once PARE &lt;-&gt; PCS service broker has been validated then we</w:t>
      </w:r>
      <w:r w:rsidR="00FA7FEF">
        <w:t xml:space="preserve"> must</w:t>
      </w:r>
      <w:r>
        <w:t xml:space="preserve"> fix up the PARE &lt;-&gt; Notifications service broker to use the new pare certificates.</w:t>
      </w:r>
    </w:p>
    <w:p w:rsidR="00B0300A" w:rsidRPr="00B0300A" w:rsidRDefault="00B0300A" w:rsidP="00B0300A">
      <w:pPr>
        <w:pStyle w:val="NoSpacing"/>
        <w:rPr>
          <w:lang w:eastAsia="en-GB"/>
        </w:rPr>
      </w:pPr>
      <w:r w:rsidRPr="00B0300A">
        <w:rPr>
          <w:lang w:eastAsia="en-GB"/>
        </w:rPr>
        <w:t xml:space="preserve">Drop the existing [PareEndpointCertPublic] certificate from </w:t>
      </w:r>
      <w:r>
        <w:rPr>
          <w:lang w:eastAsia="en-GB"/>
        </w:rPr>
        <w:t>Inst3</w:t>
      </w:r>
      <w:r w:rsidRPr="00B0300A">
        <w:rPr>
          <w:lang w:eastAsia="en-GB"/>
        </w:rPr>
        <w:t xml:space="preserve">\master database </w:t>
      </w:r>
      <w:r w:rsidR="00FA7FEF">
        <w:rPr>
          <w:lang w:eastAsia="en-GB"/>
        </w:rPr>
        <w:t>and r</w:t>
      </w:r>
      <w:r w:rsidRPr="00B0300A">
        <w:rPr>
          <w:lang w:eastAsia="en-GB"/>
        </w:rPr>
        <w:t xml:space="preserve">un the following sql </w:t>
      </w:r>
      <w:r w:rsidR="00FA7FEF">
        <w:rPr>
          <w:lang w:eastAsia="en-GB"/>
        </w:rPr>
        <w:t>on the Inst3</w:t>
      </w:r>
      <w:r w:rsidR="00FA7FEF" w:rsidRPr="00B0300A">
        <w:rPr>
          <w:lang w:eastAsia="en-GB"/>
        </w:rPr>
        <w:t>\master</w:t>
      </w:r>
      <w:r w:rsidR="00FA7FEF">
        <w:rPr>
          <w:lang w:eastAsia="en-GB"/>
        </w:rPr>
        <w:t xml:space="preserve"> database</w:t>
      </w:r>
    </w:p>
    <w:p w:rsidR="004D5A1F" w:rsidRPr="00FA7FEF" w:rsidRDefault="00B0300A" w:rsidP="00B0300A">
      <w:pPr>
        <w:pStyle w:val="NoSpacing"/>
        <w:rPr>
          <w:i/>
          <w:lang w:eastAsia="en-GB"/>
        </w:rPr>
      </w:pPr>
      <w:r w:rsidRPr="00FA7FEF">
        <w:rPr>
          <w:i/>
          <w:lang w:eastAsia="en-GB"/>
        </w:rPr>
        <w:t xml:space="preserve">CREATE CERTIFICATE [PareEndpointCertPublic] AUTHORIZATION EmailNotificationEndpointUser FROM FILE = 'd:\location of current in use pare endpoint public cert\PareEndPointCert_Pub.cert'; </w:t>
      </w:r>
    </w:p>
    <w:p w:rsidR="00FA7FEF" w:rsidRDefault="00FA7FEF" w:rsidP="00B0300A">
      <w:pPr>
        <w:pStyle w:val="NoSpacing"/>
        <w:rPr>
          <w:lang w:eastAsia="en-GB"/>
        </w:rPr>
      </w:pPr>
    </w:p>
    <w:p w:rsidR="004D5A1F" w:rsidRPr="00B0300A" w:rsidRDefault="004D5A1F" w:rsidP="00B0300A">
      <w:pPr>
        <w:pStyle w:val="NoSpacing"/>
        <w:rPr>
          <w:lang w:eastAsia="en-GB"/>
        </w:rPr>
      </w:pPr>
      <w:r>
        <w:rPr>
          <w:lang w:eastAsia="en-GB"/>
        </w:rPr>
        <w:t>PARE &lt;-&gt; Notifications connectivity can be verified using the sql scripts provided in the appendix</w:t>
      </w:r>
    </w:p>
    <w:p w:rsidR="00B0300A" w:rsidRPr="00FB7AE9" w:rsidRDefault="00B0300A" w:rsidP="00FB7AE9"/>
    <w:p w:rsidR="006013BA" w:rsidRDefault="006013BA" w:rsidP="006013BA">
      <w:pPr>
        <w:pStyle w:val="Heading3"/>
      </w:pPr>
      <w:r>
        <w:t>Validate</w:t>
      </w:r>
    </w:p>
    <w:p w:rsidR="006C1508" w:rsidRDefault="006C1508" w:rsidP="006C1508">
      <w:r>
        <w:t>Run the standard deployment tool post validation to bring all the services online and verify they are working.</w:t>
      </w:r>
      <w:r w:rsidR="00FA7FEF">
        <w:t xml:space="preserve"> </w:t>
      </w:r>
    </w:p>
    <w:p w:rsidR="00C70323" w:rsidRDefault="00C70323" w:rsidP="006C1508">
      <w:r>
        <w:t>Ignore any error from the oyster tap player service – its not needed in cubic int</w:t>
      </w:r>
    </w:p>
    <w:p w:rsidR="00631330" w:rsidRDefault="00631330" w:rsidP="00631330">
      <w:pPr>
        <w:pStyle w:val="Heading2"/>
      </w:pPr>
      <w:r>
        <w:t>Rollback</w:t>
      </w:r>
    </w:p>
    <w:p w:rsidR="00631330" w:rsidRDefault="00631330" w:rsidP="00631330">
      <w:r>
        <w:t>If for any reason the migration of CubicAcc/Int fails then the rollback procedure is simply to shut down all TFL services in CubcAB and the repoint the PCS service broker to CubicInt/Acc.</w:t>
      </w:r>
    </w:p>
    <w:p w:rsidR="00631330" w:rsidRPr="00631330" w:rsidRDefault="00631330" w:rsidP="00631330">
      <w:r>
        <w:t>That is all that should be needed.</w:t>
      </w:r>
    </w:p>
    <w:p w:rsidR="0033572F" w:rsidRDefault="0033572F" w:rsidP="0033572F">
      <w:pPr>
        <w:pStyle w:val="Heading1"/>
      </w:pPr>
      <w:r>
        <w:t>Appendix</w:t>
      </w:r>
    </w:p>
    <w:p w:rsidR="0033572F" w:rsidRDefault="0033572F" w:rsidP="0033572F"/>
    <w:p w:rsidR="0033572F" w:rsidRDefault="0033572F" w:rsidP="0033572F">
      <w:pPr>
        <w:pStyle w:val="Heading2"/>
      </w:pPr>
      <w:r>
        <w:lastRenderedPageBreak/>
        <w:t>Create Pare Shares</w:t>
      </w:r>
    </w:p>
    <w:p w:rsidR="00D34A7E" w:rsidRDefault="0033572F" w:rsidP="0033572F">
      <w:r>
        <w:t>RDP onto FXDC5PAR001 and run the following powershell</w:t>
      </w:r>
      <w:r w:rsidR="00A16CAB">
        <w:t xml:space="preserve"> script.</w:t>
      </w:r>
    </w:p>
    <w:p w:rsidR="00D34A7E" w:rsidRDefault="001C42BE" w:rsidP="0033572F">
      <w:r>
        <w:object w:dxaOrig="339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5pt;height:38.6pt" o:ole="">
            <v:imagedata r:id="rId14" o:title=""/>
          </v:shape>
          <o:OLEObject Type="Embed" ProgID="Package" ShapeID="_x0000_i1025" DrawAspect="Content" ObjectID="_1496207471" r:id="rId15"/>
        </w:object>
      </w:r>
    </w:p>
    <w:p w:rsidR="0033572F" w:rsidRDefault="00A16CAB" w:rsidP="0033572F">
      <w:r>
        <w:t xml:space="preserve">This will create the shares, unfortunately it does not setup the permissions, this will have to be </w:t>
      </w:r>
      <w:r w:rsidR="001735C3">
        <w:t xml:space="preserve">done </w:t>
      </w:r>
      <w:r>
        <w:t>manually.</w:t>
      </w:r>
    </w:p>
    <w:p w:rsidR="00A16CAB" w:rsidRDefault="00A16CAB" w:rsidP="0033572F">
      <w:r>
        <w:t>Do this by using the ‘share and storage’ mmc snap in an</w:t>
      </w:r>
      <w:r w:rsidR="008B5D18">
        <w:t>d</w:t>
      </w:r>
      <w:r>
        <w:t xml:space="preserve"> set the perms as follows</w:t>
      </w:r>
    </w:p>
    <w:tbl>
      <w:tblPr>
        <w:tblStyle w:val="TableGrid"/>
        <w:tblW w:w="9704" w:type="dxa"/>
        <w:tblLook w:val="04A0"/>
      </w:tblPr>
      <w:tblGrid>
        <w:gridCol w:w="2858"/>
        <w:gridCol w:w="2167"/>
        <w:gridCol w:w="4679"/>
      </w:tblGrid>
      <w:tr w:rsidR="004A7AEB" w:rsidTr="00AD135A">
        <w:trPr>
          <w:trHeight w:val="285"/>
        </w:trPr>
        <w:tc>
          <w:tcPr>
            <w:tcW w:w="2858" w:type="dxa"/>
          </w:tcPr>
          <w:p w:rsidR="004A7AEB" w:rsidRPr="008B5D18" w:rsidRDefault="004A7AEB" w:rsidP="005A7EB7">
            <w:pPr>
              <w:rPr>
                <w:b/>
              </w:rPr>
            </w:pPr>
            <w:r w:rsidRPr="008B5D18">
              <w:rPr>
                <w:b/>
              </w:rPr>
              <w:t>Share Name</w:t>
            </w:r>
          </w:p>
        </w:tc>
        <w:tc>
          <w:tcPr>
            <w:tcW w:w="2167" w:type="dxa"/>
          </w:tcPr>
          <w:p w:rsidR="004A7AEB" w:rsidRPr="008B5D18" w:rsidRDefault="004A7AEB" w:rsidP="005A7EB7">
            <w:pPr>
              <w:rPr>
                <w:b/>
              </w:rPr>
            </w:pPr>
            <w:r w:rsidRPr="008B5D18">
              <w:rPr>
                <w:b/>
              </w:rPr>
              <w:t>Share Perms</w:t>
            </w:r>
          </w:p>
        </w:tc>
        <w:tc>
          <w:tcPr>
            <w:tcW w:w="4679" w:type="dxa"/>
          </w:tcPr>
          <w:p w:rsidR="004A7AEB" w:rsidRPr="008B5D18" w:rsidRDefault="004A7AEB" w:rsidP="005A7EB7">
            <w:pPr>
              <w:rPr>
                <w:b/>
              </w:rPr>
            </w:pPr>
            <w:r w:rsidRPr="008B5D18">
              <w:rPr>
                <w:b/>
              </w:rPr>
              <w:t>NTFS Perms</w:t>
            </w:r>
          </w:p>
        </w:tc>
      </w:tr>
      <w:tr w:rsidR="004A7AEB" w:rsidTr="00AD135A">
        <w:trPr>
          <w:trHeight w:val="611"/>
        </w:trPr>
        <w:tc>
          <w:tcPr>
            <w:tcW w:w="2858" w:type="dxa"/>
          </w:tcPr>
          <w:p w:rsidR="004A7AEB" w:rsidRPr="00C00148" w:rsidRDefault="004A7AEB" w:rsidP="004A7AEB">
            <w:pPr>
              <w:shd w:val="clear" w:color="auto" w:fill="FFFFFF"/>
              <w:autoSpaceDE w:val="0"/>
              <w:autoSpaceDN w:val="0"/>
              <w:adjustRightInd w:val="0"/>
              <w:rPr>
                <w:rFonts w:cs="Lucida Console"/>
              </w:rPr>
            </w:pPr>
            <w:r w:rsidRPr="00C00148">
              <w:rPr>
                <w:rFonts w:cs="Lucida Console"/>
              </w:rPr>
              <w:t xml:space="preserve">TapFileProcessor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5A7EB7">
            <w:r>
              <w:t>xtest\zsvcpare_x – full control,</w:t>
            </w:r>
          </w:p>
          <w:p w:rsidR="004A7AEB" w:rsidRDefault="004A7AEB" w:rsidP="004A7AEB">
            <w:r>
              <w:t>xtest\zsvcftm_x– full control</w:t>
            </w:r>
          </w:p>
        </w:tc>
      </w:tr>
      <w:tr w:rsidR="004A7AEB" w:rsidTr="00AD135A">
        <w:trPr>
          <w:trHeight w:val="691"/>
        </w:trPr>
        <w:tc>
          <w:tcPr>
            <w:tcW w:w="2858" w:type="dxa"/>
          </w:tcPr>
          <w:p w:rsidR="004A7AEB" w:rsidRPr="00C00148" w:rsidRDefault="004A7AEB" w:rsidP="004A7AEB">
            <w:pPr>
              <w:shd w:val="clear" w:color="auto" w:fill="FFFFFF"/>
              <w:autoSpaceDE w:val="0"/>
              <w:autoSpaceDN w:val="0"/>
              <w:adjustRightInd w:val="0"/>
              <w:rPr>
                <w:rFonts w:cs="Lucida Console"/>
              </w:rPr>
            </w:pPr>
            <w:r w:rsidRPr="00C00148">
              <w:rPr>
                <w:rFonts w:cs="Lucida Console"/>
              </w:rPr>
              <w:t xml:space="preserve">TapResultFile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5A7EB7">
            <w:r>
              <w:t>xtest\zsvcpare_x – full control,</w:t>
            </w:r>
          </w:p>
          <w:p w:rsidR="004A7AEB" w:rsidRDefault="004A7AEB" w:rsidP="005A7EB7">
            <w:r>
              <w:t>xtest\zsvcftm_x– full control</w:t>
            </w:r>
          </w:p>
        </w:tc>
      </w:tr>
      <w:tr w:rsidR="004A7AEB" w:rsidTr="00AD135A">
        <w:trPr>
          <w:trHeight w:val="377"/>
        </w:trPr>
        <w:tc>
          <w:tcPr>
            <w:tcW w:w="2858" w:type="dxa"/>
          </w:tcPr>
          <w:p w:rsidR="00C00148" w:rsidRPr="00C00148" w:rsidRDefault="00C00148" w:rsidP="00C00148">
            <w:pPr>
              <w:shd w:val="clear" w:color="auto" w:fill="FFFFFF"/>
              <w:autoSpaceDE w:val="0"/>
              <w:autoSpaceDN w:val="0"/>
              <w:adjustRightInd w:val="0"/>
              <w:rPr>
                <w:rFonts w:cs="Lucida Console"/>
              </w:rPr>
            </w:pPr>
            <w:r w:rsidRPr="00C00148">
              <w:rPr>
                <w:rFonts w:cs="Lucida Console"/>
              </w:rPr>
              <w:t xml:space="preserve">SettlementValidationResult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xtest\zsvcftm_x– full control</w:t>
            </w:r>
          </w:p>
        </w:tc>
      </w:tr>
      <w:tr w:rsidR="004A7AEB" w:rsidTr="00AD135A">
        <w:trPr>
          <w:trHeight w:val="283"/>
        </w:trPr>
        <w:tc>
          <w:tcPr>
            <w:tcW w:w="2858" w:type="dxa"/>
          </w:tcPr>
          <w:p w:rsidR="00C00148" w:rsidRPr="00C00148" w:rsidRDefault="00C00148" w:rsidP="00C00148">
            <w:pPr>
              <w:shd w:val="clear" w:color="auto" w:fill="FFFFFF"/>
              <w:autoSpaceDE w:val="0"/>
              <w:autoSpaceDN w:val="0"/>
              <w:adjustRightInd w:val="0"/>
              <w:rPr>
                <w:rFonts w:cs="Lucida Console"/>
              </w:rPr>
            </w:pPr>
            <w:r w:rsidRPr="00C00148">
              <w:rPr>
                <w:rFonts w:cs="Lucida Console"/>
              </w:rPr>
              <w:t xml:space="preserve">SettlementResponseFiles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xtest\zsvcftm_x– full control</w:t>
            </w:r>
          </w:p>
        </w:tc>
      </w:tr>
      <w:tr w:rsidR="004A7AEB" w:rsidTr="00AD135A">
        <w:trPr>
          <w:trHeight w:val="283"/>
        </w:trPr>
        <w:tc>
          <w:tcPr>
            <w:tcW w:w="2858" w:type="dxa"/>
          </w:tcPr>
          <w:p w:rsidR="00C00148" w:rsidRPr="00C00148" w:rsidRDefault="00C00148" w:rsidP="00C00148">
            <w:pPr>
              <w:shd w:val="clear" w:color="auto" w:fill="FFFFFF"/>
              <w:autoSpaceDE w:val="0"/>
              <w:autoSpaceDN w:val="0"/>
              <w:adjustRightInd w:val="0"/>
              <w:rPr>
                <w:rFonts w:cs="Lucida Console"/>
              </w:rPr>
            </w:pPr>
            <w:r w:rsidRPr="00C00148">
              <w:rPr>
                <w:rFonts w:cs="Lucida Console"/>
              </w:rPr>
              <w:t xml:space="preserve">PareResponseFiles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xtest\zsvcftm_x– full control</w:t>
            </w:r>
          </w:p>
        </w:tc>
      </w:tr>
      <w:tr w:rsidR="004A7AEB" w:rsidTr="00AD135A">
        <w:trPr>
          <w:trHeight w:val="283"/>
        </w:trPr>
        <w:tc>
          <w:tcPr>
            <w:tcW w:w="2858" w:type="dxa"/>
          </w:tcPr>
          <w:p w:rsidR="004A7AEB" w:rsidRPr="00C00148" w:rsidRDefault="00C00148" w:rsidP="005A7EB7">
            <w:r w:rsidRPr="00C00148">
              <w:t>StausList</w:t>
            </w:r>
          </w:p>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xtest\zsvcftm_x– full control</w:t>
            </w:r>
          </w:p>
        </w:tc>
      </w:tr>
      <w:tr w:rsidR="004A7AEB" w:rsidTr="00AD135A">
        <w:trPr>
          <w:trHeight w:val="283"/>
        </w:trPr>
        <w:tc>
          <w:tcPr>
            <w:tcW w:w="2858" w:type="dxa"/>
          </w:tcPr>
          <w:p w:rsidR="00C00148" w:rsidRPr="00C00148" w:rsidRDefault="00C00148" w:rsidP="00C00148">
            <w:pPr>
              <w:shd w:val="clear" w:color="auto" w:fill="FFFFFF"/>
              <w:autoSpaceDE w:val="0"/>
              <w:autoSpaceDN w:val="0"/>
              <w:adjustRightInd w:val="0"/>
              <w:rPr>
                <w:rFonts w:cs="Lucida Console"/>
              </w:rPr>
            </w:pPr>
            <w:r w:rsidRPr="00C00148">
              <w:rPr>
                <w:rFonts w:cs="Lucida Console"/>
              </w:rPr>
              <w:t xml:space="preserve">RefundFiles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xtest\zsvcftm_x– full control</w:t>
            </w:r>
          </w:p>
        </w:tc>
      </w:tr>
      <w:tr w:rsidR="004A7AEB" w:rsidTr="00AD135A">
        <w:trPr>
          <w:trHeight w:val="283"/>
        </w:trPr>
        <w:tc>
          <w:tcPr>
            <w:tcW w:w="2858" w:type="dxa"/>
          </w:tcPr>
          <w:p w:rsidR="00C00148" w:rsidRPr="00C00148" w:rsidRDefault="00C00148" w:rsidP="00C00148">
            <w:pPr>
              <w:shd w:val="clear" w:color="auto" w:fill="FFFFFF"/>
              <w:autoSpaceDE w:val="0"/>
              <w:autoSpaceDN w:val="0"/>
              <w:adjustRightInd w:val="0"/>
              <w:rPr>
                <w:rFonts w:cs="Lucida Console"/>
              </w:rPr>
            </w:pPr>
            <w:r w:rsidRPr="00C00148">
              <w:rPr>
                <w:rFonts w:cs="Lucida Console"/>
              </w:rPr>
              <w:t xml:space="preserve">RevenueStatusListFiles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xtest\zsvcftm_x– full control</w:t>
            </w:r>
          </w:p>
        </w:tc>
      </w:tr>
      <w:tr w:rsidR="004A7AEB" w:rsidTr="00AD135A">
        <w:trPr>
          <w:trHeight w:val="283"/>
        </w:trPr>
        <w:tc>
          <w:tcPr>
            <w:tcW w:w="2858" w:type="dxa"/>
          </w:tcPr>
          <w:p w:rsidR="004A7AEB" w:rsidRPr="00C00148" w:rsidRDefault="004A7AEB" w:rsidP="004A7AEB">
            <w:pPr>
              <w:shd w:val="clear" w:color="auto" w:fill="FFFFFF"/>
              <w:autoSpaceDE w:val="0"/>
              <w:autoSpaceDN w:val="0"/>
              <w:adjustRightInd w:val="0"/>
              <w:rPr>
                <w:rFonts w:cs="Lucida Console"/>
              </w:rPr>
            </w:pPr>
            <w:r w:rsidRPr="00C00148">
              <w:rPr>
                <w:rFonts w:cs="Lucida Console"/>
              </w:rPr>
              <w:t xml:space="preserve">TdrFileProcessor </w:t>
            </w:r>
          </w:p>
          <w:p w:rsidR="004A7AEB" w:rsidRPr="00C00148" w:rsidRDefault="004A7AEB" w:rsidP="005A7EB7"/>
        </w:tc>
        <w:tc>
          <w:tcPr>
            <w:tcW w:w="2167" w:type="dxa"/>
          </w:tcPr>
          <w:p w:rsidR="004A7AEB" w:rsidRDefault="004A7AEB" w:rsidP="005A7EB7">
            <w:r>
              <w:t>Everyone – Full Control</w:t>
            </w:r>
          </w:p>
        </w:tc>
        <w:tc>
          <w:tcPr>
            <w:tcW w:w="4679" w:type="dxa"/>
          </w:tcPr>
          <w:p w:rsidR="004A7AEB" w:rsidRDefault="004A7AEB" w:rsidP="004A7AEB">
            <w:r>
              <w:t>xtest\zsvcpare_x – full control,</w:t>
            </w:r>
          </w:p>
          <w:p w:rsidR="004A7AEB" w:rsidRDefault="004A7AEB" w:rsidP="004A7AEB">
            <w:r>
              <w:t>xtest\</w:t>
            </w:r>
            <w:r w:rsidR="00C00148" w:rsidRPr="00C00148">
              <w:rPr>
                <w:b/>
              </w:rPr>
              <w:t>zsvcfae</w:t>
            </w:r>
            <w:r>
              <w:t>_x– full control</w:t>
            </w:r>
          </w:p>
        </w:tc>
      </w:tr>
      <w:tr w:rsidR="00AD135A" w:rsidTr="00AD135A">
        <w:trPr>
          <w:trHeight w:val="283"/>
        </w:trPr>
        <w:tc>
          <w:tcPr>
            <w:tcW w:w="2858" w:type="dxa"/>
          </w:tcPr>
          <w:p w:rsidR="00AD135A" w:rsidRPr="00C00148" w:rsidRDefault="00AD135A" w:rsidP="004A7AEB">
            <w:pPr>
              <w:shd w:val="clear" w:color="auto" w:fill="FFFFFF"/>
              <w:autoSpaceDE w:val="0"/>
              <w:autoSpaceDN w:val="0"/>
              <w:adjustRightInd w:val="0"/>
              <w:rPr>
                <w:rFonts w:cs="Lucida Console"/>
              </w:rPr>
            </w:pPr>
            <w:r>
              <w:rPr>
                <w:rFonts w:cs="Lucida Console"/>
              </w:rPr>
              <w:t>RequestCardPayment</w:t>
            </w:r>
          </w:p>
        </w:tc>
        <w:tc>
          <w:tcPr>
            <w:tcW w:w="2167" w:type="dxa"/>
          </w:tcPr>
          <w:p w:rsidR="00AD135A" w:rsidRDefault="00AD135A" w:rsidP="009F7B08">
            <w:r>
              <w:t>Everyone – Full Control</w:t>
            </w:r>
          </w:p>
        </w:tc>
        <w:tc>
          <w:tcPr>
            <w:tcW w:w="4679" w:type="dxa"/>
          </w:tcPr>
          <w:p w:rsidR="00AD135A" w:rsidRDefault="00AD135A" w:rsidP="009F7B08">
            <w:r>
              <w:t>xtest\zsvcpare_x – full control,</w:t>
            </w:r>
          </w:p>
          <w:p w:rsidR="00AD135A" w:rsidRDefault="00AD135A" w:rsidP="009F7B08">
            <w:r>
              <w:t>xtest\zsvcftm_x– full control</w:t>
            </w:r>
          </w:p>
        </w:tc>
      </w:tr>
    </w:tbl>
    <w:p w:rsidR="004A7AEB" w:rsidRDefault="004A7AEB" w:rsidP="0033572F"/>
    <w:p w:rsidR="0033572F" w:rsidRDefault="0033572F" w:rsidP="0033572F">
      <w:pPr>
        <w:pStyle w:val="Heading2"/>
      </w:pPr>
      <w:r>
        <w:t>Create Notification Shares</w:t>
      </w:r>
    </w:p>
    <w:p w:rsidR="00FB14F0" w:rsidRDefault="00FD69A2" w:rsidP="00D34A7E">
      <w:r>
        <w:t>RDP onto FXDC5SAS</w:t>
      </w:r>
      <w:r w:rsidR="00D34A7E">
        <w:t xml:space="preserve">001 and run the following powershell script. </w:t>
      </w:r>
    </w:p>
    <w:p w:rsidR="000B0B63" w:rsidRDefault="000F4C40" w:rsidP="00D34A7E">
      <w:r>
        <w:object w:dxaOrig="3945" w:dyaOrig="765">
          <v:shape id="_x0000_i1026" type="#_x0000_t75" style="width:197.45pt;height:38.6pt" o:ole="">
            <v:imagedata r:id="rId16" o:title=""/>
          </v:shape>
          <o:OLEObject Type="Embed" ProgID="Package" ShapeID="_x0000_i1026" DrawAspect="Content" ObjectID="_1496207472" r:id="rId17"/>
        </w:object>
      </w:r>
    </w:p>
    <w:p w:rsidR="00D34A7E" w:rsidRDefault="00D34A7E" w:rsidP="00D34A7E">
      <w:r>
        <w:t xml:space="preserve">This will create the shares, unfortunately it does not setup the permissions, this will have to be </w:t>
      </w:r>
      <w:r w:rsidR="001735C3">
        <w:t xml:space="preserve">done </w:t>
      </w:r>
      <w:r>
        <w:t>manually.</w:t>
      </w:r>
    </w:p>
    <w:p w:rsidR="00D34A7E" w:rsidRDefault="00D34A7E" w:rsidP="00D34A7E">
      <w:r>
        <w:t>Do this by using the ‘share and storage’ mmc snap in an</w:t>
      </w:r>
      <w:r w:rsidR="008B5D18">
        <w:t>d</w:t>
      </w:r>
      <w:r>
        <w:t xml:space="preserve"> set the perms as follows</w:t>
      </w:r>
    </w:p>
    <w:tbl>
      <w:tblPr>
        <w:tblStyle w:val="TableGrid"/>
        <w:tblW w:w="9704" w:type="dxa"/>
        <w:tblLook w:val="04A0"/>
      </w:tblPr>
      <w:tblGrid>
        <w:gridCol w:w="1951"/>
        <w:gridCol w:w="2410"/>
        <w:gridCol w:w="5343"/>
      </w:tblGrid>
      <w:tr w:rsidR="007046CF" w:rsidTr="004A7AEB">
        <w:trPr>
          <w:trHeight w:val="285"/>
        </w:trPr>
        <w:tc>
          <w:tcPr>
            <w:tcW w:w="1951" w:type="dxa"/>
          </w:tcPr>
          <w:p w:rsidR="007046CF" w:rsidRPr="008B5D18" w:rsidRDefault="007046CF" w:rsidP="00D34A7E">
            <w:pPr>
              <w:rPr>
                <w:b/>
              </w:rPr>
            </w:pPr>
            <w:r w:rsidRPr="008B5D18">
              <w:rPr>
                <w:b/>
              </w:rPr>
              <w:t>Share Name</w:t>
            </w:r>
          </w:p>
        </w:tc>
        <w:tc>
          <w:tcPr>
            <w:tcW w:w="2410" w:type="dxa"/>
          </w:tcPr>
          <w:p w:rsidR="007046CF" w:rsidRPr="008B5D18" w:rsidRDefault="007046CF" w:rsidP="00D34A7E">
            <w:pPr>
              <w:rPr>
                <w:b/>
              </w:rPr>
            </w:pPr>
            <w:r w:rsidRPr="008B5D18">
              <w:rPr>
                <w:b/>
              </w:rPr>
              <w:t>Share Perms</w:t>
            </w:r>
          </w:p>
        </w:tc>
        <w:tc>
          <w:tcPr>
            <w:tcW w:w="5343" w:type="dxa"/>
          </w:tcPr>
          <w:p w:rsidR="007046CF" w:rsidRPr="008B5D18" w:rsidRDefault="007046CF" w:rsidP="00D34A7E">
            <w:pPr>
              <w:rPr>
                <w:b/>
              </w:rPr>
            </w:pPr>
            <w:r w:rsidRPr="008B5D18">
              <w:rPr>
                <w:b/>
              </w:rPr>
              <w:t>NTFS Perms</w:t>
            </w:r>
          </w:p>
        </w:tc>
      </w:tr>
      <w:tr w:rsidR="007046CF" w:rsidTr="004A7AEB">
        <w:trPr>
          <w:trHeight w:val="871"/>
        </w:trPr>
        <w:tc>
          <w:tcPr>
            <w:tcW w:w="1951" w:type="dxa"/>
          </w:tcPr>
          <w:p w:rsidR="007046CF" w:rsidRDefault="007046CF" w:rsidP="00D34A7E">
            <w:r>
              <w:lastRenderedPageBreak/>
              <w:t>EmailNotification</w:t>
            </w:r>
          </w:p>
        </w:tc>
        <w:tc>
          <w:tcPr>
            <w:tcW w:w="2410" w:type="dxa"/>
          </w:tcPr>
          <w:p w:rsidR="007046CF" w:rsidRDefault="004A7AEB" w:rsidP="00D34A7E">
            <w:r>
              <w:t>Everyone – Full Control</w:t>
            </w:r>
          </w:p>
        </w:tc>
        <w:tc>
          <w:tcPr>
            <w:tcW w:w="5343" w:type="dxa"/>
          </w:tcPr>
          <w:p w:rsidR="004A7AEB" w:rsidRDefault="007046CF" w:rsidP="00D34A7E">
            <w:r>
              <w:t>xtest\zsvcpcee_x</w:t>
            </w:r>
            <w:r w:rsidR="004A7AEB">
              <w:t xml:space="preserve"> – full control,</w:t>
            </w:r>
          </w:p>
          <w:p w:rsidR="007046CF" w:rsidRDefault="007046CF" w:rsidP="00D34A7E">
            <w:r>
              <w:t>xtest\zsvcnotif_x</w:t>
            </w:r>
            <w:r w:rsidR="004A7AEB">
              <w:t>– full control</w:t>
            </w:r>
            <w:r>
              <w:t>,</w:t>
            </w:r>
          </w:p>
          <w:p w:rsidR="007046CF" w:rsidRDefault="007046CF" w:rsidP="00D34A7E">
            <w:r>
              <w:t>xtest\zsvcftm_x</w:t>
            </w:r>
            <w:r w:rsidR="004A7AEB">
              <w:t>– full control</w:t>
            </w:r>
          </w:p>
        </w:tc>
      </w:tr>
    </w:tbl>
    <w:p w:rsidR="00D34A7E" w:rsidRDefault="00D34A7E" w:rsidP="00D34A7E"/>
    <w:p w:rsidR="00B603E9" w:rsidRDefault="00B603E9" w:rsidP="00B603E9">
      <w:pPr>
        <w:pStyle w:val="Heading2"/>
      </w:pPr>
      <w:r>
        <w:t>Backup FTP Databases</w:t>
      </w:r>
    </w:p>
    <w:p w:rsidR="00717FAC" w:rsidRDefault="00717FAC" w:rsidP="00717FAC">
      <w:r>
        <w:t>To backup the FTP dbs, rdp into the TS-DB1 box in the CubicInt/Acc  FTP environment and run the following powershell script.</w:t>
      </w:r>
    </w:p>
    <w:p w:rsidR="00717FAC" w:rsidRDefault="00717FAC" w:rsidP="00717FAC"/>
    <w:p w:rsidR="00BE56AF" w:rsidRDefault="000266E1" w:rsidP="00717FAC">
      <w:r>
        <w:object w:dxaOrig="1815" w:dyaOrig="765">
          <v:shape id="_x0000_i1027" type="#_x0000_t75" style="width:90.55pt;height:38.6pt" o:ole="">
            <v:imagedata r:id="rId18" o:title=""/>
          </v:shape>
          <o:OLEObject Type="Embed" ProgID="Package" ShapeID="_x0000_i1027" DrawAspect="Content" ObjectID="_1496207473" r:id="rId19"/>
        </w:object>
      </w:r>
    </w:p>
    <w:p w:rsidR="00717FAC" w:rsidRPr="00717FAC" w:rsidRDefault="00717FAC" w:rsidP="00717FAC">
      <w:r>
        <w:t>To backup the SSO dbs, rdp into the TS-DB1 box in the CubicInt/Acc  SSO environment and run the following powershell script.</w:t>
      </w:r>
    </w:p>
    <w:p w:rsidR="00B603E9" w:rsidRDefault="00717FAC" w:rsidP="00B603E9">
      <w:r>
        <w:object w:dxaOrig="1650" w:dyaOrig="765">
          <v:shape id="_x0000_i1028" type="#_x0000_t75" style="width:82.4pt;height:38.6pt" o:ole="">
            <v:imagedata r:id="rId20" o:title=""/>
          </v:shape>
          <o:OLEObject Type="Embed" ProgID="Package" ShapeID="_x0000_i1028" DrawAspect="Content" ObjectID="_1496207474" r:id="rId21"/>
        </w:object>
      </w:r>
    </w:p>
    <w:p w:rsidR="00193EC8" w:rsidRDefault="00193EC8" w:rsidP="00193EC8">
      <w:pPr>
        <w:pStyle w:val="Heading2"/>
      </w:pPr>
      <w:r>
        <w:t>Fix Up Database Scripts and Certs</w:t>
      </w:r>
    </w:p>
    <w:p w:rsidR="00193EC8" w:rsidRDefault="00193EC8" w:rsidP="00193EC8"/>
    <w:p w:rsidR="00C45197" w:rsidRDefault="00987A17" w:rsidP="00C45197">
      <w:r>
        <w:object w:dxaOrig="1215" w:dyaOrig="765">
          <v:shape id="_x0000_i1029" type="#_x0000_t75" style="width:60.85pt;height:38.6pt" o:ole="">
            <v:imagedata r:id="rId22" o:title=""/>
          </v:shape>
          <o:OLEObject Type="Embed" ProgID="Package" ShapeID="_x0000_i1029" DrawAspect="Content" ObjectID="_1496207475" r:id="rId23"/>
        </w:object>
      </w:r>
    </w:p>
    <w:p w:rsidR="00CF1E0F" w:rsidRDefault="00CF1E0F" w:rsidP="00C45197"/>
    <w:p w:rsidR="00CF1E0F" w:rsidRDefault="00CF1E0F" w:rsidP="00C45197"/>
    <w:p w:rsidR="00614021" w:rsidRDefault="00614021" w:rsidP="00C45197">
      <w:r>
        <w:object w:dxaOrig="2205" w:dyaOrig="765">
          <v:shape id="_x0000_i1030" type="#_x0000_t75" style="width:110.6pt;height:38.6pt" o:ole="">
            <v:imagedata r:id="rId24" o:title=""/>
          </v:shape>
          <o:OLEObject Type="Embed" ProgID="Package" ShapeID="_x0000_i1030" DrawAspect="Content" ObjectID="_1496207476" r:id="rId25"/>
        </w:object>
      </w:r>
    </w:p>
    <w:p w:rsidR="004162F7" w:rsidRDefault="004162F7" w:rsidP="00447572">
      <w:pPr>
        <w:pStyle w:val="Heading2"/>
      </w:pPr>
      <w:r>
        <w:t>Create CASC Admin User</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ON</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'cascadmin@tfl.gov.uk'</w:t>
      </w:r>
      <w:r>
        <w:rPr>
          <w:rFonts w:ascii="Consolas" w:hAnsi="Consolas" w:cs="Consolas"/>
          <w:color w:val="808080"/>
          <w:sz w:val="19"/>
          <w:szCs w:val="19"/>
        </w:rPr>
        <w:t>)</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[CreatedDate]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[AccountStatusId]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[NumberOfFailedLoginAttempts]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[IsLockedOut]</w:t>
      </w:r>
      <w:r>
        <w:rPr>
          <w:rFonts w:ascii="Consolas" w:hAnsi="Consolas" w:cs="Consolas"/>
          <w:color w:val="808080"/>
          <w:sz w:val="19"/>
          <w:szCs w:val="19"/>
        </w:rPr>
        <w:t>)</w:t>
      </w:r>
      <w:r>
        <w:rPr>
          <w:rFonts w:ascii="Consolas" w:hAnsi="Consolas" w:cs="Consolas"/>
          <w:sz w:val="19"/>
          <w:szCs w:val="19"/>
        </w:rPr>
        <w:t xml:space="preserve"> </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'cascadmin@tfl.gov.uk'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'½²_JÚB</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ôýqãºí4‰ÓQó ,ràÅïÝSÞ°&lt;c"s'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'q‡__OÍX+=ªï‰'</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SYSDATETIMEOFFSET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162F7" w:rsidRDefault="004162F7" w:rsidP="004162F7">
      <w:pPr>
        <w:autoSpaceDE w:val="0"/>
        <w:autoSpaceDN w:val="0"/>
        <w:adjustRightInd w:val="0"/>
        <w:spacing w:after="0" w:line="240" w:lineRule="auto"/>
        <w:rPr>
          <w:rFonts w:ascii="Consolas" w:hAnsi="Consolas" w:cs="Consolas"/>
          <w:sz w:val="19"/>
          <w:szCs w:val="19"/>
        </w:rPr>
      </w:pP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OFF</w:t>
      </w:r>
    </w:p>
    <w:p w:rsidR="004162F7" w:rsidRDefault="004162F7" w:rsidP="004162F7">
      <w:pPr>
        <w:autoSpaceDE w:val="0"/>
        <w:autoSpaceDN w:val="0"/>
        <w:adjustRightInd w:val="0"/>
        <w:spacing w:after="0" w:line="240" w:lineRule="auto"/>
        <w:rPr>
          <w:rFonts w:ascii="Consolas" w:hAnsi="Consolas" w:cs="Consolas"/>
          <w:sz w:val="19"/>
          <w:szCs w:val="19"/>
        </w:rPr>
      </w:pP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CreatedDate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UserAccountStatusId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LastLoggedIn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IsLockedOut</w:t>
      </w:r>
      <w:r>
        <w:rPr>
          <w:rFonts w:ascii="Consolas" w:hAnsi="Consolas" w:cs="Consolas"/>
          <w:color w:val="808080"/>
          <w:sz w:val="19"/>
          <w:szCs w:val="19"/>
        </w:rPr>
        <w:t>)</w:t>
      </w:r>
      <w:r>
        <w:rPr>
          <w:rFonts w:ascii="Consolas" w:hAnsi="Consolas" w:cs="Consolas"/>
          <w:sz w:val="19"/>
          <w:szCs w:val="19"/>
        </w:rPr>
        <w:t xml:space="preserve"> </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SYSDATETIMEOFFSET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SYSDATETIMEOFFSET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CreatedDate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UserAccountStatusId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LastLoggedIn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IsLockedOut</w:t>
      </w:r>
      <w:r>
        <w:rPr>
          <w:rFonts w:ascii="Consolas" w:hAnsi="Consolas" w:cs="Consolas"/>
          <w:color w:val="808080"/>
          <w:sz w:val="19"/>
          <w:szCs w:val="19"/>
        </w:rPr>
        <w:t>)</w:t>
      </w:r>
      <w:r>
        <w:rPr>
          <w:rFonts w:ascii="Consolas" w:hAnsi="Consolas" w:cs="Consolas"/>
          <w:sz w:val="19"/>
          <w:szCs w:val="19"/>
        </w:rPr>
        <w:t xml:space="preserve"> </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SYSDATETIMEOFFSET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SYSDATETIMEOFFSET</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[ProductUserRoles]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ProductUserId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[ProductUserRoles]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ProductUserId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[ProductUserRoles]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ProductUserId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ab/>
      </w:r>
    </w:p>
    <w:p w:rsidR="004162F7" w:rsidRDefault="004162F7" w:rsidP="004162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[ProductUserRoles]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ProductUserId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4162F7" w:rsidRDefault="004162F7" w:rsidP="004162F7">
      <w:pPr>
        <w:autoSpaceDE w:val="0"/>
        <w:autoSpaceDN w:val="0"/>
        <w:adjustRightInd w:val="0"/>
        <w:spacing w:after="0" w:line="240" w:lineRule="auto"/>
        <w:rPr>
          <w:rFonts w:ascii="Consolas" w:hAnsi="Consolas" w:cs="Consolas"/>
          <w:sz w:val="19"/>
          <w:szCs w:val="19"/>
        </w:rPr>
      </w:pPr>
    </w:p>
    <w:p w:rsidR="004162F7" w:rsidRDefault="004162F7" w:rsidP="004162F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ProductUsers</w:t>
      </w:r>
      <w:r>
        <w:rPr>
          <w:rFonts w:ascii="Consolas" w:hAnsi="Consolas" w:cs="Consolas"/>
          <w:sz w:val="19"/>
          <w:szCs w:val="19"/>
        </w:rPr>
        <w:t xml:space="preserve"> </w:t>
      </w:r>
      <w:r>
        <w:rPr>
          <w:rFonts w:ascii="Consolas" w:hAnsi="Consolas" w:cs="Consolas"/>
          <w:color w:val="0000FF"/>
          <w:sz w:val="19"/>
          <w:szCs w:val="19"/>
        </w:rPr>
        <w:t>OFF</w:t>
      </w:r>
    </w:p>
    <w:p w:rsidR="004162F7" w:rsidRPr="004162F7" w:rsidRDefault="004162F7" w:rsidP="004162F7"/>
    <w:p w:rsidR="00447572" w:rsidRDefault="00447572" w:rsidP="00447572">
      <w:pPr>
        <w:pStyle w:val="Heading2"/>
      </w:pPr>
      <w:r>
        <w:t>Test PARE &lt;-&gt; Notifications Service Broker</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Turn off internal activation on the Notification database</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Use Notification</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ALTER QUEUE [dbo].[http://tfl.gov.uk/Ft/Notification/Queue/Email] WITH STATUS = ON ,</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RETENTION = OFF , ACTIVATION (  STATUS = OFF , PROCEDURE_NAME = [dbo].[Email_Activation] , MAX_QUEUE_READERS = 10 , EXECUTE AS N'dbo'  ), POISON_MESSAGE_HANDLING (STATUS = ON)</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Send a message from PARE</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Use PARE</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Declare @ConversationHandle1 UniqueIdentifier</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exec SsbSendOnConversation</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'http://tfl.gov.uk/Ft/Pare/CustomerNotification/Service/Pare',</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'http://tfl.gov.uk/Ft/Notification/Service/Email',</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'http://tfl.gov.uk/Ft/Notification/Contract/Email',</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'http://tfl.gov.uk/Ft/Notification/Message/Email',</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A31515"/>
          <w:sz w:val="19"/>
          <w:szCs w:val="19"/>
          <w:highlight w:val="white"/>
        </w:rPr>
        <w:t>Notifications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xmlns:xsi</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http://www.w3.org/2001/XMLSchema-instance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xmlns:xsd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Notification</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NotificationCode</w:t>
      </w:r>
      <w:r>
        <w:rPr>
          <w:rFonts w:ascii="Consolas" w:hAnsi="Consolas" w:cs="Consolas"/>
          <w:color w:val="0000FF"/>
          <w:sz w:val="19"/>
          <w:szCs w:val="19"/>
          <w:highlight w:val="white"/>
        </w:rPr>
        <w:t>&gt;</w:t>
      </w:r>
      <w:r>
        <w:rPr>
          <w:rFonts w:ascii="Consolas" w:hAnsi="Consolas" w:cs="Consolas"/>
          <w:color w:val="000000"/>
          <w:sz w:val="19"/>
          <w:szCs w:val="19"/>
          <w:highlight w:val="white"/>
        </w:rPr>
        <w:t>f8aee325-a6c9-4e94-9b46-bba98c93755a</w:t>
      </w:r>
      <w:r>
        <w:rPr>
          <w:rFonts w:ascii="Consolas" w:hAnsi="Consolas" w:cs="Consolas"/>
          <w:color w:val="0000FF"/>
          <w:sz w:val="19"/>
          <w:szCs w:val="19"/>
          <w:highlight w:val="white"/>
        </w:rPr>
        <w:t>&lt;/</w:t>
      </w:r>
      <w:r>
        <w:rPr>
          <w:rFonts w:ascii="Consolas" w:hAnsi="Consolas" w:cs="Consolas"/>
          <w:color w:val="A31515"/>
          <w:sz w:val="19"/>
          <w:szCs w:val="19"/>
          <w:highlight w:val="white"/>
        </w:rPr>
        <w:t>NotificationCode</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SendTo</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CardHolder</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PanToken</w:t>
      </w:r>
      <w:r>
        <w:rPr>
          <w:rFonts w:ascii="Consolas" w:hAnsi="Consolas" w:cs="Consolas"/>
          <w:color w:val="0000FF"/>
          <w:sz w:val="19"/>
          <w:szCs w:val="19"/>
          <w:highlight w:val="white"/>
        </w:rPr>
        <w:t>&gt;</w:t>
      </w:r>
      <w:r>
        <w:rPr>
          <w:rFonts w:ascii="Consolas" w:hAnsi="Consolas" w:cs="Consolas"/>
          <w:color w:val="000000"/>
          <w:sz w:val="19"/>
          <w:szCs w:val="19"/>
          <w:highlight w:val="white"/>
        </w:rPr>
        <w:t>99999999999999999999999</w:t>
      </w:r>
      <w:r>
        <w:rPr>
          <w:rFonts w:ascii="Consolas" w:hAnsi="Consolas" w:cs="Consolas"/>
          <w:color w:val="0000FF"/>
          <w:sz w:val="19"/>
          <w:szCs w:val="19"/>
          <w:highlight w:val="white"/>
        </w:rPr>
        <w:t>&lt;/</w:t>
      </w:r>
      <w:r>
        <w:rPr>
          <w:rFonts w:ascii="Consolas" w:hAnsi="Consolas" w:cs="Consolas"/>
          <w:color w:val="A31515"/>
          <w:sz w:val="19"/>
          <w:szCs w:val="19"/>
          <w:highlight w:val="white"/>
        </w:rPr>
        <w:t>PanToken</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PaymentCardExpiryDate</w:t>
      </w:r>
      <w:r>
        <w:rPr>
          <w:rFonts w:ascii="Consolas" w:hAnsi="Consolas" w:cs="Consolas"/>
          <w:color w:val="0000FF"/>
          <w:sz w:val="19"/>
          <w:szCs w:val="19"/>
          <w:highlight w:val="white"/>
        </w:rPr>
        <w:t>&gt;</w:t>
      </w:r>
      <w:r>
        <w:rPr>
          <w:rFonts w:ascii="Consolas" w:hAnsi="Consolas" w:cs="Consolas"/>
          <w:color w:val="000000"/>
          <w:sz w:val="19"/>
          <w:szCs w:val="19"/>
          <w:highlight w:val="white"/>
        </w:rPr>
        <w:t>0113</w:t>
      </w:r>
      <w:r>
        <w:rPr>
          <w:rFonts w:ascii="Consolas" w:hAnsi="Consolas" w:cs="Consolas"/>
          <w:color w:val="0000FF"/>
          <w:sz w:val="19"/>
          <w:szCs w:val="19"/>
          <w:highlight w:val="white"/>
        </w:rPr>
        <w:t>&lt;/</w:t>
      </w:r>
      <w:r>
        <w:rPr>
          <w:rFonts w:ascii="Consolas" w:hAnsi="Consolas" w:cs="Consolas"/>
          <w:color w:val="A31515"/>
          <w:sz w:val="19"/>
          <w:szCs w:val="19"/>
          <w:highlight w:val="white"/>
        </w:rPr>
        <w:t>PaymentCardExpiryDate</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CardHolder</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SendTo</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TemplateContentTags</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PaymentAmount</w:t>
      </w:r>
      <w:r>
        <w:rPr>
          <w:rFonts w:ascii="Consolas" w:hAnsi="Consolas" w:cs="Consolas"/>
          <w:color w:val="0000FF"/>
          <w:sz w:val="19"/>
          <w:szCs w:val="19"/>
          <w:highlight w:val="white"/>
        </w:rPr>
        <w:t>&gt;</w:t>
      </w:r>
      <w:r>
        <w:rPr>
          <w:rFonts w:ascii="Consolas" w:hAnsi="Consolas" w:cs="Consolas"/>
          <w:color w:val="000000"/>
          <w:sz w:val="19"/>
          <w:szCs w:val="19"/>
          <w:highlight w:val="white"/>
        </w:rPr>
        <w:t>9999</w:t>
      </w:r>
      <w:r>
        <w:rPr>
          <w:rFonts w:ascii="Consolas" w:hAnsi="Consolas" w:cs="Consolas"/>
          <w:color w:val="0000FF"/>
          <w:sz w:val="19"/>
          <w:szCs w:val="19"/>
          <w:highlight w:val="white"/>
        </w:rPr>
        <w:t>&lt;/</w:t>
      </w:r>
      <w:r>
        <w:rPr>
          <w:rFonts w:ascii="Consolas" w:hAnsi="Consolas" w:cs="Consolas"/>
          <w:color w:val="A31515"/>
          <w:sz w:val="19"/>
          <w:szCs w:val="19"/>
          <w:highlight w:val="white"/>
        </w:rPr>
        <w:t>PaymentAmount</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PaymentTransactionDateTime</w:t>
      </w:r>
      <w:r>
        <w:rPr>
          <w:rFonts w:ascii="Consolas" w:hAnsi="Consolas" w:cs="Consolas"/>
          <w:color w:val="0000FF"/>
          <w:sz w:val="19"/>
          <w:szCs w:val="19"/>
          <w:highlight w:val="white"/>
        </w:rPr>
        <w:t>&gt;</w:t>
      </w:r>
      <w:r>
        <w:rPr>
          <w:rFonts w:ascii="Consolas" w:hAnsi="Consolas" w:cs="Consolas"/>
          <w:color w:val="000000"/>
          <w:sz w:val="19"/>
          <w:szCs w:val="19"/>
          <w:highlight w:val="white"/>
        </w:rPr>
        <w:t>2013-11-28T12:11:04.5030783+00:00</w:t>
      </w:r>
      <w:r>
        <w:rPr>
          <w:rFonts w:ascii="Consolas" w:hAnsi="Consolas" w:cs="Consolas"/>
          <w:color w:val="0000FF"/>
          <w:sz w:val="19"/>
          <w:szCs w:val="19"/>
          <w:highlight w:val="white"/>
        </w:rPr>
        <w:t>&lt;/</w:t>
      </w:r>
      <w:r>
        <w:rPr>
          <w:rFonts w:ascii="Consolas" w:hAnsi="Consolas" w:cs="Consolas"/>
          <w:color w:val="A31515"/>
          <w:sz w:val="19"/>
          <w:szCs w:val="19"/>
          <w:highlight w:val="white"/>
        </w:rPr>
        <w:t>PaymentTransactionDateTime</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PaymentCardPanToken</w:t>
      </w:r>
      <w:r>
        <w:rPr>
          <w:rFonts w:ascii="Consolas" w:hAnsi="Consolas" w:cs="Consolas"/>
          <w:color w:val="0000FF"/>
          <w:sz w:val="19"/>
          <w:szCs w:val="19"/>
          <w:highlight w:val="white"/>
        </w:rPr>
        <w:t>&gt;</w:t>
      </w:r>
      <w:r>
        <w:rPr>
          <w:rFonts w:ascii="Consolas" w:hAnsi="Consolas" w:cs="Consolas"/>
          <w:color w:val="000000"/>
          <w:sz w:val="19"/>
          <w:szCs w:val="19"/>
          <w:highlight w:val="white"/>
        </w:rPr>
        <w:t>12345678912345678912345678</w:t>
      </w:r>
      <w:r>
        <w:rPr>
          <w:rFonts w:ascii="Consolas" w:hAnsi="Consolas" w:cs="Consolas"/>
          <w:color w:val="0000FF"/>
          <w:sz w:val="19"/>
          <w:szCs w:val="19"/>
          <w:highlight w:val="white"/>
        </w:rPr>
        <w:t>&lt;/</w:t>
      </w:r>
      <w:r>
        <w:rPr>
          <w:rFonts w:ascii="Consolas" w:hAnsi="Consolas" w:cs="Consolas"/>
          <w:color w:val="A31515"/>
          <w:sz w:val="19"/>
          <w:szCs w:val="19"/>
          <w:highlight w:val="white"/>
        </w:rPr>
        <w:t>PaymentCardPanToken</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PaymentCardExpiryDate</w:t>
      </w:r>
      <w:r>
        <w:rPr>
          <w:rFonts w:ascii="Consolas" w:hAnsi="Consolas" w:cs="Consolas"/>
          <w:color w:val="0000FF"/>
          <w:sz w:val="19"/>
          <w:szCs w:val="19"/>
          <w:highlight w:val="white"/>
        </w:rPr>
        <w:t>&gt;</w:t>
      </w:r>
      <w:r>
        <w:rPr>
          <w:rFonts w:ascii="Consolas" w:hAnsi="Consolas" w:cs="Consolas"/>
          <w:color w:val="000000"/>
          <w:sz w:val="19"/>
          <w:szCs w:val="19"/>
          <w:highlight w:val="white"/>
        </w:rPr>
        <w:t>0113</w:t>
      </w:r>
      <w:r>
        <w:rPr>
          <w:rFonts w:ascii="Consolas" w:hAnsi="Consolas" w:cs="Consolas"/>
          <w:color w:val="0000FF"/>
          <w:sz w:val="19"/>
          <w:szCs w:val="19"/>
          <w:highlight w:val="white"/>
        </w:rPr>
        <w:t>&lt;/</w:t>
      </w:r>
      <w:r>
        <w:rPr>
          <w:rFonts w:ascii="Consolas" w:hAnsi="Consolas" w:cs="Consolas"/>
          <w:color w:val="A31515"/>
          <w:sz w:val="19"/>
          <w:szCs w:val="19"/>
          <w:highlight w:val="white"/>
        </w:rPr>
        <w:t>PaymentCardExpiryDate</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PaymentCardLast4Digits</w:t>
      </w:r>
      <w:r>
        <w:rPr>
          <w:rFonts w:ascii="Consolas" w:hAnsi="Consolas" w:cs="Consolas"/>
          <w:color w:val="0000FF"/>
          <w:sz w:val="19"/>
          <w:szCs w:val="19"/>
          <w:highlight w:val="white"/>
        </w:rPr>
        <w:t>&gt;</w:t>
      </w:r>
      <w:r>
        <w:rPr>
          <w:rFonts w:ascii="Consolas" w:hAnsi="Consolas" w:cs="Consolas"/>
          <w:color w:val="000000"/>
          <w:sz w:val="19"/>
          <w:szCs w:val="19"/>
          <w:highlight w:val="white"/>
        </w:rPr>
        <w:t>1234</w:t>
      </w:r>
      <w:r>
        <w:rPr>
          <w:rFonts w:ascii="Consolas" w:hAnsi="Consolas" w:cs="Consolas"/>
          <w:color w:val="0000FF"/>
          <w:sz w:val="19"/>
          <w:szCs w:val="19"/>
          <w:highlight w:val="white"/>
        </w:rPr>
        <w:t>&lt;/</w:t>
      </w:r>
      <w:r>
        <w:rPr>
          <w:rFonts w:ascii="Consolas" w:hAnsi="Consolas" w:cs="Consolas"/>
          <w:color w:val="A31515"/>
          <w:sz w:val="19"/>
          <w:szCs w:val="19"/>
          <w:highlight w:val="white"/>
        </w:rPr>
        <w:t>PaymentCardLast4Digits</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PaymentCardType</w:t>
      </w:r>
      <w:r>
        <w:rPr>
          <w:rFonts w:ascii="Consolas" w:hAnsi="Consolas" w:cs="Consolas"/>
          <w:color w:val="0000FF"/>
          <w:sz w:val="19"/>
          <w:szCs w:val="19"/>
          <w:highlight w:val="white"/>
        </w:rPr>
        <w:t>&gt;</w:t>
      </w:r>
      <w:r>
        <w:rPr>
          <w:rFonts w:ascii="Consolas" w:hAnsi="Consolas" w:cs="Consolas"/>
          <w:color w:val="000000"/>
          <w:sz w:val="19"/>
          <w:szCs w:val="19"/>
          <w:highlight w:val="white"/>
        </w:rPr>
        <w:t>Visa</w:t>
      </w:r>
      <w:r>
        <w:rPr>
          <w:rFonts w:ascii="Consolas" w:hAnsi="Consolas" w:cs="Consolas"/>
          <w:color w:val="0000FF"/>
          <w:sz w:val="19"/>
          <w:szCs w:val="19"/>
          <w:highlight w:val="white"/>
        </w:rPr>
        <w:t>&lt;/</w:t>
      </w:r>
      <w:r>
        <w:rPr>
          <w:rFonts w:ascii="Consolas" w:hAnsi="Consolas" w:cs="Consolas"/>
          <w:color w:val="A31515"/>
          <w:sz w:val="19"/>
          <w:szCs w:val="19"/>
          <w:highlight w:val="white"/>
        </w:rPr>
        <w:t>PaymentCardType</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DebtAmount</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DebtAmount</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DebtDate</w:t>
      </w:r>
      <w:r>
        <w:rPr>
          <w:rFonts w:ascii="Consolas" w:hAnsi="Consolas" w:cs="Consolas"/>
          <w:color w:val="0000FF"/>
          <w:sz w:val="19"/>
          <w:szCs w:val="19"/>
          <w:highlight w:val="white"/>
        </w:rPr>
        <w:t>&gt;</w:t>
      </w:r>
      <w:r>
        <w:rPr>
          <w:rFonts w:ascii="Consolas" w:hAnsi="Consolas" w:cs="Consolas"/>
          <w:color w:val="000000"/>
          <w:sz w:val="19"/>
          <w:szCs w:val="19"/>
          <w:highlight w:val="white"/>
        </w:rPr>
        <w:t>2013-11-29T12:11:04.5030783+00:00</w:t>
      </w:r>
      <w:r>
        <w:rPr>
          <w:rFonts w:ascii="Consolas" w:hAnsi="Consolas" w:cs="Consolas"/>
          <w:color w:val="0000FF"/>
          <w:sz w:val="19"/>
          <w:szCs w:val="19"/>
          <w:highlight w:val="white"/>
        </w:rPr>
        <w:t>&lt;/</w:t>
      </w:r>
      <w:r>
        <w:rPr>
          <w:rFonts w:ascii="Consolas" w:hAnsi="Consolas" w:cs="Consolas"/>
          <w:color w:val="A31515"/>
          <w:sz w:val="19"/>
          <w:szCs w:val="19"/>
          <w:highlight w:val="white"/>
        </w:rPr>
        <w:t>DebtDate</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DebtIndicator</w:t>
      </w:r>
      <w:r>
        <w:rPr>
          <w:rFonts w:ascii="Consolas" w:hAnsi="Consolas" w:cs="Consolas"/>
          <w:color w:val="0000FF"/>
          <w:sz w:val="19"/>
          <w:szCs w:val="19"/>
          <w:highlight w:val="white"/>
        </w:rPr>
        <w:t>&gt;</w:t>
      </w:r>
      <w:r>
        <w:rPr>
          <w:rFonts w:ascii="Consolas" w:hAnsi="Consolas" w:cs="Consolas"/>
          <w:color w:val="000000"/>
          <w:sz w:val="19"/>
          <w:szCs w:val="19"/>
          <w:highlight w:val="white"/>
        </w:rPr>
        <w:t>Y</w:t>
      </w:r>
      <w:r>
        <w:rPr>
          <w:rFonts w:ascii="Consolas" w:hAnsi="Consolas" w:cs="Consolas"/>
          <w:color w:val="0000FF"/>
          <w:sz w:val="19"/>
          <w:szCs w:val="19"/>
          <w:highlight w:val="white"/>
        </w:rPr>
        <w:t>&lt;/</w:t>
      </w:r>
      <w:r>
        <w:rPr>
          <w:rFonts w:ascii="Consolas" w:hAnsi="Consolas" w:cs="Consolas"/>
          <w:color w:val="A31515"/>
          <w:sz w:val="19"/>
          <w:szCs w:val="19"/>
          <w:highlight w:val="white"/>
        </w:rPr>
        <w:t>DebtIndicator</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AuthorisationAmount</w:t>
      </w:r>
      <w:r>
        <w:rPr>
          <w:rFonts w:ascii="Consolas" w:hAnsi="Consolas" w:cs="Consolas"/>
          <w:color w:val="0000FF"/>
          <w:sz w:val="19"/>
          <w:szCs w:val="19"/>
          <w:highlight w:val="white"/>
        </w:rPr>
        <w:t>&gt;</w:t>
      </w:r>
      <w:r>
        <w:rPr>
          <w:rFonts w:ascii="Consolas" w:hAnsi="Consolas" w:cs="Consolas"/>
          <w:color w:val="000000"/>
          <w:sz w:val="19"/>
          <w:szCs w:val="19"/>
          <w:highlight w:val="white"/>
        </w:rPr>
        <w:t>2</w:t>
      </w:r>
      <w:r>
        <w:rPr>
          <w:rFonts w:ascii="Consolas" w:hAnsi="Consolas" w:cs="Consolas"/>
          <w:color w:val="0000FF"/>
          <w:sz w:val="19"/>
          <w:szCs w:val="19"/>
          <w:highlight w:val="white"/>
        </w:rPr>
        <w:t>&lt;/</w:t>
      </w:r>
      <w:r>
        <w:rPr>
          <w:rFonts w:ascii="Consolas" w:hAnsi="Consolas" w:cs="Consolas"/>
          <w:color w:val="A31515"/>
          <w:sz w:val="19"/>
          <w:szCs w:val="19"/>
          <w:highlight w:val="white"/>
        </w:rPr>
        <w:t>AuthorisationAmount</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TemplateContentTags</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Notification</w:t>
      </w:r>
      <w:r>
        <w:rPr>
          <w:rFonts w:ascii="Consolas" w:hAnsi="Consolas" w:cs="Consolas"/>
          <w:color w:val="0000FF"/>
          <w:sz w:val="19"/>
          <w:szCs w:val="19"/>
          <w:highlight w:val="white"/>
        </w:rPr>
        <w:t>&gt;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Notifications</w:t>
      </w:r>
      <w:r>
        <w:rPr>
          <w:rFonts w:ascii="Consolas" w:hAnsi="Consolas" w:cs="Consolas"/>
          <w:color w:val="0000FF"/>
          <w:sz w:val="19"/>
          <w:szCs w:val="19"/>
          <w:highlight w:val="white"/>
        </w:rPr>
        <w:t>&gt;</w:t>
      </w:r>
      <w:r>
        <w:rPr>
          <w:rFonts w:ascii="Consolas" w:hAnsi="Consolas" w:cs="Consolas"/>
          <w:color w:val="000000"/>
          <w:sz w:val="19"/>
          <w:szCs w:val="19"/>
          <w:highlight w:val="white"/>
        </w:rPr>
        <w:t>',</w:t>
      </w:r>
    </w:p>
    <w:p w:rsidR="00CA01C4" w:rsidRDefault="00CA01C4" w:rsidP="00CA01C4">
      <w:pPr>
        <w:rPr>
          <w:rFonts w:ascii="Consolas" w:hAnsi="Consolas" w:cs="Consolas"/>
          <w:color w:val="000000"/>
          <w:sz w:val="19"/>
          <w:szCs w:val="19"/>
        </w:rPr>
      </w:pPr>
      <w:r>
        <w:rPr>
          <w:rFonts w:ascii="Consolas" w:hAnsi="Consolas" w:cs="Consolas"/>
          <w:color w:val="000000"/>
          <w:sz w:val="19"/>
          <w:szCs w:val="19"/>
          <w:highlight w:val="white"/>
        </w:rPr>
        <w:lastRenderedPageBreak/>
        <w:t>@ConversationHandle = @ConversationHandle1 OUT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 the message was sent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Use Notification</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SELECT count(*)</w:t>
      </w:r>
    </w:p>
    <w:p w:rsidR="00CA01C4" w:rsidRDefault="00CA01C4" w:rsidP="00CA01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[Notification].[dbo].[http://tfl.gov.uk/Ft/Notification/Queue/Email]</w:t>
      </w:r>
    </w:p>
    <w:p w:rsidR="00CA01C4" w:rsidRDefault="00CA01C4" w:rsidP="00CA01C4">
      <w:pPr>
        <w:rPr>
          <w:rFonts w:ascii="Consolas" w:hAnsi="Consolas" w:cs="Consolas"/>
          <w:color w:val="000000"/>
          <w:sz w:val="19"/>
          <w:szCs w:val="19"/>
        </w:rPr>
      </w:pPr>
      <w:r>
        <w:rPr>
          <w:rFonts w:ascii="Consolas" w:hAnsi="Consolas" w:cs="Consolas"/>
          <w:color w:val="000000"/>
          <w:sz w:val="19"/>
          <w:szCs w:val="19"/>
          <w:highlight w:val="white"/>
        </w:rPr>
        <w:t>WHERE  CAST(message_body AS NVARCHAR(MAX)) Like '%</w:t>
      </w:r>
      <w:r w:rsidR="00EE07C0">
        <w:rPr>
          <w:rFonts w:ascii="Consolas" w:hAnsi="Consolas" w:cs="Consolas"/>
          <w:color w:val="000000"/>
          <w:sz w:val="19"/>
          <w:szCs w:val="19"/>
          <w:highlight w:val="white"/>
        </w:rPr>
        <w:t>99999999999999999999999%'</w:t>
      </w:r>
    </w:p>
    <w:p w:rsidR="007D32C5" w:rsidRDefault="007D32C5" w:rsidP="007D3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Turn on activation VERY IMPORTANT, missing this will leave the database</w:t>
      </w:r>
    </w:p>
    <w:p w:rsidR="007D32C5" w:rsidRDefault="007D32C5" w:rsidP="007D3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in a non functional state</w:t>
      </w:r>
    </w:p>
    <w:p w:rsidR="007D32C5" w:rsidRDefault="007D32C5" w:rsidP="007D3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Use Notification</w:t>
      </w:r>
    </w:p>
    <w:p w:rsidR="007D32C5" w:rsidRDefault="007D32C5" w:rsidP="007D3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ALTER QUEUE [dbo].[http://tfl.gov.uk/Ft/Notification/Queue/Email] WITH STATUS = ON ,</w:t>
      </w:r>
    </w:p>
    <w:p w:rsidR="007D32C5" w:rsidRDefault="007D32C5" w:rsidP="007D3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RETENTION = OFF , ACTIVATION (  STATUS = ON , PROCEDURE_NAME = [dbo].[Email_Activation] , MAX_QUEUE_READERS = 10 , EXECUTE AS N'dbo'  ), POISON_MESSAGE_HANDLING (STATUS = ON)</w:t>
      </w:r>
    </w:p>
    <w:p w:rsidR="007D32C5" w:rsidRDefault="007D32C5" w:rsidP="00CA01C4">
      <w:pPr>
        <w:rPr>
          <w:rFonts w:ascii="Consolas" w:hAnsi="Consolas" w:cs="Consolas"/>
          <w:color w:val="000000"/>
          <w:sz w:val="19"/>
          <w:szCs w:val="19"/>
        </w:rPr>
      </w:pPr>
    </w:p>
    <w:p w:rsidR="007D32C5" w:rsidRDefault="00F24C20" w:rsidP="00F24C20">
      <w:pPr>
        <w:pStyle w:val="Heading2"/>
      </w:pPr>
      <w:r>
        <w:t>Create RSP Sql Agent Job</w:t>
      </w:r>
    </w:p>
    <w:p w:rsidR="00F24C20" w:rsidRDefault="00F24C20" w:rsidP="00F24C20">
      <w:r>
        <w:t>Run the following sql on Inst1</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[msdb]</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Job [RSP File Scheduler]    Script Date: 28/05/2015 13:14:37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0000FF"/>
          <w:sz w:val="19"/>
          <w:szCs w:val="19"/>
        </w:rPr>
        <w:t>INT</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JobCategory [RSP]    Script Date: 28/05/2015 13:14:37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syscategories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N'RSP'</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category_class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sp_add_category</w:t>
      </w:r>
      <w:r>
        <w:rPr>
          <w:rFonts w:ascii="Consolas" w:hAnsi="Consolas" w:cs="Consolas"/>
          <w:color w:val="0000FF"/>
          <w:sz w:val="19"/>
          <w:szCs w:val="19"/>
        </w:rPr>
        <w:t xml:space="preserve"> </w:t>
      </w:r>
      <w:r>
        <w:rPr>
          <w:rFonts w:ascii="Consolas" w:hAnsi="Consolas" w:cs="Consolas"/>
          <w:color w:val="008080"/>
          <w:sz w:val="19"/>
          <w:szCs w:val="19"/>
        </w:rPr>
        <w:t>@class</w:t>
      </w:r>
      <w:r>
        <w:rPr>
          <w:rFonts w:ascii="Consolas" w:hAnsi="Consolas" w:cs="Consolas"/>
          <w:color w:val="808080"/>
          <w:sz w:val="19"/>
          <w:szCs w:val="19"/>
        </w:rPr>
        <w:t>=</w:t>
      </w:r>
      <w:r>
        <w:rPr>
          <w:rFonts w:ascii="Consolas" w:hAnsi="Consolas" w:cs="Consolas"/>
          <w:color w:val="FF0000"/>
          <w:sz w:val="19"/>
          <w:szCs w:val="19"/>
        </w:rPr>
        <w:t>N'JOB'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@type</w:t>
      </w:r>
      <w:r>
        <w:rPr>
          <w:rFonts w:ascii="Consolas" w:hAnsi="Consolas" w:cs="Consolas"/>
          <w:color w:val="808080"/>
          <w:sz w:val="19"/>
          <w:szCs w:val="19"/>
        </w:rPr>
        <w:t>=</w:t>
      </w:r>
      <w:r>
        <w:rPr>
          <w:rFonts w:ascii="Consolas" w:hAnsi="Consolas" w:cs="Consolas"/>
          <w:color w:val="FF0000"/>
          <w:sz w:val="19"/>
          <w:szCs w:val="19"/>
        </w:rPr>
        <w:t>N'LOCAL'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N'RSP'</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sz w:val="19"/>
          <w:szCs w:val="19"/>
        </w:rPr>
        <w:t xml:space="preserve"> </w:t>
      </w:r>
      <w:r>
        <w:rPr>
          <w:rFonts w:ascii="Consolas" w:hAnsi="Consolas" w:cs="Consolas"/>
          <w:color w:val="0000FF"/>
          <w:sz w:val="19"/>
          <w:szCs w:val="19"/>
        </w:rPr>
        <w:t>BINARY</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w:t>
      </w:r>
      <w:r>
        <w:rPr>
          <w:rFonts w:ascii="Consolas" w:hAnsi="Consolas" w:cs="Consolas"/>
          <w:color w:val="0000FF"/>
          <w:sz w:val="19"/>
          <w:szCs w:val="19"/>
        </w:rPr>
        <w:t xml:space="preserve"> </w:t>
      </w:r>
      <w:r>
        <w:rPr>
          <w:rFonts w:ascii="Consolas" w:hAnsi="Consolas" w:cs="Consolas"/>
          <w:color w:val="008080"/>
          <w:sz w:val="19"/>
          <w:szCs w:val="19"/>
        </w:rPr>
        <w:t>@job_name</w:t>
      </w:r>
      <w:r>
        <w:rPr>
          <w:rFonts w:ascii="Consolas" w:hAnsi="Consolas" w:cs="Consolas"/>
          <w:color w:val="808080"/>
          <w:sz w:val="19"/>
          <w:szCs w:val="19"/>
        </w:rPr>
        <w:t>=</w:t>
      </w:r>
      <w:r>
        <w:rPr>
          <w:rFonts w:ascii="Consolas" w:hAnsi="Consolas" w:cs="Consolas"/>
          <w:color w:val="FF0000"/>
          <w:sz w:val="19"/>
          <w:szCs w:val="19"/>
        </w:rPr>
        <w:t>N'RSP File Scheduler'</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@notify_level_eventlog</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@notify_level_email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@notify_level_netsend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@notify_level_page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@delete_level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@description</w:t>
      </w:r>
      <w:r>
        <w:rPr>
          <w:rFonts w:ascii="Consolas" w:hAnsi="Consolas" w:cs="Consolas"/>
          <w:color w:val="808080"/>
          <w:sz w:val="19"/>
          <w:szCs w:val="19"/>
        </w:rPr>
        <w:t>=</w:t>
      </w:r>
      <w:r>
        <w:rPr>
          <w:rFonts w:ascii="Consolas" w:hAnsi="Consolas" w:cs="Consolas"/>
          <w:color w:val="FF0000"/>
          <w:sz w:val="19"/>
          <w:szCs w:val="19"/>
        </w:rPr>
        <w:t>N'No description available.'</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@category_name</w:t>
      </w:r>
      <w:r>
        <w:rPr>
          <w:rFonts w:ascii="Consolas" w:hAnsi="Consolas" w:cs="Consolas"/>
          <w:color w:val="808080"/>
          <w:sz w:val="19"/>
          <w:szCs w:val="19"/>
        </w:rPr>
        <w:t>=</w:t>
      </w:r>
      <w:r>
        <w:rPr>
          <w:rFonts w:ascii="Consolas" w:hAnsi="Consolas" w:cs="Consolas"/>
          <w:color w:val="FF0000"/>
          <w:sz w:val="19"/>
          <w:szCs w:val="19"/>
        </w:rPr>
        <w:t>N'RSP'</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@owner_login_name</w:t>
      </w:r>
      <w:r>
        <w:rPr>
          <w:rFonts w:ascii="Consolas" w:hAnsi="Consolas" w:cs="Consolas"/>
          <w:color w:val="808080"/>
          <w:sz w:val="19"/>
          <w:szCs w:val="19"/>
        </w:rPr>
        <w:t>=</w:t>
      </w:r>
      <w:r>
        <w:rPr>
          <w:rFonts w:ascii="Consolas" w:hAnsi="Consolas" w:cs="Consolas"/>
          <w:color w:val="FF0000"/>
          <w:sz w:val="19"/>
          <w:szCs w:val="19"/>
        </w:rPr>
        <w:t>N'sa'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sz w:val="19"/>
          <w:szCs w:val="19"/>
        </w:rPr>
        <w:t xml:space="preserve"> </w:t>
      </w:r>
      <w:r>
        <w:rPr>
          <w:rFonts w:ascii="Consolas" w:hAnsi="Consolas" w:cs="Consolas"/>
          <w:color w:val="0000FF"/>
          <w:sz w:val="19"/>
          <w:szCs w:val="19"/>
        </w:rPr>
        <w:t>OUTPUT</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Step [Generate &amp; Copy to the FTP location]    Script Date: 28/05/2015 13:14:38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sp_add_jobstep</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@step_name</w:t>
      </w:r>
      <w:r>
        <w:rPr>
          <w:rFonts w:ascii="Consolas" w:hAnsi="Consolas" w:cs="Consolas"/>
          <w:color w:val="808080"/>
          <w:sz w:val="19"/>
          <w:szCs w:val="19"/>
        </w:rPr>
        <w:t>=</w:t>
      </w:r>
      <w:r>
        <w:rPr>
          <w:rFonts w:ascii="Consolas" w:hAnsi="Consolas" w:cs="Consolas"/>
          <w:color w:val="FF0000"/>
          <w:sz w:val="19"/>
          <w:szCs w:val="19"/>
        </w:rPr>
        <w:t>N'Generate &amp; Copy to the FTP location'</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@step_id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@cmdexec_success_code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@on_success_action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@on_fail_action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@retry_attempts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@os_run_priority</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N'DECLARE</w:t>
      </w:r>
      <w:r>
        <w:rPr>
          <w:rFonts w:ascii="Consolas" w:hAnsi="Consolas" w:cs="Consolas"/>
          <w:color w:val="FF0000"/>
          <w:sz w:val="19"/>
          <w:szCs w:val="19"/>
        </w:rPr>
        <w:tab/>
        <w:t>@return_value int</w:t>
      </w: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EXEC</w:t>
      </w:r>
      <w:r>
        <w:rPr>
          <w:rFonts w:ascii="Consolas" w:hAnsi="Consolas" w:cs="Consolas"/>
          <w:color w:val="FF0000"/>
          <w:sz w:val="19"/>
          <w:szCs w:val="19"/>
        </w:rPr>
        <w:tab/>
        <w:t>@return_value = [rsp].[ExecuteSSISPackage]</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0, -- @startDate = 0 meaning coming from scheduled job</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 xml:space="preserve">N''1,2,3'', -- @allocationFileTypes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t xml:space="preserve">0 -- @testing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@database_name</w:t>
      </w:r>
      <w:r>
        <w:rPr>
          <w:rFonts w:ascii="Consolas" w:hAnsi="Consolas" w:cs="Consolas"/>
          <w:color w:val="808080"/>
          <w:sz w:val="19"/>
          <w:szCs w:val="19"/>
        </w:rPr>
        <w:t>=</w:t>
      </w:r>
      <w:r>
        <w:rPr>
          <w:rFonts w:ascii="Consolas" w:hAnsi="Consolas" w:cs="Consolas"/>
          <w:color w:val="FF0000"/>
          <w:sz w:val="19"/>
          <w:szCs w:val="19"/>
        </w:rPr>
        <w:t>N'ReportingRW'</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sp_update_job</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@start_step_id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sp_add_jobschedule</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N'Daily @5AM'</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@freq_type</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@freq_interval</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@freq_subday_type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@freq_subday_interval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@freq_relative_interval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@freq_recurrence_factor</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@active_start_date</w:t>
      </w:r>
      <w:r>
        <w:rPr>
          <w:rFonts w:ascii="Consolas" w:hAnsi="Consolas" w:cs="Consolas"/>
          <w:color w:val="808080"/>
          <w:sz w:val="19"/>
          <w:szCs w:val="19"/>
        </w:rPr>
        <w:t>=</w:t>
      </w:r>
      <w:r>
        <w:rPr>
          <w:rFonts w:ascii="Consolas" w:hAnsi="Consolas" w:cs="Consolas"/>
          <w:sz w:val="19"/>
          <w:szCs w:val="19"/>
        </w:rPr>
        <w:t>20131014</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@active_end_date</w:t>
      </w:r>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@active_start_time</w:t>
      </w:r>
      <w:r>
        <w:rPr>
          <w:rFonts w:ascii="Consolas" w:hAnsi="Consolas" w:cs="Consolas"/>
          <w:color w:val="808080"/>
          <w:sz w:val="19"/>
          <w:szCs w:val="19"/>
        </w:rPr>
        <w:t>=</w:t>
      </w:r>
      <w:r>
        <w:rPr>
          <w:rFonts w:ascii="Consolas" w:hAnsi="Consolas" w:cs="Consolas"/>
          <w:sz w:val="19"/>
          <w:szCs w:val="19"/>
        </w:rPr>
        <w:t>50000</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@active_end_time</w:t>
      </w:r>
      <w:r>
        <w:rPr>
          <w:rFonts w:ascii="Consolas" w:hAnsi="Consolas" w:cs="Consolas"/>
          <w:color w:val="808080"/>
          <w:sz w:val="19"/>
          <w:szCs w:val="19"/>
        </w:rPr>
        <w:t>=</w:t>
      </w:r>
      <w:r>
        <w:rPr>
          <w:rFonts w:ascii="Consolas" w:hAnsi="Consolas" w:cs="Consolas"/>
          <w:sz w:val="19"/>
          <w:szCs w:val="19"/>
        </w:rPr>
        <w:t>235959</w:t>
      </w:r>
      <w:r>
        <w:rPr>
          <w:rFonts w:ascii="Consolas" w:hAnsi="Consolas" w:cs="Consolas"/>
          <w:color w:val="808080"/>
          <w:sz w:val="19"/>
          <w:szCs w:val="19"/>
        </w:rPr>
        <w:t>,</w:t>
      </w:r>
      <w:r>
        <w:rPr>
          <w:rFonts w:ascii="Consolas" w:hAnsi="Consolas" w:cs="Consolas"/>
          <w:sz w:val="19"/>
          <w:szCs w:val="19"/>
        </w:rPr>
        <w:t xml:space="preserve"> </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@schedule_uid</w:t>
      </w:r>
      <w:r>
        <w:rPr>
          <w:rFonts w:ascii="Consolas" w:hAnsi="Consolas" w:cs="Consolas"/>
          <w:color w:val="808080"/>
          <w:sz w:val="19"/>
          <w:szCs w:val="19"/>
        </w:rPr>
        <w:t>=</w:t>
      </w:r>
      <w:r>
        <w:rPr>
          <w:rFonts w:ascii="Consolas" w:hAnsi="Consolas" w:cs="Consolas"/>
          <w:color w:val="FF0000"/>
          <w:sz w:val="19"/>
          <w:szCs w:val="19"/>
        </w:rPr>
        <w:t>N'7ce36865-a50c-4bfa-bd0d-c53df813e360'</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sp_add_jobserver</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@server_name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N'(local)'</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EndSave</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QuitWithRollback:</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@@TRANCOUNT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EndSave:</w:t>
      </w: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Default="00F24C20" w:rsidP="00F24C20">
      <w:pPr>
        <w:autoSpaceDE w:val="0"/>
        <w:autoSpaceDN w:val="0"/>
        <w:adjustRightInd w:val="0"/>
        <w:spacing w:after="0" w:line="240" w:lineRule="auto"/>
        <w:rPr>
          <w:rFonts w:ascii="Consolas" w:hAnsi="Consolas" w:cs="Consolas"/>
          <w:sz w:val="19"/>
          <w:szCs w:val="19"/>
        </w:rPr>
      </w:pPr>
    </w:p>
    <w:p w:rsidR="00F24C20" w:rsidRPr="00F24C20" w:rsidRDefault="00F24C20" w:rsidP="00F24C20"/>
    <w:sectPr w:rsidR="00F24C20" w:rsidRPr="00F24C20" w:rsidSect="0085116C">
      <w:pgSz w:w="11906" w:h="16838"/>
      <w:pgMar w:top="1440" w:right="1440" w:bottom="170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5D5" w:rsidRDefault="00E505D5" w:rsidP="007D32C5">
      <w:pPr>
        <w:spacing w:after="0" w:line="240" w:lineRule="auto"/>
      </w:pPr>
      <w:r>
        <w:separator/>
      </w:r>
    </w:p>
  </w:endnote>
  <w:endnote w:type="continuationSeparator" w:id="0">
    <w:p w:rsidR="00E505D5" w:rsidRDefault="00E505D5" w:rsidP="007D3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5D5" w:rsidRDefault="00E505D5" w:rsidP="007D32C5">
      <w:pPr>
        <w:spacing w:after="0" w:line="240" w:lineRule="auto"/>
      </w:pPr>
      <w:r>
        <w:separator/>
      </w:r>
    </w:p>
  </w:footnote>
  <w:footnote w:type="continuationSeparator" w:id="0">
    <w:p w:rsidR="00E505D5" w:rsidRDefault="00E505D5" w:rsidP="007D32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82AD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30F4DB4"/>
    <w:multiLevelType w:val="hybridMultilevel"/>
    <w:tmpl w:val="6DCE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565F7"/>
    <w:multiLevelType w:val="multilevel"/>
    <w:tmpl w:val="DF6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1E3F20"/>
    <w:multiLevelType w:val="multilevel"/>
    <w:tmpl w:val="C73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1"/>
    <w:footnote w:id="0"/>
  </w:footnotePr>
  <w:endnotePr>
    <w:endnote w:id="-1"/>
    <w:endnote w:id="0"/>
  </w:endnotePr>
  <w:compat/>
  <w:rsids>
    <w:rsidRoot w:val="00155719"/>
    <w:rsid w:val="000060CA"/>
    <w:rsid w:val="0002126B"/>
    <w:rsid w:val="000266E1"/>
    <w:rsid w:val="00054F2F"/>
    <w:rsid w:val="00074E6B"/>
    <w:rsid w:val="000A5E50"/>
    <w:rsid w:val="000B0B63"/>
    <w:rsid w:val="000C47BA"/>
    <w:rsid w:val="000D1CD2"/>
    <w:rsid w:val="000F4C40"/>
    <w:rsid w:val="00141EF5"/>
    <w:rsid w:val="001500AC"/>
    <w:rsid w:val="001543AA"/>
    <w:rsid w:val="001546D8"/>
    <w:rsid w:val="00155719"/>
    <w:rsid w:val="001735C3"/>
    <w:rsid w:val="00175185"/>
    <w:rsid w:val="0018429A"/>
    <w:rsid w:val="001854D7"/>
    <w:rsid w:val="00193EC8"/>
    <w:rsid w:val="001C42BE"/>
    <w:rsid w:val="001D11DF"/>
    <w:rsid w:val="001D4CB9"/>
    <w:rsid w:val="001F7C33"/>
    <w:rsid w:val="002273CF"/>
    <w:rsid w:val="0025691F"/>
    <w:rsid w:val="00265BDC"/>
    <w:rsid w:val="002A083E"/>
    <w:rsid w:val="002B184C"/>
    <w:rsid w:val="002B2772"/>
    <w:rsid w:val="002B7C4D"/>
    <w:rsid w:val="002C0888"/>
    <w:rsid w:val="002E0A5B"/>
    <w:rsid w:val="0033572F"/>
    <w:rsid w:val="00371F20"/>
    <w:rsid w:val="0037506D"/>
    <w:rsid w:val="003B1866"/>
    <w:rsid w:val="003D0A21"/>
    <w:rsid w:val="00412069"/>
    <w:rsid w:val="004162F7"/>
    <w:rsid w:val="00447572"/>
    <w:rsid w:val="00455D7E"/>
    <w:rsid w:val="0046086C"/>
    <w:rsid w:val="00463D8B"/>
    <w:rsid w:val="00470DA1"/>
    <w:rsid w:val="004A434F"/>
    <w:rsid w:val="004A7AEB"/>
    <w:rsid w:val="004A7BCD"/>
    <w:rsid w:val="004B6C63"/>
    <w:rsid w:val="004D5A1F"/>
    <w:rsid w:val="00513E29"/>
    <w:rsid w:val="00522EDB"/>
    <w:rsid w:val="00545292"/>
    <w:rsid w:val="00545E22"/>
    <w:rsid w:val="005B67E0"/>
    <w:rsid w:val="005D177C"/>
    <w:rsid w:val="006013BA"/>
    <w:rsid w:val="00613C0C"/>
    <w:rsid w:val="00614021"/>
    <w:rsid w:val="00631330"/>
    <w:rsid w:val="00641322"/>
    <w:rsid w:val="00652296"/>
    <w:rsid w:val="006537D0"/>
    <w:rsid w:val="00657DB3"/>
    <w:rsid w:val="00671D32"/>
    <w:rsid w:val="006B2DC2"/>
    <w:rsid w:val="006C1508"/>
    <w:rsid w:val="006F75C5"/>
    <w:rsid w:val="007046CF"/>
    <w:rsid w:val="00714D41"/>
    <w:rsid w:val="00717FAC"/>
    <w:rsid w:val="0073052B"/>
    <w:rsid w:val="00746962"/>
    <w:rsid w:val="007475F4"/>
    <w:rsid w:val="00747DC9"/>
    <w:rsid w:val="0078632A"/>
    <w:rsid w:val="007D32C5"/>
    <w:rsid w:val="00832C55"/>
    <w:rsid w:val="008502F5"/>
    <w:rsid w:val="0085116C"/>
    <w:rsid w:val="00862504"/>
    <w:rsid w:val="00883BD3"/>
    <w:rsid w:val="00891B97"/>
    <w:rsid w:val="008931D2"/>
    <w:rsid w:val="008B5D18"/>
    <w:rsid w:val="008C640C"/>
    <w:rsid w:val="008E7F23"/>
    <w:rsid w:val="008F1F81"/>
    <w:rsid w:val="009169F3"/>
    <w:rsid w:val="009226BF"/>
    <w:rsid w:val="009621D0"/>
    <w:rsid w:val="009668BB"/>
    <w:rsid w:val="00987A17"/>
    <w:rsid w:val="00987C95"/>
    <w:rsid w:val="009A6EE4"/>
    <w:rsid w:val="009B6726"/>
    <w:rsid w:val="009E171D"/>
    <w:rsid w:val="00A16CAB"/>
    <w:rsid w:val="00A74A44"/>
    <w:rsid w:val="00AB36BE"/>
    <w:rsid w:val="00AC7DDF"/>
    <w:rsid w:val="00AD135A"/>
    <w:rsid w:val="00B0300A"/>
    <w:rsid w:val="00B044B6"/>
    <w:rsid w:val="00B574EA"/>
    <w:rsid w:val="00B603E9"/>
    <w:rsid w:val="00BA1538"/>
    <w:rsid w:val="00BA7A64"/>
    <w:rsid w:val="00BD0026"/>
    <w:rsid w:val="00BE56AF"/>
    <w:rsid w:val="00C00148"/>
    <w:rsid w:val="00C343F0"/>
    <w:rsid w:val="00C45197"/>
    <w:rsid w:val="00C70323"/>
    <w:rsid w:val="00C8478E"/>
    <w:rsid w:val="00C954F0"/>
    <w:rsid w:val="00CA01C4"/>
    <w:rsid w:val="00CF1E0F"/>
    <w:rsid w:val="00CF7BFA"/>
    <w:rsid w:val="00D1074B"/>
    <w:rsid w:val="00D13FE3"/>
    <w:rsid w:val="00D204A2"/>
    <w:rsid w:val="00D22CA0"/>
    <w:rsid w:val="00D34A7E"/>
    <w:rsid w:val="00DC0C99"/>
    <w:rsid w:val="00DC5466"/>
    <w:rsid w:val="00E10FA1"/>
    <w:rsid w:val="00E11FCB"/>
    <w:rsid w:val="00E1450B"/>
    <w:rsid w:val="00E2318D"/>
    <w:rsid w:val="00E31778"/>
    <w:rsid w:val="00E505D5"/>
    <w:rsid w:val="00E5306B"/>
    <w:rsid w:val="00E83D9A"/>
    <w:rsid w:val="00EA7501"/>
    <w:rsid w:val="00EB0408"/>
    <w:rsid w:val="00EC7A12"/>
    <w:rsid w:val="00EE07C0"/>
    <w:rsid w:val="00EE0A97"/>
    <w:rsid w:val="00F003F8"/>
    <w:rsid w:val="00F037C9"/>
    <w:rsid w:val="00F21E24"/>
    <w:rsid w:val="00F24C20"/>
    <w:rsid w:val="00F701F5"/>
    <w:rsid w:val="00FA7FEF"/>
    <w:rsid w:val="00FB14F0"/>
    <w:rsid w:val="00FB7AE9"/>
    <w:rsid w:val="00FD69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EA"/>
  </w:style>
  <w:style w:type="paragraph" w:styleId="Heading1">
    <w:name w:val="heading 1"/>
    <w:next w:val="Normal"/>
    <w:link w:val="Heading1Char"/>
    <w:uiPriority w:val="9"/>
    <w:qFormat/>
    <w:rsid w:val="004A434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4A434F"/>
    <w:pPr>
      <w:numPr>
        <w:ilvl w:val="1"/>
        <w:numId w:val="1"/>
      </w:numPr>
      <w:spacing w:before="200"/>
      <w:outlineLvl w:val="1"/>
    </w:pPr>
    <w:rPr>
      <w:rFonts w:asciiTheme="majorHAnsi" w:eastAsiaTheme="majorEastAsia" w:hAnsiTheme="majorHAnsi" w:cstheme="majorBidi"/>
      <w:color w:val="4F81BD" w:themeColor="accent1"/>
      <w:sz w:val="26"/>
      <w:szCs w:val="26"/>
    </w:rPr>
  </w:style>
  <w:style w:type="paragraph" w:styleId="Heading3">
    <w:name w:val="heading 3"/>
    <w:next w:val="Normal"/>
    <w:link w:val="Heading3Char"/>
    <w:uiPriority w:val="9"/>
    <w:unhideWhenUsed/>
    <w:qFormat/>
    <w:rsid w:val="004A434F"/>
    <w:pPr>
      <w:numPr>
        <w:ilvl w:val="2"/>
        <w:numId w:val="1"/>
      </w:numPr>
      <w:outlineLvl w:val="2"/>
    </w:pPr>
    <w:rPr>
      <w:rFonts w:asciiTheme="majorHAnsi" w:eastAsiaTheme="majorEastAsia" w:hAnsiTheme="majorHAnsi" w:cstheme="majorBidi"/>
      <w:b/>
      <w:bCs/>
      <w:color w:val="4F81BD" w:themeColor="accent1"/>
      <w:sz w:val="26"/>
      <w:szCs w:val="26"/>
    </w:rPr>
  </w:style>
  <w:style w:type="paragraph" w:styleId="Heading4">
    <w:name w:val="heading 4"/>
    <w:next w:val="Normal"/>
    <w:link w:val="Heading4Char"/>
    <w:uiPriority w:val="9"/>
    <w:semiHidden/>
    <w:unhideWhenUsed/>
    <w:qFormat/>
    <w:rsid w:val="004A434F"/>
    <w:pPr>
      <w:numPr>
        <w:ilvl w:val="3"/>
        <w:numId w:val="1"/>
      </w:numPr>
      <w:outlineLvl w:val="3"/>
    </w:pPr>
    <w:rPr>
      <w:rFonts w:asciiTheme="majorHAnsi" w:eastAsiaTheme="majorEastAsia" w:hAnsiTheme="majorHAnsi" w:cstheme="majorBidi"/>
      <w:i/>
      <w:iCs/>
      <w:color w:val="4F81BD" w:themeColor="accent1"/>
      <w:sz w:val="26"/>
      <w:szCs w:val="26"/>
    </w:rPr>
  </w:style>
  <w:style w:type="paragraph" w:styleId="Heading5">
    <w:name w:val="heading 5"/>
    <w:basedOn w:val="Normal"/>
    <w:next w:val="Normal"/>
    <w:link w:val="Heading5Char"/>
    <w:uiPriority w:val="9"/>
    <w:semiHidden/>
    <w:unhideWhenUsed/>
    <w:qFormat/>
    <w:rsid w:val="004A434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434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434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34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434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57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7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A434F"/>
    <w:rPr>
      <w:rFonts w:asciiTheme="majorHAnsi" w:eastAsiaTheme="majorEastAsia" w:hAnsiTheme="majorHAnsi" w:cstheme="majorBidi"/>
      <w:color w:val="4F81BD" w:themeColor="accent1"/>
      <w:sz w:val="26"/>
      <w:szCs w:val="26"/>
    </w:rPr>
  </w:style>
  <w:style w:type="paragraph" w:styleId="NoSpacing">
    <w:name w:val="No Spacing"/>
    <w:uiPriority w:val="1"/>
    <w:qFormat/>
    <w:rsid w:val="000D1CD2"/>
    <w:pPr>
      <w:spacing w:after="0" w:line="240" w:lineRule="auto"/>
    </w:pPr>
  </w:style>
  <w:style w:type="table" w:styleId="TableGrid">
    <w:name w:val="Table Grid"/>
    <w:basedOn w:val="TableNormal"/>
    <w:uiPriority w:val="59"/>
    <w:rsid w:val="007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A43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5116C"/>
    <w:rPr>
      <w:color w:val="0000FF"/>
      <w:u w:val="single"/>
    </w:rPr>
  </w:style>
  <w:style w:type="character" w:customStyle="1" w:styleId="Heading4Char">
    <w:name w:val="Heading 4 Char"/>
    <w:basedOn w:val="DefaultParagraphFont"/>
    <w:link w:val="Heading4"/>
    <w:uiPriority w:val="9"/>
    <w:semiHidden/>
    <w:rsid w:val="004A434F"/>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semiHidden/>
    <w:rsid w:val="004A43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43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43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43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434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030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01C4"/>
    <w:pPr>
      <w:ind w:left="720"/>
      <w:contextualSpacing/>
    </w:pPr>
  </w:style>
  <w:style w:type="paragraph" w:styleId="Header">
    <w:name w:val="header"/>
    <w:basedOn w:val="Normal"/>
    <w:link w:val="HeaderChar"/>
    <w:uiPriority w:val="99"/>
    <w:unhideWhenUsed/>
    <w:rsid w:val="007D3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2C5"/>
  </w:style>
  <w:style w:type="paragraph" w:styleId="Footer">
    <w:name w:val="footer"/>
    <w:basedOn w:val="Normal"/>
    <w:link w:val="FooterChar"/>
    <w:uiPriority w:val="99"/>
    <w:unhideWhenUsed/>
    <w:rsid w:val="007D3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C5"/>
  </w:style>
  <w:style w:type="paragraph" w:styleId="TOCHeading">
    <w:name w:val="TOC Heading"/>
    <w:basedOn w:val="Heading1"/>
    <w:next w:val="Normal"/>
    <w:uiPriority w:val="39"/>
    <w:unhideWhenUsed/>
    <w:qFormat/>
    <w:rsid w:val="002273CF"/>
    <w:pPr>
      <w:numPr>
        <w:numId w:val="0"/>
      </w:numPr>
      <w:outlineLvl w:val="9"/>
    </w:pPr>
    <w:rPr>
      <w:lang w:val="en-US" w:eastAsia="ja-JP"/>
    </w:rPr>
  </w:style>
  <w:style w:type="paragraph" w:styleId="TOC1">
    <w:name w:val="toc 1"/>
    <w:basedOn w:val="Normal"/>
    <w:next w:val="Normal"/>
    <w:autoRedefine/>
    <w:uiPriority w:val="39"/>
    <w:unhideWhenUsed/>
    <w:rsid w:val="002273CF"/>
    <w:pPr>
      <w:spacing w:after="100"/>
    </w:pPr>
  </w:style>
  <w:style w:type="paragraph" w:styleId="TOC2">
    <w:name w:val="toc 2"/>
    <w:basedOn w:val="Normal"/>
    <w:next w:val="Normal"/>
    <w:autoRedefine/>
    <w:uiPriority w:val="39"/>
    <w:unhideWhenUsed/>
    <w:rsid w:val="002273CF"/>
    <w:pPr>
      <w:spacing w:after="100"/>
      <w:ind w:left="220"/>
    </w:pPr>
  </w:style>
  <w:style w:type="paragraph" w:styleId="TOC3">
    <w:name w:val="toc 3"/>
    <w:basedOn w:val="Normal"/>
    <w:next w:val="Normal"/>
    <w:autoRedefine/>
    <w:uiPriority w:val="39"/>
    <w:unhideWhenUsed/>
    <w:rsid w:val="002273CF"/>
    <w:pPr>
      <w:spacing w:after="100"/>
      <w:ind w:left="440"/>
    </w:pPr>
  </w:style>
  <w:style w:type="paragraph" w:styleId="BalloonText">
    <w:name w:val="Balloon Text"/>
    <w:basedOn w:val="Normal"/>
    <w:link w:val="BalloonTextChar"/>
    <w:uiPriority w:val="99"/>
    <w:semiHidden/>
    <w:unhideWhenUsed/>
    <w:rsid w:val="00227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3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4A434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4A434F"/>
    <w:pPr>
      <w:numPr>
        <w:ilvl w:val="1"/>
        <w:numId w:val="1"/>
      </w:numPr>
      <w:spacing w:before="200"/>
      <w:outlineLvl w:val="1"/>
    </w:pPr>
    <w:rPr>
      <w:rFonts w:asciiTheme="majorHAnsi" w:eastAsiaTheme="majorEastAsia" w:hAnsiTheme="majorHAnsi" w:cstheme="majorBidi"/>
      <w:color w:val="4F81BD" w:themeColor="accent1"/>
      <w:sz w:val="26"/>
      <w:szCs w:val="26"/>
    </w:rPr>
  </w:style>
  <w:style w:type="paragraph" w:styleId="Heading3">
    <w:name w:val="heading 3"/>
    <w:next w:val="Normal"/>
    <w:link w:val="Heading3Char"/>
    <w:uiPriority w:val="9"/>
    <w:unhideWhenUsed/>
    <w:qFormat/>
    <w:rsid w:val="004A434F"/>
    <w:pPr>
      <w:numPr>
        <w:ilvl w:val="2"/>
        <w:numId w:val="1"/>
      </w:numPr>
      <w:outlineLvl w:val="2"/>
    </w:pPr>
    <w:rPr>
      <w:rFonts w:asciiTheme="majorHAnsi" w:eastAsiaTheme="majorEastAsia" w:hAnsiTheme="majorHAnsi" w:cstheme="majorBidi"/>
      <w:b/>
      <w:bCs/>
      <w:color w:val="4F81BD" w:themeColor="accent1"/>
      <w:sz w:val="26"/>
      <w:szCs w:val="26"/>
    </w:rPr>
  </w:style>
  <w:style w:type="paragraph" w:styleId="Heading4">
    <w:name w:val="heading 4"/>
    <w:next w:val="Normal"/>
    <w:link w:val="Heading4Char"/>
    <w:uiPriority w:val="9"/>
    <w:semiHidden/>
    <w:unhideWhenUsed/>
    <w:qFormat/>
    <w:rsid w:val="004A434F"/>
    <w:pPr>
      <w:numPr>
        <w:ilvl w:val="3"/>
        <w:numId w:val="1"/>
      </w:numPr>
      <w:outlineLvl w:val="3"/>
    </w:pPr>
    <w:rPr>
      <w:rFonts w:asciiTheme="majorHAnsi" w:eastAsiaTheme="majorEastAsia" w:hAnsiTheme="majorHAnsi" w:cstheme="majorBidi"/>
      <w:i/>
      <w:iCs/>
      <w:color w:val="4F81BD" w:themeColor="accent1"/>
      <w:sz w:val="26"/>
      <w:szCs w:val="26"/>
    </w:rPr>
  </w:style>
  <w:style w:type="paragraph" w:styleId="Heading5">
    <w:name w:val="heading 5"/>
    <w:basedOn w:val="Normal"/>
    <w:next w:val="Normal"/>
    <w:link w:val="Heading5Char"/>
    <w:uiPriority w:val="9"/>
    <w:semiHidden/>
    <w:unhideWhenUsed/>
    <w:qFormat/>
    <w:rsid w:val="004A434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434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434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34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434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57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7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A434F"/>
    <w:rPr>
      <w:rFonts w:asciiTheme="majorHAnsi" w:eastAsiaTheme="majorEastAsia" w:hAnsiTheme="majorHAnsi" w:cstheme="majorBidi"/>
      <w:color w:val="4F81BD" w:themeColor="accent1"/>
      <w:sz w:val="26"/>
      <w:szCs w:val="26"/>
    </w:rPr>
  </w:style>
  <w:style w:type="paragraph" w:styleId="NoSpacing">
    <w:name w:val="No Spacing"/>
    <w:uiPriority w:val="1"/>
    <w:qFormat/>
    <w:rsid w:val="000D1CD2"/>
    <w:pPr>
      <w:spacing w:after="0" w:line="240" w:lineRule="auto"/>
    </w:pPr>
  </w:style>
  <w:style w:type="table" w:styleId="TableGrid">
    <w:name w:val="Table Grid"/>
    <w:basedOn w:val="TableNormal"/>
    <w:uiPriority w:val="59"/>
    <w:rsid w:val="007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A43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5116C"/>
    <w:rPr>
      <w:color w:val="0000FF"/>
      <w:u w:val="single"/>
    </w:rPr>
  </w:style>
  <w:style w:type="character" w:customStyle="1" w:styleId="Heading4Char">
    <w:name w:val="Heading 4 Char"/>
    <w:basedOn w:val="DefaultParagraphFont"/>
    <w:link w:val="Heading4"/>
    <w:uiPriority w:val="9"/>
    <w:semiHidden/>
    <w:rsid w:val="004A434F"/>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semiHidden/>
    <w:rsid w:val="004A43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43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43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43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434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030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01C4"/>
    <w:pPr>
      <w:ind w:left="720"/>
      <w:contextualSpacing/>
    </w:pPr>
  </w:style>
  <w:style w:type="paragraph" w:styleId="Header">
    <w:name w:val="header"/>
    <w:basedOn w:val="Normal"/>
    <w:link w:val="HeaderChar"/>
    <w:uiPriority w:val="99"/>
    <w:unhideWhenUsed/>
    <w:rsid w:val="007D3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2C5"/>
  </w:style>
  <w:style w:type="paragraph" w:styleId="Footer">
    <w:name w:val="footer"/>
    <w:basedOn w:val="Normal"/>
    <w:link w:val="FooterChar"/>
    <w:uiPriority w:val="99"/>
    <w:unhideWhenUsed/>
    <w:rsid w:val="007D3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C5"/>
  </w:style>
  <w:style w:type="paragraph" w:styleId="TOCHeading">
    <w:name w:val="TOC Heading"/>
    <w:basedOn w:val="Heading1"/>
    <w:next w:val="Normal"/>
    <w:uiPriority w:val="39"/>
    <w:unhideWhenUsed/>
    <w:qFormat/>
    <w:rsid w:val="002273CF"/>
    <w:pPr>
      <w:numPr>
        <w:numId w:val="0"/>
      </w:numPr>
      <w:outlineLvl w:val="9"/>
    </w:pPr>
    <w:rPr>
      <w:lang w:val="en-US" w:eastAsia="ja-JP"/>
    </w:rPr>
  </w:style>
  <w:style w:type="paragraph" w:styleId="TOC1">
    <w:name w:val="toc 1"/>
    <w:basedOn w:val="Normal"/>
    <w:next w:val="Normal"/>
    <w:autoRedefine/>
    <w:uiPriority w:val="39"/>
    <w:unhideWhenUsed/>
    <w:rsid w:val="002273CF"/>
    <w:pPr>
      <w:spacing w:after="100"/>
    </w:pPr>
  </w:style>
  <w:style w:type="paragraph" w:styleId="TOC2">
    <w:name w:val="toc 2"/>
    <w:basedOn w:val="Normal"/>
    <w:next w:val="Normal"/>
    <w:autoRedefine/>
    <w:uiPriority w:val="39"/>
    <w:unhideWhenUsed/>
    <w:rsid w:val="002273CF"/>
    <w:pPr>
      <w:spacing w:after="100"/>
      <w:ind w:left="220"/>
    </w:pPr>
  </w:style>
  <w:style w:type="paragraph" w:styleId="TOC3">
    <w:name w:val="toc 3"/>
    <w:basedOn w:val="Normal"/>
    <w:next w:val="Normal"/>
    <w:autoRedefine/>
    <w:uiPriority w:val="39"/>
    <w:unhideWhenUsed/>
    <w:rsid w:val="002273CF"/>
    <w:pPr>
      <w:spacing w:after="100"/>
      <w:ind w:left="440"/>
    </w:pPr>
  </w:style>
  <w:style w:type="paragraph" w:styleId="BalloonText">
    <w:name w:val="Balloon Text"/>
    <w:basedOn w:val="Normal"/>
    <w:link w:val="BalloonTextChar"/>
    <w:uiPriority w:val="99"/>
    <w:semiHidden/>
    <w:unhideWhenUsed/>
    <w:rsid w:val="00227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3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317142">
      <w:bodyDiv w:val="1"/>
      <w:marLeft w:val="0"/>
      <w:marRight w:val="0"/>
      <w:marTop w:val="0"/>
      <w:marBottom w:val="0"/>
      <w:divBdr>
        <w:top w:val="none" w:sz="0" w:space="0" w:color="auto"/>
        <w:left w:val="none" w:sz="0" w:space="0" w:color="auto"/>
        <w:bottom w:val="none" w:sz="0" w:space="0" w:color="auto"/>
        <w:right w:val="none" w:sz="0" w:space="0" w:color="auto"/>
      </w:divBdr>
    </w:div>
    <w:div w:id="1173686457">
      <w:bodyDiv w:val="1"/>
      <w:marLeft w:val="0"/>
      <w:marRight w:val="0"/>
      <w:marTop w:val="0"/>
      <w:marBottom w:val="0"/>
      <w:divBdr>
        <w:top w:val="none" w:sz="0" w:space="0" w:color="auto"/>
        <w:left w:val="none" w:sz="0" w:space="0" w:color="auto"/>
        <w:bottom w:val="none" w:sz="0" w:space="0" w:color="auto"/>
        <w:right w:val="none" w:sz="0" w:space="0" w:color="auto"/>
      </w:divBdr>
      <w:divsChild>
        <w:div w:id="714235252">
          <w:marLeft w:val="0"/>
          <w:marRight w:val="0"/>
          <w:marTop w:val="0"/>
          <w:marBottom w:val="0"/>
          <w:divBdr>
            <w:top w:val="none" w:sz="0" w:space="0" w:color="auto"/>
            <w:left w:val="none" w:sz="0" w:space="0" w:color="auto"/>
            <w:bottom w:val="none" w:sz="0" w:space="0" w:color="auto"/>
            <w:right w:val="none" w:sz="0" w:space="0" w:color="auto"/>
          </w:divBdr>
          <w:divsChild>
            <w:div w:id="872040027">
              <w:marLeft w:val="0"/>
              <w:marRight w:val="0"/>
              <w:marTop w:val="0"/>
              <w:marBottom w:val="0"/>
              <w:divBdr>
                <w:top w:val="none" w:sz="0" w:space="0" w:color="auto"/>
                <w:left w:val="none" w:sz="0" w:space="0" w:color="auto"/>
                <w:bottom w:val="none" w:sz="0" w:space="0" w:color="auto"/>
                <w:right w:val="none" w:sz="0" w:space="0" w:color="auto"/>
              </w:divBdr>
              <w:divsChild>
                <w:div w:id="2085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6059">
      <w:bodyDiv w:val="1"/>
      <w:marLeft w:val="0"/>
      <w:marRight w:val="0"/>
      <w:marTop w:val="0"/>
      <w:marBottom w:val="0"/>
      <w:divBdr>
        <w:top w:val="none" w:sz="0" w:space="0" w:color="auto"/>
        <w:left w:val="none" w:sz="0" w:space="0" w:color="auto"/>
        <w:bottom w:val="none" w:sz="0" w:space="0" w:color="auto"/>
        <w:right w:val="none" w:sz="0" w:space="0" w:color="auto"/>
      </w:divBdr>
    </w:div>
    <w:div w:id="1977450032">
      <w:bodyDiv w:val="1"/>
      <w:marLeft w:val="0"/>
      <w:marRight w:val="0"/>
      <w:marTop w:val="0"/>
      <w:marBottom w:val="0"/>
      <w:divBdr>
        <w:top w:val="none" w:sz="0" w:space="0" w:color="auto"/>
        <w:left w:val="none" w:sz="0" w:space="0" w:color="auto"/>
        <w:bottom w:val="none" w:sz="0" w:space="0" w:color="auto"/>
        <w:right w:val="none" w:sz="0" w:space="0" w:color="auto"/>
      </w:divBdr>
    </w:div>
    <w:div w:id="20891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cas.prestige.test" TargetMode="External"/><Relationship Id="rId13" Type="http://schemas.openxmlformats.org/officeDocument/2006/relationships/hyperlink" Target="http://FXDC5SCAS001.xtest.fpsstagingint.local" TargetMode="Externa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x-sso.prestige.test"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XDC5CAS001.xtest.fpsstagingint.local:8080" TargetMode="External"/><Relationship Id="rId24"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microsoft.com/office/2007/relationships/stylesWithEffects" Target="stylesWithEffects.xml"/><Relationship Id="rId10" Type="http://schemas.openxmlformats.org/officeDocument/2006/relationships/hyperlink" Target="http://x-cas.prestige.test:8080"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FXDC5CAS001.xtest.fpsstagingint.local" TargetMode="Externa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12C2DC-340B-4427-B4D4-228D5334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13</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21467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Hamada Shather</dc:creator>
  <cp:lastModifiedBy>HamadaShather</cp:lastModifiedBy>
  <cp:revision>26</cp:revision>
  <dcterms:created xsi:type="dcterms:W3CDTF">2015-05-27T11:01:00Z</dcterms:created>
  <dcterms:modified xsi:type="dcterms:W3CDTF">2015-06-19T07:25:00Z</dcterms:modified>
</cp:coreProperties>
</file>