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"/>
        <w:gridCol w:w="66"/>
        <w:gridCol w:w="81"/>
      </w:tblGrid>
      <w:tr w:rsidR="0008403F" w:rsidRPr="0008403F" w:rsidTr="0008403F">
        <w:trPr>
          <w:tblCellSpacing w:w="15" w:type="dxa"/>
        </w:trPr>
        <w:tc>
          <w:tcPr>
            <w:tcW w:w="45" w:type="dxa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8403F" w:rsidRPr="0008403F" w:rsidTr="0008403F">
        <w:trPr>
          <w:tblCellSpacing w:w="15" w:type="dxa"/>
        </w:trPr>
        <w:tc>
          <w:tcPr>
            <w:tcW w:w="45" w:type="dxa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9525" cy="9525"/>
                  <wp:effectExtent l="0" t="0" r="0" b="0"/>
                  <wp:docPr id="2" name="Imagem 2" descr="http://www.devmedia.com.br/imagens/casp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devmedia.com.br/imagens/casp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403F" w:rsidRPr="0008403F" w:rsidRDefault="0008403F" w:rsidP="0008403F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"/>
        <w:gridCol w:w="8045"/>
        <w:gridCol w:w="65"/>
        <w:gridCol w:w="80"/>
      </w:tblGrid>
      <w:tr w:rsidR="0008403F" w:rsidRPr="0008403F" w:rsidTr="0008403F">
        <w:trPr>
          <w:tblCellSpacing w:w="15" w:type="dxa"/>
        </w:trPr>
        <w:tc>
          <w:tcPr>
            <w:tcW w:w="45" w:type="dxa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40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 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85"/>
            </w:tblGrid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08403F" w:rsidRPr="000840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08403F" w:rsidRPr="0008403F" w:rsidRDefault="0008403F" w:rsidP="0008403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08403F">
              <w:rPr>
                <w:rFonts w:ascii="Verdana" w:eastAsia="Times New Roman" w:hAnsi="Verdana" w:cs="Times New Roman"/>
                <w:b/>
                <w:bCs/>
                <w:kern w:val="36"/>
                <w:sz w:val="24"/>
                <w:szCs w:val="24"/>
                <w:lang w:eastAsia="pt-BR"/>
              </w:rPr>
              <w:t>Recuperando um banco de dados SQL Server após um desastre</w:t>
            </w:r>
          </w:p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85"/>
            </w:tblGrid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895"/>
                  </w:tblGrid>
                  <w:tr w:rsidR="0008403F" w:rsidRPr="0008403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05"/>
                          <w:gridCol w:w="6200"/>
                        </w:tblGrid>
                        <w:tr w:rsidR="0008403F" w:rsidRPr="0008403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8403F" w:rsidRPr="0008403F" w:rsidRDefault="0008403F" w:rsidP="0008403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0" cy="1181100"/>
                                    <wp:effectExtent l="19050" t="0" r="0" b="0"/>
                                    <wp:docPr id="3" name="Imagem 3" descr="http://www.devmedia.com.br/imagens/fotoscolunistas/PspDevMedia.bmp">
                                      <a:hlinkClick xmlns:a="http://schemas.openxmlformats.org/drawingml/2006/main" r:id="rId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www.devmedia.com.br/imagens/fotoscolunistas/PspDevMedia.bmp">
                                              <a:hlinkClick r:id="rId6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0" cy="1181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8403F" w:rsidRPr="0008403F" w:rsidRDefault="0008403F" w:rsidP="0008403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hyperlink r:id="rId8" w:history="1">
                                <w:r w:rsidRPr="0008403F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00FF"/>
                                    <w:sz w:val="21"/>
                                    <w:u w:val="single"/>
                                    <w:lang w:eastAsia="pt-BR"/>
                                  </w:rPr>
                                  <w:t>PAULO SéRGIO PEREIRA</w:t>
                                </w:r>
                                <w:r w:rsidRPr="0008403F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00FF"/>
                                    <w:sz w:val="21"/>
                                    <w:szCs w:val="21"/>
                                    <w:lang w:eastAsia="pt-BR"/>
                                  </w:rPr>
                                  <w:br/>
                                </w:r>
                                <w:r w:rsidRPr="0008403F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00FF"/>
                                    <w:sz w:val="21"/>
                                    <w:szCs w:val="21"/>
                                    <w:lang w:eastAsia="pt-BR"/>
                                  </w:rPr>
                                  <w:br/>
                                </w:r>
                                <w:r w:rsidRPr="0008403F">
                                  <w:rPr>
                                    <w:rFonts w:ascii="Verdana" w:eastAsia="Times New Roman" w:hAnsi="Verdana" w:cs="Times New Roman"/>
                                    <w:color w:val="000000"/>
                                    <w:sz w:val="15"/>
                                    <w:lang w:eastAsia="pt-BR"/>
                                  </w:rPr>
                                  <w:t xml:space="preserve">Paulo Sergio Pereira (psergio.p@terra.com.br) Bacharel em Ciência da Computação pela Univap (Universidade do Vale do Paraíba) é desenvolvedor Java, Progress, Visual Basic, Visual C++.NET e ADVPL. É administrador de bancos de dados Progress, SQL Server 2000/2005 e DB2. Atua como desenvolvedor pela empresa compasso (www.compasso.com.br) em projetos Visual </w:t>
                                </w:r>
                                <w:proofErr w:type="spellStart"/>
                                <w:r w:rsidRPr="0008403F">
                                  <w:rPr>
                                    <w:rFonts w:ascii="Verdana" w:eastAsia="Times New Roman" w:hAnsi="Verdana" w:cs="Times New Roman"/>
                                    <w:color w:val="000000"/>
                                    <w:sz w:val="15"/>
                                    <w:lang w:eastAsia="pt-BR"/>
                                  </w:rPr>
                                  <w:t>Basic</w:t>
                                </w:r>
                                <w:proofErr w:type="spellEnd"/>
                                <w:r w:rsidRPr="0008403F">
                                  <w:rPr>
                                    <w:rFonts w:ascii="Verdana" w:eastAsia="Times New Roman" w:hAnsi="Verdana" w:cs="Times New Roman"/>
                                    <w:color w:val="000000"/>
                                    <w:sz w:val="15"/>
                                    <w:lang w:eastAsia="pt-BR"/>
                                  </w:rPr>
                                  <w:t>, Java e Oracle.</w:t>
                                </w:r>
                              </w:hyperlink>
                            </w:p>
                          </w:tc>
                        </w:tr>
                      </w:tbl>
                      <w:p w:rsidR="0008403F" w:rsidRPr="0008403F" w:rsidRDefault="0008403F" w:rsidP="000840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36"/>
                      <w:lang w:eastAsia="pt-BR"/>
                    </w:rPr>
                    <w:t>Recuperando um banco de dados SQL Server após um desastre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Em qualquer profissão é sempre importante tomar cuidado com as ferramentas de trabalho, no ramo da tecnologia de informação o cuidado deve ser em dobo. Imagine que um banco de dados é a vida da empresa, perdendo o banco de dados a situação fica complicada. Neste artigo mostrarei como utilizar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do SQL Server para situações onde o banco de dados é corrompido. Montaremos passo a passo uma situação em que o banco de dados é corrompido e só temos em mãos um backup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antigo e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log.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Entendendo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é utilizado para gravar as alterações efetuadas antes que estas venham a ser gravadas definitivamente no arquivo de dados. Todos os comandos submetidos ao SQL Server são gravados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(na verdade o que fica armazenado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são apenas os comandos submetidos ao SQL Server), mesmo que o usuário omita os comandos BEGIN TRANSACTION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e END TRANSACTION o qual informa ao SQL Server que os comandos contidos no bloco devem ser tratados como uma transação.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não deve ser colocado no mesmo disco onde ficará o arquivo de dados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pois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fazendo isso além de ter uma queda na performance você não terá como recuperar seu banco de dados após a ocorrência de um desastre pois caso o disco venha a apresentar problemas ambos os arquivos poderão ser perdidos.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Após receber um comando que altera informações o SQL carrega as páginas que contem as informações para a memória, em seguida o comando é gravado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 a página alterada em memória, de tempos em tempos 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é executado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um processo de checkpoint o qual salva as páginas alteradas para o disco e marca a transação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como concluída.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Um banco de dados pode ter três diferentes maneiras de armazenamento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que são: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,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Simple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Bulk-Logged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, veremos as 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primeiras.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1428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1.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proofErr w:type="spellStart"/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: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Nesta opção todas as operações são armazenadas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sendo removidas somente quando um backup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é feito ou quando o usuário executar comandos para que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seja truncado;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1428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lastRenderedPageBreak/>
                    <w:t>2.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Simple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: Esta opção não pode ser usada em nosso exemplo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pois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as transações gravadas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são apagadas sempre que ocorre um checkpoint, sendo assim o usuário depende sempre do backup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para recuperar as informações;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Criando um banco de dados para exemplo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Vamos agora criar m banco de dados para utilizar em nosso exemplo, na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1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você pode instrução completada para a criação do banco. Perceba que o arquivo de dados e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foram colocados em discos diferentes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pois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caso o arquivo de dados venha a corromper-se por falha no disco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estará integro em outra unidade.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457825" cy="2609850"/>
                        <wp:effectExtent l="19050" t="0" r="9525" b="0"/>
                        <wp:docPr id="4" name="Imagem 4" descr="21-05-20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21-05-20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57825" cy="2609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1.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Criando banco de dados para exemplo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Alterando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recovery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model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 do nosso banco de dados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Após a criação vamos agora alterar a opção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recovery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model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para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em nosso banco de dados para que as informações contidas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não sejam removidas após o checkpoint. Veja na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2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a tela para alteração da opção. Em seguida vamos fazer um backup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da base mesmo não tendo nenhuma informação ainda. Veja na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3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a instrução para backup do banco de dados.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20"/>
                      <w:szCs w:val="20"/>
                      <w:lang w:eastAsia="pt-BR"/>
                    </w:rPr>
                    <w:lastRenderedPageBreak/>
                    <w:drawing>
                      <wp:inline distT="0" distB="0" distL="0" distR="0">
                        <wp:extent cx="4371975" cy="4212230"/>
                        <wp:effectExtent l="19050" t="0" r="9525" b="0"/>
                        <wp:docPr id="5" name="Imagem 5" descr="21-05-2007pic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21-05-2007pic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1975" cy="421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2.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Alterando a opção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recovery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model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para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772025" cy="3512957"/>
                        <wp:effectExtent l="19050" t="0" r="9525" b="0"/>
                        <wp:docPr id="6" name="Imagem 6" descr="21-05-2007pic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21-05-2007pic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2025" cy="3512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3.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Fazendo um backup FULL do banco de dados</w:t>
                  </w:r>
                </w:p>
                <w:p w:rsidR="0008403F" w:rsidRDefault="0008403F" w:rsidP="0008403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Default="0008403F" w:rsidP="0008403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</w:pP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lastRenderedPageBreak/>
                    <w:t xml:space="preserve">Criando e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populando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 xml:space="preserve"> a tabela de exemplo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Vamos agora criar um tabela no banco de dados e inserir alguns registros, em seguida simularemos uma falha de disco que irá corromper o nosso arquivo de dados. Veja na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4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os comandos para a criação da tabela e na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5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a inclusão de alguns registros.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380612" cy="2571750"/>
                        <wp:effectExtent l="19050" t="0" r="0" b="0"/>
                        <wp:docPr id="7" name="Imagem 7" descr="21-05-2007pic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21-05-2007pic0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80612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4.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Criação de tabela de exemplo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5457825" cy="2614104"/>
                        <wp:effectExtent l="19050" t="0" r="9525" b="0"/>
                        <wp:docPr id="8" name="Imagem 8" descr="21-05-2007pic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21-05-2007pic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57825" cy="26141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5.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Populando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a tabela de exemplo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Simulando a falha de disco e perda do arquivo de dados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Vamos agora simular uma falha de disco que ira corromper o arquivo de dados, os procedimentos que seguiremos são os seguintes: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1428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1.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Parar o serviço do SQL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Sever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1428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2.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Mover o arquivo de dados 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(.</w:t>
                  </w:r>
                  <w:proofErr w:type="spellStart"/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mdf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) para outro local e colocar em seu lugar um arquivo texto zerado com a extensão .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mdf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1428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3.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Carregar novamente o SQL Server;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Após os procedimentos acima você deve acessar o Enterprise manager, você irá verificar que o banco de dados Teste está marcado como “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>Suspect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”, isto significa que o SQL não pôde verificar a integridade do banco de dados e provavelmente algum dano ocorreu e será necessário restaurar a base de 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lastRenderedPageBreak/>
                    <w:t>dados. Veja a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6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086225" cy="3000013"/>
                        <wp:effectExtent l="19050" t="0" r="9525" b="0"/>
                        <wp:docPr id="9" name="Imagem 9" descr="21-05-2007pic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21-05-2007pic0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6225" cy="3000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Figura 6.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O banco de dados foi marcado como “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>Suspect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”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Recuperando o banco de dados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Chegamos agora ao ponto final, agora veremos como recuperar as informações contidas no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de transações e que foram incluídas após o ultimo backup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da base de dados. Devemos seguir os seguintes passos: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1.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Fazer um backup do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de transações mesmo o banco estando como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suspect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(lembrando que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de transações deve estar integro em outra unidade de disco);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2.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Em alguns casos é 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necessário a exclusão do banco marcado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como “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i/>
                      <w:iCs/>
                      <w:sz w:val="20"/>
                      <w:szCs w:val="20"/>
                      <w:lang w:eastAsia="pt-BR"/>
                    </w:rPr>
                    <w:t>Suspect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”;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3.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Restaurar o 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ultimo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backup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full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4.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pt-BR"/>
                    </w:rPr>
                    <w:t>   </w:t>
                  </w:r>
                  <w:r w:rsidRPr="0008403F">
                    <w:rPr>
                      <w:rFonts w:ascii="Times New Roman" w:eastAsia="Times New Roman" w:hAnsi="Times New Roman" w:cs="Times New Roman"/>
                      <w:sz w:val="14"/>
                      <w:lang w:eastAsia="pt-BR"/>
                    </w:rPr>
                    <w:t> </w:t>
                  </w: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Restaurar o backup do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recém criado;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ind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Pronto, apesar da falha de disco você consegue recuperar as informações segundos antes da falha. Recomendo que você trate-se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com cuidado, ele pode salvar sua vida.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Conclusão</w:t>
                  </w: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  <w:p w:rsidR="0008403F" w:rsidRDefault="0008403F" w:rsidP="0008403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é um recurso extremamente importante, se você </w:t>
                  </w:r>
                  <w:proofErr w:type="spellStart"/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coloca-lo</w:t>
                  </w:r>
                  <w:proofErr w:type="spellEnd"/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em uma unidade que não a mesma do arquivo de dados a probabilidade de perda de informações tende a zero. É claro que isto não é uma pratica que deve sempre ser usada, pois uma estratégia de backup deve ser adotada sempre. Neste artigo procurei mostrar uma situação onde a falha inesperada pode causar a perda de informações de horas ou até dias (após o ultimo backup)</w:t>
                  </w:r>
                  <w:proofErr w:type="gram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porém</w:t>
                  </w:r>
                  <w:proofErr w:type="gram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usando o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transaction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>log</w:t>
                  </w:r>
                  <w:proofErr w:type="spellEnd"/>
                  <w:r w:rsidRPr="0008403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  <w:t xml:space="preserve"> você pode recuperar informações em um horário muito próximo da falha.</w:t>
                  </w:r>
                </w:p>
                <w:p w:rsidR="0008403F" w:rsidRDefault="0008403F" w:rsidP="0008403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BR"/>
                    </w:rPr>
                  </w:pPr>
                </w:p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15" w:history="1">
                    <w:r w:rsidRPr="0008403F">
                      <w:rPr>
                        <w:rStyle w:val="Hyperlink"/>
                        <w:rFonts w:eastAsia="Times New Roman" w:cstheme="minorHAnsi"/>
                        <w:b/>
                        <w:i/>
                        <w:sz w:val="24"/>
                        <w:szCs w:val="24"/>
                        <w:lang w:eastAsia="pt-BR"/>
                      </w:rPr>
                      <w:t>www.devmedia.com.br/articles/viewcomp.asp?comp=5452</w:t>
                    </w:r>
                  </w:hyperlink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Imagem 10" descr="http://www.devmedia.com.br/imagens/casp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devmedia.com.br/imagens/casp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8403F" w:rsidRPr="000840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403F" w:rsidRPr="0008403F" w:rsidRDefault="0008403F" w:rsidP="000840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50" w:type="dxa"/>
            <w:hideMark/>
          </w:tcPr>
          <w:p w:rsidR="0008403F" w:rsidRPr="0008403F" w:rsidRDefault="0008403F" w:rsidP="0008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D1FF4" w:rsidRDefault="00CD1FF4"/>
    <w:sectPr w:rsidR="00CD1FF4" w:rsidSect="00CD1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403F"/>
    <w:rsid w:val="0008403F"/>
    <w:rsid w:val="00A37EEF"/>
    <w:rsid w:val="00CD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F4"/>
  </w:style>
  <w:style w:type="paragraph" w:styleId="Ttulo1">
    <w:name w:val="heading 1"/>
    <w:basedOn w:val="Normal"/>
    <w:link w:val="Ttulo1Char"/>
    <w:uiPriority w:val="9"/>
    <w:qFormat/>
    <w:rsid w:val="0008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0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style-span">
    <w:name w:val="apple-style-span"/>
    <w:basedOn w:val="Fontepargpadro"/>
    <w:rsid w:val="0008403F"/>
  </w:style>
  <w:style w:type="character" w:styleId="Hyperlink">
    <w:name w:val="Hyperlink"/>
    <w:basedOn w:val="Fontepargpadro"/>
    <w:uiPriority w:val="99"/>
    <w:unhideWhenUsed/>
    <w:rsid w:val="0008403F"/>
    <w:rPr>
      <w:color w:val="0000FF"/>
      <w:u w:val="single"/>
    </w:rPr>
  </w:style>
  <w:style w:type="character" w:customStyle="1" w:styleId="font4-preto">
    <w:name w:val="font4-preto"/>
    <w:basedOn w:val="Fontepargpadro"/>
    <w:rsid w:val="0008403F"/>
  </w:style>
  <w:style w:type="character" w:customStyle="1" w:styleId="font1-preto">
    <w:name w:val="font1-preto"/>
    <w:basedOn w:val="Fontepargpadro"/>
    <w:rsid w:val="0008403F"/>
  </w:style>
  <w:style w:type="paragraph" w:customStyle="1" w:styleId="ttuloprincipal">
    <w:name w:val="ttuloprincipal"/>
    <w:basedOn w:val="Normal"/>
    <w:rsid w:val="0008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403F"/>
    <w:rPr>
      <w:b/>
      <w:bCs/>
    </w:rPr>
  </w:style>
  <w:style w:type="paragraph" w:customStyle="1" w:styleId="corpo">
    <w:name w:val="corpo"/>
    <w:basedOn w:val="Normal"/>
    <w:rsid w:val="0008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egenda1">
    <w:name w:val="legenda1"/>
    <w:basedOn w:val="Normal"/>
    <w:rsid w:val="0008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403F"/>
  </w:style>
  <w:style w:type="paragraph" w:styleId="Textodebalo">
    <w:name w:val="Balloon Text"/>
    <w:basedOn w:val="Normal"/>
    <w:link w:val="TextodebaloChar"/>
    <w:uiPriority w:val="99"/>
    <w:semiHidden/>
    <w:unhideWhenUsed/>
    <w:rsid w:val="0008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space.asp?id=158574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devmedia.com.br/space.asp?id=158574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hyperlink" Target="www.devmedia.com.br/articles/viewcomp.asp?comp=5452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22C5-6796-486B-9AC0-C52D5B9A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1012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antonio.alex</dc:creator>
  <cp:lastModifiedBy>antonio.alex</cp:lastModifiedBy>
  <cp:revision>1</cp:revision>
  <dcterms:created xsi:type="dcterms:W3CDTF">2011-04-20T21:04:00Z</dcterms:created>
  <dcterms:modified xsi:type="dcterms:W3CDTF">2011-04-20T21:08:00Z</dcterms:modified>
</cp:coreProperties>
</file>