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DF" w:rsidRDefault="00500FE5" w:rsidP="00500FE5">
      <w:pPr>
        <w:ind w:right="210" w:firstLineChars="0" w:firstLine="0"/>
        <w:jc w:val="center"/>
        <w:rPr>
          <w:rFonts w:hint="eastAsia"/>
          <w:sz w:val="44"/>
        </w:rPr>
      </w:pPr>
      <w:r w:rsidRPr="00500FE5">
        <w:rPr>
          <w:rFonts w:hint="eastAsia"/>
          <w:sz w:val="44"/>
        </w:rPr>
        <w:t>构件可测试性标准</w:t>
      </w:r>
    </w:p>
    <w:p w:rsidR="000432EB" w:rsidRPr="000432EB" w:rsidRDefault="000432EB" w:rsidP="000432EB">
      <w:pPr>
        <w:ind w:right="210" w:firstLine="420"/>
        <w:rPr>
          <w:rFonts w:hint="eastAsia"/>
        </w:rPr>
      </w:pPr>
    </w:p>
    <w:p w:rsidR="00220F86" w:rsidRDefault="00220F86" w:rsidP="00E01567">
      <w:pPr>
        <w:ind w:right="210" w:firstLineChars="0" w:firstLine="420"/>
        <w:rPr>
          <w:rFonts w:hint="eastAsia"/>
        </w:rPr>
      </w:pPr>
    </w:p>
    <w:p w:rsidR="00777C7A" w:rsidRDefault="00777C7A" w:rsidP="00E01567">
      <w:pPr>
        <w:ind w:right="210" w:firstLineChars="0" w:firstLine="420"/>
        <w:rPr>
          <w:rFonts w:hint="eastAsia"/>
        </w:rPr>
      </w:pPr>
      <w:r>
        <w:rPr>
          <w:rFonts w:hint="eastAsia"/>
        </w:rPr>
        <w:t>本节描述了构件的运行时可测试标准</w:t>
      </w:r>
      <w:r w:rsidR="00766269">
        <w:rPr>
          <w:rFonts w:hint="eastAsia"/>
          <w:vertAlign w:val="superscript"/>
        </w:rPr>
        <w:t>[1]</w:t>
      </w:r>
      <w:r>
        <w:rPr>
          <w:rFonts w:hint="eastAsia"/>
        </w:rPr>
        <w:t>。</w:t>
      </w:r>
    </w:p>
    <w:p w:rsidR="00F20E57" w:rsidRDefault="00E652D4" w:rsidP="00E01567">
      <w:pPr>
        <w:ind w:right="210" w:firstLineChars="0" w:firstLine="420"/>
        <w:rPr>
          <w:rFonts w:hint="eastAsia"/>
        </w:rPr>
      </w:pPr>
      <w:r>
        <w:rPr>
          <w:rFonts w:hint="eastAsia"/>
        </w:rPr>
        <w:t>我们知道</w:t>
      </w:r>
      <w:r w:rsidR="009B36B7">
        <w:rPr>
          <w:rFonts w:hint="eastAsia"/>
        </w:rPr>
        <w:t>运行时测试会以意想不到</w:t>
      </w:r>
      <w:r w:rsidR="00E01567" w:rsidRPr="00E01567">
        <w:rPr>
          <w:rFonts w:hint="eastAsia"/>
        </w:rPr>
        <w:t>的方式干扰系统状态或资源可用性，因为系统的生产状态和数据将与测试混合。更糟糕的是，测试操作可能触发系统边界之</w:t>
      </w:r>
      <w:r w:rsidR="00C1585E">
        <w:rPr>
          <w:rFonts w:hint="eastAsia"/>
        </w:rPr>
        <w:t>外的事件，可能以难以控制或无法恢复的关键方式影响系统环境，例如</w:t>
      </w:r>
      <w:r w:rsidR="00E01567" w:rsidRPr="00E01567">
        <w:rPr>
          <w:rFonts w:hint="eastAsia"/>
        </w:rPr>
        <w:t>在测试部分战斗系统时发射导弹。</w:t>
      </w:r>
    </w:p>
    <w:p w:rsidR="00227E99" w:rsidRDefault="00854160" w:rsidP="00227E99">
      <w:pPr>
        <w:ind w:right="210" w:firstLineChars="0" w:firstLine="420"/>
        <w:rPr>
          <w:rFonts w:hint="eastAsia"/>
        </w:rPr>
      </w:pPr>
      <w:r w:rsidRPr="00854160">
        <w:rPr>
          <w:rFonts w:hint="eastAsia"/>
        </w:rPr>
        <w:t>运行时测试中存在干扰的事实需要一个指示器来指示系统相对于运行时测试的弹性有多大</w:t>
      </w:r>
      <w:r w:rsidR="00E01567" w:rsidRPr="00E01567">
        <w:rPr>
          <w:rFonts w:hint="eastAsia"/>
        </w:rPr>
        <w:t>，或者换句话说，运行系统上的测试可能导致的不利影响。</w:t>
      </w:r>
      <w:r w:rsidR="00E01567" w:rsidRPr="00E01567">
        <w:rPr>
          <w:rFonts w:hint="eastAsia"/>
        </w:rPr>
        <w:t xml:space="preserve"> IEEE</w:t>
      </w:r>
      <w:r w:rsidR="00630952">
        <w:rPr>
          <w:rFonts w:hint="eastAsia"/>
        </w:rPr>
        <w:t>的可测试性标准定义可以改写为反映这些要求，如下</w:t>
      </w:r>
      <w:r w:rsidR="00E01567" w:rsidRPr="00E01567">
        <w:rPr>
          <w:rFonts w:hint="eastAsia"/>
        </w:rPr>
        <w:t>：</w:t>
      </w:r>
    </w:p>
    <w:p w:rsidR="001346B9" w:rsidRPr="001346B9" w:rsidRDefault="00374930" w:rsidP="00227E99">
      <w:pPr>
        <w:ind w:right="210" w:firstLineChars="0" w:firstLine="420"/>
        <w:rPr>
          <w:rFonts w:hint="eastAsia"/>
        </w:rPr>
      </w:pPr>
      <w:r>
        <w:rPr>
          <w:rFonts w:hint="eastAsia"/>
        </w:rPr>
        <w:t>运行时可测试性定义：</w:t>
      </w:r>
      <w:r w:rsidR="00C80333" w:rsidRPr="00C80333">
        <w:rPr>
          <w:rFonts w:hint="eastAsia"/>
        </w:rPr>
        <w:t>运行时可测试性是（</w:t>
      </w:r>
      <w:r w:rsidR="00C80333" w:rsidRPr="00C80333">
        <w:rPr>
          <w:rFonts w:hint="eastAsia"/>
        </w:rPr>
        <w:t>1</w:t>
      </w:r>
      <w:r w:rsidR="00C80333" w:rsidRPr="00C80333">
        <w:rPr>
          <w:rFonts w:hint="eastAsia"/>
        </w:rPr>
        <w:t>）系统或组件在不受到广泛影响的情况下促进运行时测试的程度</w:t>
      </w:r>
      <w:r w:rsidR="00C80333" w:rsidRPr="00C80333">
        <w:rPr>
          <w:rFonts w:hint="eastAsia"/>
        </w:rPr>
        <w:t xml:space="preserve">; </w:t>
      </w:r>
      <w:r w:rsidR="00C80333" w:rsidRPr="00C80333">
        <w:rPr>
          <w:rFonts w:hint="eastAsia"/>
        </w:rPr>
        <w:t>（</w:t>
      </w:r>
      <w:r w:rsidR="00C80333" w:rsidRPr="00C80333">
        <w:rPr>
          <w:rFonts w:hint="eastAsia"/>
        </w:rPr>
        <w:t>2</w:t>
      </w:r>
      <w:r w:rsidR="00C80333" w:rsidRPr="00C80333">
        <w:rPr>
          <w:rFonts w:hint="eastAsia"/>
        </w:rPr>
        <w:t>）允许在运行时执行哪些测试而不会对运行系统产生广泛影响的规范。</w:t>
      </w:r>
    </w:p>
    <w:p w:rsidR="00FA2741" w:rsidRDefault="00547A3F" w:rsidP="002D19B2">
      <w:pPr>
        <w:ind w:right="210" w:firstLineChars="0" w:firstLine="420"/>
        <w:rPr>
          <w:rFonts w:hint="eastAsia"/>
        </w:rPr>
      </w:pPr>
      <w:r>
        <w:rPr>
          <w:rFonts w:hint="eastAsia"/>
        </w:rPr>
        <w:t>下面我们将介绍</w:t>
      </w:r>
      <w:r w:rsidR="001A16AD">
        <w:rPr>
          <w:rFonts w:hint="eastAsia"/>
        </w:rPr>
        <w:t>影响</w:t>
      </w:r>
      <w:r>
        <w:rPr>
          <w:rFonts w:hint="eastAsia"/>
        </w:rPr>
        <w:t>运行时可测试性</w:t>
      </w:r>
      <w:r w:rsidR="001A16AD">
        <w:rPr>
          <w:rFonts w:hint="eastAsia"/>
        </w:rPr>
        <w:t>的主要因素</w:t>
      </w:r>
      <w:r w:rsidR="003F44A1" w:rsidRPr="003F44A1">
        <w:rPr>
          <w:rFonts w:hint="eastAsia"/>
        </w:rPr>
        <w:t>。</w:t>
      </w:r>
    </w:p>
    <w:p w:rsidR="004A1436" w:rsidRDefault="00CA6D9D" w:rsidP="004A1436">
      <w:pPr>
        <w:ind w:right="210" w:firstLineChars="0" w:firstLine="420"/>
      </w:pPr>
      <w:r>
        <w:rPr>
          <w:rFonts w:hint="eastAsia"/>
        </w:rPr>
        <w:t>测试灵敏度</w:t>
      </w:r>
      <w:r w:rsidR="00C32FDF">
        <w:rPr>
          <w:rFonts w:hint="eastAsia"/>
        </w:rPr>
        <w:t>（</w:t>
      </w:r>
      <w:r w:rsidR="00FB2B69" w:rsidRPr="00FB2B69">
        <w:t>Test Sensitivity</w:t>
      </w:r>
      <w:r w:rsidR="00C32FDF">
        <w:rPr>
          <w:rFonts w:hint="eastAsia"/>
        </w:rPr>
        <w:t>）</w:t>
      </w:r>
      <w:r w:rsidR="004A1436">
        <w:rPr>
          <w:rFonts w:hint="eastAsia"/>
        </w:rPr>
        <w:t>，</w:t>
      </w:r>
      <w:r w:rsidR="004A1436"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4A1436">
        <w:rPr>
          <w:rFonts w:hint="eastAsia"/>
        </w:rPr>
        <w:t>/</w:t>
      </w:r>
      <w:r w:rsidR="004A1436" w:rsidRPr="00DA2F67">
        <w:t>外部交互，资源限制和系统可用性。</w:t>
      </w:r>
    </w:p>
    <w:p w:rsidR="00FB508C" w:rsidRPr="004A1436" w:rsidRDefault="00C32FDF" w:rsidP="00A9785F">
      <w:pPr>
        <w:ind w:right="210" w:firstLineChars="0" w:firstLine="0"/>
        <w:rPr>
          <w:rFonts w:hint="eastAsia"/>
        </w:rPr>
      </w:pPr>
      <w:r>
        <w:rPr>
          <w:rFonts w:hint="eastAsia"/>
        </w:rPr>
        <w:tab/>
      </w:r>
      <w:r>
        <w:rPr>
          <w:rFonts w:hint="eastAsia"/>
        </w:rPr>
        <w:t>组件状态（</w:t>
      </w:r>
      <w:r w:rsidRPr="00C32FDF">
        <w:t>Component State</w:t>
      </w:r>
      <w:r>
        <w:rPr>
          <w:rFonts w:hint="eastAsia"/>
        </w:rPr>
        <w:t>）</w:t>
      </w:r>
      <w:r w:rsidR="0092457F">
        <w:rPr>
          <w:rFonts w:hint="eastAsia"/>
        </w:rPr>
        <w:t>。</w:t>
      </w:r>
      <w:r w:rsidR="00867693" w:rsidRPr="00E12689">
        <w:rPr>
          <w:rFonts w:hint="eastAsia"/>
        </w:rPr>
        <w:t>知道组件是否具有某种外部状态（即输入的结果不仅取决于输入本身的值，而且还取决于过去输入的值）是测试灵敏度的重要因素。</w:t>
      </w:r>
      <w:r w:rsidR="007F1E47" w:rsidRPr="00E12689">
        <w:rPr>
          <w:rFonts w:hint="eastAsia"/>
        </w:rPr>
        <w:t>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3A3D66" w:rsidRDefault="007D1015" w:rsidP="00F8301D">
      <w:pPr>
        <w:ind w:right="210" w:firstLine="420"/>
        <w:rPr>
          <w:rFonts w:hint="eastAsia"/>
        </w:rPr>
      </w:pPr>
      <w:r>
        <w:rPr>
          <w:rFonts w:hint="eastAsia"/>
        </w:rPr>
        <w:t>组件交互（</w:t>
      </w:r>
      <w:r w:rsidRPr="0010150B">
        <w:t>Component Interactions</w:t>
      </w:r>
      <w:r>
        <w:rPr>
          <w:rFonts w:hint="eastAsia"/>
        </w:rPr>
        <w:t>）。</w:t>
      </w:r>
      <w:r w:rsidR="003A3D66" w:rsidRPr="005C10D1">
        <w:rPr>
          <w:rFonts w:hint="eastAsia"/>
        </w:rPr>
        <w:t>在许多情况下，组件将使用系统中的其他组件，或与系统边界之外的外部参与者交互。这</w:t>
      </w:r>
      <w:r w:rsidR="008B50B7">
        <w:rPr>
          <w:rFonts w:hint="eastAsia"/>
        </w:rPr>
        <w:t>些交互</w:t>
      </w:r>
      <w:r w:rsidR="00E032DD">
        <w:rPr>
          <w:rFonts w:hint="eastAsia"/>
        </w:rPr>
        <w:t>可能启动其他交互</w:t>
      </w:r>
      <w:r w:rsidR="003A3D66" w:rsidRPr="005C10D1">
        <w:rPr>
          <w:rFonts w:hint="eastAsia"/>
        </w:rPr>
        <w:t>等。这意味着组件的运行时可测试性取决于它在测试期间与之交互的组件的运行时可测试性。</w:t>
      </w:r>
    </w:p>
    <w:p w:rsidR="008B022F" w:rsidRDefault="008B022F" w:rsidP="00411280">
      <w:pPr>
        <w:ind w:right="210" w:firstLine="420"/>
        <w:rPr>
          <w:rFonts w:hint="eastAsia"/>
        </w:rPr>
      </w:pPr>
      <w:r w:rsidRPr="00CE1B4B">
        <w:rPr>
          <w:rFonts w:hint="eastAsia"/>
        </w:rPr>
        <w:t>所有这些交互都可能通过改变协作中任何组件的状态来干扰正在运行的系统的状态。在某些情况下，这些交互中的一些将跨越系统的边界并影响其他系统的状态，这可能难以预防和修复。在最坏的情况下，相互作用将通过发送一些能够实现无法撤消的物理输出的输出来达到“外部世界”，例如发射导弹。</w:t>
      </w:r>
    </w:p>
    <w:p w:rsidR="00EF4D69" w:rsidRDefault="003244D3" w:rsidP="00EC52B1">
      <w:pPr>
        <w:ind w:right="210" w:firstLineChars="0" w:firstLine="420"/>
        <w:rPr>
          <w:rFonts w:hint="eastAsia"/>
        </w:rPr>
      </w:pPr>
      <w:r>
        <w:rPr>
          <w:rFonts w:hint="eastAsia"/>
        </w:rPr>
        <w:t>资源限制（</w:t>
      </w:r>
      <w:r>
        <w:t>Resource Limitations</w:t>
      </w:r>
      <w:r>
        <w:rPr>
          <w:rFonts w:hint="eastAsia"/>
        </w:rPr>
        <w:t>）</w:t>
      </w:r>
      <w:r w:rsidR="000745AE">
        <w:rPr>
          <w:rFonts w:hint="eastAsia"/>
        </w:rPr>
        <w:t>。</w:t>
      </w:r>
      <w:r w:rsidR="00EF4D69"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54758E" w:rsidRDefault="00EE2FDD" w:rsidP="002655B2">
      <w:pPr>
        <w:ind w:right="210" w:firstLineChars="0" w:firstLine="420"/>
      </w:pPr>
      <w:r>
        <w:rPr>
          <w:rFonts w:hint="eastAsia"/>
        </w:rPr>
        <w:t>可用性（</w:t>
      </w:r>
      <w:r w:rsidRPr="000E5478">
        <w:t>Availability</w:t>
      </w:r>
      <w:r>
        <w:rPr>
          <w:rFonts w:hint="eastAsia"/>
        </w:rPr>
        <w:t>）。</w:t>
      </w:r>
      <w:r w:rsidR="0054758E"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3A05E2" w:rsidRDefault="00BC2681" w:rsidP="00EC52B1">
      <w:pPr>
        <w:ind w:right="210" w:firstLineChars="0" w:firstLine="420"/>
        <w:rPr>
          <w:rFonts w:hint="eastAsia"/>
        </w:rPr>
      </w:pPr>
      <w:r w:rsidRPr="00BC2681">
        <w:rPr>
          <w:rFonts w:hint="eastAsia"/>
        </w:rPr>
        <w:t>运行时可测试性度量</w:t>
      </w:r>
      <w:r w:rsidR="001A412E">
        <w:rPr>
          <w:rFonts w:hint="eastAsia"/>
        </w:rPr>
        <w:t>。</w:t>
      </w:r>
    </w:p>
    <w:p w:rsidR="000F5E30" w:rsidRDefault="000F5E30" w:rsidP="000F5E30">
      <w:pPr>
        <w:ind w:right="210" w:firstLine="420"/>
        <w:rPr>
          <w:rFonts w:hint="eastAsia"/>
        </w:rPr>
      </w:pPr>
      <w:r w:rsidRPr="00DC5BD3">
        <w:rPr>
          <w:rFonts w:hint="eastAsia"/>
        </w:rPr>
        <w:t>最终，阻碍</w:t>
      </w:r>
      <w:r w:rsidR="0001392F">
        <w:rPr>
          <w:rFonts w:hint="eastAsia"/>
        </w:rPr>
        <w:t>运行时测试的所有测试灵敏度因素将阻止测试工程师评估某些特性或需求</w:t>
      </w:r>
      <w:r w:rsidR="001555CC">
        <w:rPr>
          <w:rFonts w:hint="eastAsia"/>
        </w:rPr>
        <w:t>，</w:t>
      </w:r>
      <w:r w:rsidR="001555CC">
        <w:rPr>
          <w:rFonts w:hint="eastAsia"/>
        </w:rPr>
        <w:lastRenderedPageBreak/>
        <w:t>否则这些特性或需求</w:t>
      </w:r>
      <w:r w:rsidR="00EA16FA">
        <w:rPr>
          <w:rFonts w:hint="eastAsia"/>
        </w:rPr>
        <w:t>可在无限资源的理想条件下执行并完全控制运行系统。这是测量标准</w:t>
      </w:r>
      <w:r w:rsidRPr="00DC5BD3">
        <w:rPr>
          <w:rFonts w:hint="eastAsia"/>
        </w:rPr>
        <w:t>使用的主要思想，以获得系统的运行时可测性测量（</w:t>
      </w:r>
      <w:r w:rsidRPr="00DC5BD3">
        <w:t>RTM</w:t>
      </w:r>
      <w:r w:rsidRPr="00DC5BD3">
        <w:t>）的数值测量。</w:t>
      </w:r>
    </w:p>
    <w:p w:rsidR="00F71DDA" w:rsidRDefault="00F71DDA" w:rsidP="00F71DDA">
      <w:pPr>
        <w:ind w:right="210" w:firstLine="420"/>
        <w:rPr>
          <w:rFonts w:hint="eastAsia"/>
        </w:rPr>
      </w:pPr>
      <w:r w:rsidRPr="00495E8B">
        <w:rPr>
          <w:rFonts w:hint="eastAsia"/>
        </w:rPr>
        <w:t>设</w:t>
      </w:r>
      <w:r w:rsidR="00CB7A38">
        <w:t>M</w:t>
      </w:r>
      <w:r w:rsidR="00CB7A38">
        <w:rPr>
          <w:rFonts w:hint="eastAsia"/>
        </w:rPr>
        <w:t>*</w:t>
      </w:r>
      <w:r w:rsidR="000C4D2A">
        <w:t>是我们想要测试的所有那些特征或</w:t>
      </w:r>
      <w:r w:rsidR="000C4D2A">
        <w:rPr>
          <w:rFonts w:hint="eastAsia"/>
        </w:rPr>
        <w:t>需求</w:t>
      </w:r>
      <w:r w:rsidR="00C94071">
        <w:t>的</w:t>
      </w:r>
      <w:r w:rsidR="00F065DD">
        <w:rPr>
          <w:rFonts w:hint="eastAsia"/>
        </w:rPr>
        <w:t>数量</w:t>
      </w:r>
      <w:r w:rsidRPr="00495E8B">
        <w:t>，并且</w:t>
      </w:r>
      <w:r>
        <w:t>M</w:t>
      </w:r>
      <w:r w:rsidR="00FA106B">
        <w:rPr>
          <w:rFonts w:hint="eastAsia"/>
        </w:rPr>
        <w:t>r</w:t>
      </w:r>
      <w:r w:rsidR="0029258B">
        <w:t>是相同的测量，但是减少到可以在运行时测试的特征或</w:t>
      </w:r>
      <w:r w:rsidR="0029258B">
        <w:rPr>
          <w:rFonts w:hint="eastAsia"/>
        </w:rPr>
        <w:t>需求</w:t>
      </w:r>
      <w:r w:rsidR="0014093A">
        <w:t>的实际数量，</w:t>
      </w:r>
      <w:r w:rsidR="0014093A">
        <w:rPr>
          <w:rFonts w:hint="eastAsia"/>
        </w:rPr>
        <w:t>即</w:t>
      </w:r>
      <w:r w:rsidRPr="00495E8B">
        <w:t>Mr</w:t>
      </w:r>
      <w:r w:rsidR="00BA335D">
        <w:rPr>
          <w:rFonts w:hint="eastAsia"/>
        </w:rPr>
        <w:t xml:space="preserve"> </w:t>
      </w:r>
      <w:r w:rsidRPr="00495E8B">
        <w:t>≤</w:t>
      </w:r>
      <w:r w:rsidR="00BA335D">
        <w:rPr>
          <w:rFonts w:hint="eastAsia"/>
        </w:rPr>
        <w:t xml:space="preserve"> </w:t>
      </w:r>
      <w:r w:rsidRPr="00495E8B">
        <w:t>M*</w:t>
      </w:r>
      <w:r w:rsidRPr="00495E8B">
        <w:t>。系统的运行时可测性测量（</w:t>
      </w:r>
      <w:r w:rsidRPr="00495E8B">
        <w:t>RTM</w:t>
      </w:r>
      <w:r w:rsidR="00BB3B87">
        <w:rPr>
          <w:rFonts w:hint="eastAsia"/>
        </w:rPr>
        <w:t>，</w:t>
      </w:r>
      <w:r w:rsidR="00A90E1A" w:rsidRPr="00A90E1A">
        <w:t>Runtime Testability Measurement</w:t>
      </w:r>
      <w:r w:rsidRPr="00495E8B">
        <w:t>）定义为</w:t>
      </w:r>
      <w:r w:rsidRPr="00495E8B">
        <w:t>M *</w:t>
      </w:r>
      <w:r w:rsidRPr="00495E8B">
        <w:t>和</w:t>
      </w:r>
      <w:r w:rsidRPr="00495E8B">
        <w:t>Mr</w:t>
      </w:r>
      <w:r w:rsidRPr="00495E8B">
        <w:t>之间的商</w:t>
      </w:r>
    </w:p>
    <w:p w:rsidR="00E77468" w:rsidRPr="00D136A4" w:rsidRDefault="00F9176B" w:rsidP="00E77468">
      <w:pPr>
        <w:ind w:right="210" w:firstLineChars="0" w:firstLine="0"/>
        <w:rPr>
          <w:rFonts w:hint="eastAsia"/>
        </w:rPr>
      </w:pPr>
      <m:oMath>
        <m:r>
          <m:rPr>
            <m:sty m:val="p"/>
          </m:rPr>
          <w:rPr>
            <w:rFonts w:ascii="Cambria Math" w:hAnsi="Cambria Math"/>
          </w:rPr>
          <m:t xml:space="preserve">RTM= </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num>
          <m:den>
            <m:r>
              <m:rPr>
                <m:sty m:val="p"/>
              </m:rPr>
              <w:rPr>
                <w:rFonts w:ascii="Cambria Math" w:hAnsi="Cambria Math"/>
              </w:rPr>
              <m:t>M*</m:t>
            </m:r>
          </m:den>
        </m:f>
        <m:r>
          <m:rPr>
            <m:sty m:val="p"/>
          </m:rPr>
          <w:rPr>
            <w:rFonts w:ascii="Cambria Math" w:hAnsi="Cambria Math"/>
          </w:rPr>
          <m:t xml:space="preserve">     </m:t>
        </m:r>
        <m:r>
          <m:rPr>
            <m:sty m:val="p"/>
          </m:rPr>
          <w:rPr>
            <w:rFonts w:ascii="Cambria Math" w:hAnsi="Cambria Math"/>
          </w:rPr>
          <w:tab/>
          <m:t xml:space="preserve">                       </m:t>
        </m:r>
        <m:r>
          <m:rPr>
            <m:sty m:val="p"/>
          </m:rPr>
          <w:rPr>
            <w:rFonts w:ascii="Cambria Math" w:hAnsi="Cambria Math"/>
          </w:rPr>
          <m:t xml:space="preserve"> (1)</m:t>
        </m:r>
      </m:oMath>
      <w:r>
        <w:t xml:space="preserve"> </w:t>
      </w:r>
    </w:p>
    <w:p w:rsidR="00E96DB0" w:rsidRDefault="00B32E69" w:rsidP="00E77468">
      <w:pPr>
        <w:ind w:right="210" w:firstLineChars="0" w:firstLine="0"/>
        <w:rPr>
          <w:rFonts w:hint="eastAsia"/>
        </w:rPr>
      </w:pPr>
      <w:r>
        <w:rPr>
          <w:rFonts w:hint="eastAsia"/>
        </w:rPr>
        <w:t>更具体的，我们需要量化</w:t>
      </w:r>
      <w:r>
        <w:rPr>
          <w:rFonts w:hint="eastAsia"/>
        </w:rPr>
        <w:t>Mr</w:t>
      </w:r>
      <w:r>
        <w:rPr>
          <w:rFonts w:hint="eastAsia"/>
        </w:rPr>
        <w:t>和</w:t>
      </w:r>
      <w:r>
        <w:rPr>
          <w:rFonts w:hint="eastAsia"/>
        </w:rPr>
        <w:t>M*</w:t>
      </w:r>
      <w:r>
        <w:rPr>
          <w:rFonts w:hint="eastAsia"/>
        </w:rPr>
        <w:t>。</w:t>
      </w:r>
    </w:p>
    <w:p w:rsidR="00F70216" w:rsidRDefault="000627D1" w:rsidP="00E77468">
      <w:pPr>
        <w:ind w:right="210" w:firstLineChars="0" w:firstLine="0"/>
        <w:rPr>
          <w:rFonts w:hint="eastAsia"/>
        </w:rPr>
      </w:pPr>
      <w:r>
        <w:rPr>
          <w:rFonts w:hint="eastAsia"/>
        </w:rPr>
        <w:t>本</w:t>
      </w:r>
      <w:r w:rsidR="00C26CFE">
        <w:rPr>
          <w:rFonts w:hint="eastAsia"/>
        </w:rPr>
        <w:t>测量</w:t>
      </w:r>
      <w:r w:rsidR="00114C4C">
        <w:rPr>
          <w:rFonts w:hint="eastAsia"/>
        </w:rPr>
        <w:t>标准</w:t>
      </w:r>
      <w:r w:rsidR="0033792F">
        <w:rPr>
          <w:rFonts w:hint="eastAsia"/>
        </w:rPr>
        <w:t>引入</w:t>
      </w:r>
      <w:r w:rsidR="005015F4" w:rsidRPr="005015F4">
        <w:rPr>
          <w:rFonts w:hint="eastAsia"/>
        </w:rPr>
        <w:t>组件交互图（</w:t>
      </w:r>
      <w:r w:rsidR="005015F4" w:rsidRPr="005015F4">
        <w:rPr>
          <w:rFonts w:hint="eastAsia"/>
        </w:rPr>
        <w:t>CIG</w:t>
      </w:r>
      <w:r w:rsidR="005015F4" w:rsidRPr="005015F4">
        <w:rPr>
          <w:rFonts w:hint="eastAsia"/>
        </w:rPr>
        <w:t>，</w:t>
      </w:r>
      <w:r w:rsidR="005015F4" w:rsidRPr="005015F4">
        <w:rPr>
          <w:rFonts w:hint="eastAsia"/>
        </w:rPr>
        <w:t>Component Interaction Graph</w:t>
      </w:r>
      <w:r w:rsidR="005015F4" w:rsidRPr="005015F4">
        <w:rPr>
          <w:rFonts w:hint="eastAsia"/>
        </w:rPr>
        <w:t>）</w:t>
      </w:r>
      <w:r w:rsidR="00BB5CDC">
        <w:rPr>
          <w:rFonts w:hint="eastAsia"/>
        </w:rPr>
        <w:t>作为</w:t>
      </w:r>
      <w:r w:rsidR="00AF689E">
        <w:rPr>
          <w:rFonts w:hint="eastAsia"/>
        </w:rPr>
        <w:t>量化</w:t>
      </w:r>
      <w:r w:rsidR="00EE628E">
        <w:rPr>
          <w:rFonts w:hint="eastAsia"/>
        </w:rPr>
        <w:t>基础，即组件的接口调用图</w:t>
      </w:r>
      <w:r w:rsidR="00F70216">
        <w:rPr>
          <w:rFonts w:hint="eastAsia"/>
        </w:rPr>
        <w:t>。</w:t>
      </w:r>
      <w:r w:rsidR="00F70216" w:rsidRPr="00F70216">
        <w:rPr>
          <w:rFonts w:hint="eastAsia"/>
        </w:rPr>
        <w:t>CIG</w:t>
      </w:r>
      <w:r w:rsidR="00F70216" w:rsidRPr="00F70216">
        <w:rPr>
          <w:rFonts w:hint="eastAsia"/>
        </w:rPr>
        <w:t>被定义为有向图</w:t>
      </w:r>
      <w:r w:rsidR="00F70216" w:rsidRPr="00F70216">
        <w:rPr>
          <w:rFonts w:hint="eastAsia"/>
        </w:rPr>
        <w:t>CIG =</w:t>
      </w:r>
      <w:r w:rsidR="00F70216" w:rsidRPr="00F70216">
        <w:rPr>
          <w:rFonts w:hint="eastAsia"/>
        </w:rPr>
        <w:t>（</w:t>
      </w:r>
      <w:r w:rsidR="00F70216" w:rsidRPr="00F70216">
        <w:rPr>
          <w:rFonts w:hint="eastAsia"/>
        </w:rPr>
        <w:t>V</w:t>
      </w:r>
      <w:r w:rsidR="00F70216" w:rsidRPr="00F70216">
        <w:rPr>
          <w:rFonts w:hint="eastAsia"/>
        </w:rPr>
        <w:t>，</w:t>
      </w:r>
      <w:r w:rsidR="00F70216" w:rsidRPr="00F70216">
        <w:rPr>
          <w:rFonts w:hint="eastAsia"/>
        </w:rPr>
        <w:t>E</w:t>
      </w:r>
      <w:r w:rsidR="00F70216" w:rsidRPr="00F70216">
        <w:rPr>
          <w:rFonts w:hint="eastAsia"/>
        </w:rPr>
        <w:t>）。顶点集</w:t>
      </w:r>
      <w:r w:rsidR="00F70216" w:rsidRPr="00F70216">
        <w:rPr>
          <w:rFonts w:hint="eastAsia"/>
        </w:rPr>
        <w:t>V =Vp U Vr</w:t>
      </w:r>
      <w:r w:rsidR="00F70216" w:rsidRPr="00F70216">
        <w:rPr>
          <w:rFonts w:hint="eastAsia"/>
        </w:rPr>
        <w:t>，由提供的和所需顶点的集合形成，其中每个顶点表示某个组件的接口的方法。</w:t>
      </w:r>
      <w:r w:rsidR="00F70216" w:rsidRPr="00F70216">
        <w:rPr>
          <w:rFonts w:hint="eastAsia"/>
        </w:rPr>
        <w:t>E</w:t>
      </w:r>
      <w:r w:rsidR="00CF7836">
        <w:rPr>
          <w:rFonts w:hint="eastAsia"/>
        </w:rPr>
        <w:t>中的边</w:t>
      </w:r>
      <w:r w:rsidR="00F70216" w:rsidRPr="00F70216">
        <w:rPr>
          <w:rFonts w:hint="eastAsia"/>
        </w:rPr>
        <w:t>是从顶点创建的，这些顶点对应于用于组件间依赖性的接口所提供的顶点的所需接口，和从提供到用于组件内依赖性的所需接口。</w:t>
      </w:r>
      <w:r w:rsidR="00467A0C">
        <w:rPr>
          <w:rFonts w:hint="eastAsia"/>
        </w:rPr>
        <w:t>即</w:t>
      </w:r>
      <w:r w:rsidR="00467A0C">
        <w:rPr>
          <w:rFonts w:hint="eastAsia"/>
        </w:rPr>
        <w:t>Vp</w:t>
      </w:r>
      <w:r w:rsidR="00467A0C">
        <w:rPr>
          <w:rFonts w:hint="eastAsia"/>
        </w:rPr>
        <w:t>代表组件提供的接口，</w:t>
      </w:r>
      <w:r w:rsidR="00467A0C">
        <w:rPr>
          <w:rFonts w:hint="eastAsia"/>
        </w:rPr>
        <w:t>Vr</w:t>
      </w:r>
      <w:r w:rsidR="00467A0C">
        <w:rPr>
          <w:rFonts w:hint="eastAsia"/>
        </w:rPr>
        <w:t>代表组件需要（或依赖）的接口</w:t>
      </w:r>
      <w:r w:rsidR="00642B5D">
        <w:rPr>
          <w:rFonts w:hint="eastAsia"/>
        </w:rPr>
        <w:t>，</w:t>
      </w:r>
      <w:r w:rsidR="00642B5D">
        <w:rPr>
          <w:rFonts w:hint="eastAsia"/>
        </w:rPr>
        <w:t>E</w:t>
      </w:r>
      <w:r w:rsidR="00642B5D">
        <w:rPr>
          <w:rFonts w:hint="eastAsia"/>
        </w:rPr>
        <w:t>代表接口间的依赖关系</w:t>
      </w:r>
      <w:r w:rsidR="00467A0C">
        <w:rPr>
          <w:rFonts w:hint="eastAsia"/>
        </w:rPr>
        <w:t>。</w:t>
      </w:r>
    </w:p>
    <w:p w:rsidR="00DB4996" w:rsidRDefault="003203F8" w:rsidP="00F23394">
      <w:pPr>
        <w:ind w:right="210" w:firstLineChars="0" w:firstLine="420"/>
        <w:rPr>
          <w:rFonts w:hint="eastAsia"/>
        </w:rPr>
      </w:pPr>
      <w:r>
        <w:rPr>
          <w:rFonts w:hint="eastAsia"/>
        </w:rPr>
        <w:t>其中，</w:t>
      </w:r>
      <w:r w:rsidR="00F23394" w:rsidRPr="00F23394">
        <w:rPr>
          <w:rFonts w:hint="eastAsia"/>
        </w:rPr>
        <w:t>每个顶点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hint="eastAsia"/>
          </w:rPr>
          <m:t>V</m:t>
        </m:r>
      </m:oMath>
      <w:r w:rsidR="00F23394" w:rsidRPr="00F23394">
        <w:rPr>
          <w:rFonts w:hint="eastAsia"/>
        </w:rPr>
        <w:t>都用测试信息</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w:r w:rsidR="00F23394" w:rsidRPr="00F23394">
        <w:rPr>
          <w:rFonts w:hint="eastAsia"/>
        </w:rPr>
        <w:t>进行注释，这意味着在执行运行时测试时是否可以遍历这样的顶点，如下所示：</w:t>
      </w:r>
    </w:p>
    <w:p w:rsidR="00A746D0" w:rsidRPr="00F23394" w:rsidRDefault="00A27DAE" w:rsidP="00072AEB">
      <w:pPr>
        <w:ind w:right="210" w:firstLineChars="0" w:firstLine="0"/>
        <w:rPr>
          <w:rFonts w:hint="eastAsia"/>
        </w:rPr>
      </w:p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m:t>
                </m:r>
              </m:e>
            </m:eqArr>
            <m:m>
              <m:mPr>
                <m:mcs>
                  <m:mc>
                    <m:mcPr>
                      <m:count m:val="1"/>
                      <m:mcJc m:val="center"/>
                    </m:mcPr>
                  </m:mc>
                </m:mcs>
                <m:ctrlPr>
                  <w:rPr>
                    <w:rFonts w:ascii="Cambria Math" w:hAnsi="Cambria Math"/>
                  </w:rPr>
                </m:ctrlPr>
              </m:mPr>
              <m:mr>
                <m:e>
                  <m:r>
                    <m:rPr>
                      <m:sty m:val="p"/>
                    </m:rPr>
                    <w:rPr>
                      <w:rFonts w:ascii="Cambria Math" w:hAnsi="Cambria Math"/>
                    </w:rPr>
                    <m:t xml:space="preserve">      </m:t>
                  </m:r>
                  <m:r>
                    <m:rPr>
                      <m:sty m:val="p"/>
                    </m:rPr>
                    <w:rPr>
                      <w:rFonts w:ascii="Cambria Math" w:hAnsi="Cambria Math"/>
                    </w:rPr>
                    <m:t>if the vertex can be traversed</m:t>
                  </m:r>
                </m:e>
              </m:mr>
              <m:mr>
                <m:e>
                  <m:r>
                    <m:rPr>
                      <m:sty m:val="p"/>
                    </m:rPr>
                    <w:rPr>
                      <w:rFonts w:ascii="Cambria Math" w:hAnsi="Cambria Math"/>
                    </w:rPr>
                    <m:t>otherwise</m:t>
                  </m:r>
                </m:e>
              </m:mr>
            </m:m>
          </m:e>
        </m:d>
      </m:oMath>
      <w:r w:rsidR="00510031">
        <w:rPr>
          <w:rFonts w:hint="eastAsia"/>
        </w:rPr>
        <w:t xml:space="preserve">              (2)</w:t>
      </w:r>
    </w:p>
    <w:p w:rsidR="002A2BCB" w:rsidRDefault="007009D3" w:rsidP="00F854ED">
      <w:pPr>
        <w:ind w:right="210" w:firstLineChars="0" w:firstLine="0"/>
        <w:rPr>
          <w:rFonts w:hint="eastAsia"/>
        </w:rPr>
      </w:pPr>
      <w:r>
        <w:rPr>
          <w:rFonts w:hint="eastAsia"/>
        </w:rPr>
        <w:t>其中，如果该接口可以被运行时调用，也即是该接口</w:t>
      </w:r>
      <w:r w:rsidR="00C07D21">
        <w:rPr>
          <w:rFonts w:hint="eastAsia"/>
        </w:rPr>
        <w:t>运行时</w:t>
      </w:r>
      <w:r>
        <w:rPr>
          <w:rFonts w:hint="eastAsia"/>
        </w:rPr>
        <w:t>测试不会对</w:t>
      </w:r>
      <w:r w:rsidR="00C07D21">
        <w:rPr>
          <w:rFonts w:hint="eastAsia"/>
        </w:rPr>
        <w:t>系统产生影响</w:t>
      </w:r>
      <w:r w:rsidR="00427599">
        <w:rPr>
          <w:rFonts w:hint="eastAsia"/>
        </w:rPr>
        <w:t>，标记为</w:t>
      </w:r>
      <w:r w:rsidR="00427599">
        <w:rPr>
          <w:rFonts w:hint="eastAsia"/>
        </w:rPr>
        <w:t>0</w:t>
      </w:r>
      <w:r w:rsidR="00427599">
        <w:rPr>
          <w:rFonts w:hint="eastAsia"/>
        </w:rPr>
        <w:t>，否则标记为</w:t>
      </w:r>
      <w:r w:rsidR="00427599">
        <w:rPr>
          <w:rFonts w:asciiTheme="minorEastAsia" w:hAnsiTheme="minorEastAsia" w:hint="eastAsia"/>
        </w:rPr>
        <w:t>∞</w:t>
      </w:r>
      <w:r w:rsidR="00C07D21">
        <w:rPr>
          <w:rFonts w:hint="eastAsia"/>
        </w:rPr>
        <w:t>。</w:t>
      </w:r>
    </w:p>
    <w:p w:rsidR="00BF44E2" w:rsidRPr="009254DC" w:rsidRDefault="00A607E7" w:rsidP="009254DC">
      <w:pPr>
        <w:ind w:right="210" w:firstLineChars="0" w:firstLine="420"/>
        <w:rPr>
          <w:rFonts w:hint="eastAsia"/>
        </w:rPr>
      </w:pPr>
      <w:r>
        <w:rPr>
          <w:rFonts w:hint="eastAsia"/>
        </w:rPr>
        <w:t>边</w:t>
      </w:r>
      <w:r w:rsidR="009254DC" w:rsidRPr="009254DC">
        <w:rPr>
          <w:rFonts w:hint="eastAsia"/>
        </w:rPr>
        <w:t>信息可以通过对组件源代码的静态分析，或通过提供某种模型来获得，例如状态或序列图。</w:t>
      </w:r>
      <w:r w:rsidR="00F12565">
        <w:rPr>
          <w:rFonts w:hint="eastAsia"/>
        </w:rPr>
        <w:t>对于</w:t>
      </w:r>
      <w:r w:rsidR="00DD2DD8">
        <w:rPr>
          <w:rFonts w:hint="eastAsia"/>
        </w:rPr>
        <w:t>某些顶点</w:t>
      </w:r>
      <w:r w:rsidR="00F12565">
        <w:rPr>
          <w:rFonts w:hint="eastAsia"/>
        </w:rPr>
        <w:t>无法进行信息</w:t>
      </w:r>
      <w:r w:rsidR="001120F6">
        <w:rPr>
          <w:rFonts w:hint="eastAsia"/>
        </w:rPr>
        <w:t>注释</w:t>
      </w:r>
      <w:r w:rsidR="00F12565">
        <w:rPr>
          <w:rFonts w:hint="eastAsia"/>
        </w:rPr>
        <w:t>的情况</w:t>
      </w:r>
      <w:r w:rsidR="009254DC" w:rsidRPr="009254DC">
        <w:rPr>
          <w:rFonts w:hint="eastAsia"/>
        </w:rPr>
        <w:t>，应采取保守的方法，为其分配无限权重</w:t>
      </w:r>
      <w:r w:rsidR="00074502">
        <w:rPr>
          <w:rFonts w:asciiTheme="minorEastAsia" w:hAnsiTheme="minorEastAsia" w:hint="eastAsia"/>
        </w:rPr>
        <w:t>∞</w:t>
      </w:r>
      <w:r w:rsidR="009254DC" w:rsidRPr="009254DC">
        <w:rPr>
          <w:rFonts w:hint="eastAsia"/>
        </w:rPr>
        <w:t>。</w:t>
      </w:r>
    </w:p>
    <w:p w:rsidR="000F5E30" w:rsidRDefault="00253D80" w:rsidP="00EC52B1">
      <w:pPr>
        <w:ind w:right="210" w:firstLineChars="0" w:firstLine="420"/>
        <w:rPr>
          <w:rFonts w:hint="eastAsia"/>
        </w:rPr>
      </w:pPr>
      <w:r>
        <w:rPr>
          <w:rFonts w:hint="eastAsia"/>
        </w:rPr>
        <w:t>覆盖标准（</w:t>
      </w:r>
      <w:r w:rsidRPr="00253D80">
        <w:t>Coverage Criteria</w:t>
      </w:r>
      <w:r>
        <w:rPr>
          <w:rFonts w:hint="eastAsia"/>
        </w:rPr>
        <w:t>）</w:t>
      </w:r>
      <w:r w:rsidR="0026090E">
        <w:rPr>
          <w:rFonts w:hint="eastAsia"/>
        </w:rPr>
        <w:t>。</w:t>
      </w:r>
      <w:r w:rsidR="0037091A" w:rsidRPr="0037091A">
        <w:rPr>
          <w:rFonts w:hint="eastAsia"/>
        </w:rPr>
        <w:t>我们将根据现有的准则中提出的两个充分性标准来衡量系统的运行可测性：</w:t>
      </w:r>
    </w:p>
    <w:p w:rsidR="00E96AC6" w:rsidRDefault="00E96AC6" w:rsidP="00E96AC6">
      <w:pPr>
        <w:ind w:rightChars="0" w:right="210" w:firstLineChars="0" w:firstLine="420"/>
        <w:jc w:val="both"/>
        <w:rPr>
          <w:rFonts w:hint="eastAsia"/>
        </w:rPr>
      </w:pPr>
      <w:r>
        <w:rPr>
          <w:rFonts w:hint="eastAsia"/>
        </w:rPr>
        <w:t>1</w:t>
      </w:r>
      <w:r>
        <w:rPr>
          <w:rFonts w:hint="eastAsia"/>
        </w:rPr>
        <w:t>）</w:t>
      </w:r>
      <w:r w:rsidRPr="00AB44D4">
        <w:rPr>
          <w:rFonts w:hint="eastAsia"/>
        </w:rPr>
        <w:t>全顶点充分性标准要求在组件的所有提供的和所需的接口中执行每个方法，这转换为遍历我们模型的顶点</w:t>
      </w:r>
      <w:r w:rsidRPr="00AB44D4">
        <w:t>vi</w:t>
      </w:r>
      <w:r w:rsidRPr="00AB44D4">
        <w:rPr>
          <w:rFonts w:ascii="宋体" w:eastAsia="宋体" w:hAnsi="宋体" w:cs="宋体" w:hint="eastAsia"/>
        </w:rPr>
        <w:t>∈</w:t>
      </w:r>
      <w:r w:rsidRPr="00AB44D4">
        <w:rPr>
          <w:rFonts w:cs="Times New Roman"/>
        </w:rPr>
        <w:t>V</w:t>
      </w:r>
      <w:r w:rsidRPr="00AB44D4">
        <w:t>，至少一次。</w:t>
      </w:r>
    </w:p>
    <w:p w:rsidR="00D92580" w:rsidRDefault="00D92580" w:rsidP="00E96AC6">
      <w:pPr>
        <w:ind w:rightChars="0" w:right="210" w:firstLineChars="0" w:firstLine="420"/>
        <w:jc w:val="both"/>
        <w:rPr>
          <w:rFonts w:hint="eastAsia"/>
        </w:rPr>
      </w:pPr>
      <w:r>
        <w:rPr>
          <w:rFonts w:hint="eastAsia"/>
        </w:rPr>
        <w:t>2</w:t>
      </w:r>
      <w:r>
        <w:rPr>
          <w:rFonts w:hint="eastAsia"/>
        </w:rPr>
        <w:t>）</w:t>
      </w:r>
      <w:r w:rsidR="002174E7" w:rsidRPr="002174E7">
        <w:rPr>
          <w:rFonts w:hint="eastAsia"/>
        </w:rPr>
        <w:t>全上下文依赖标准要求在每个可能的上下文之间测试顶点的调用。如果存在来自</w:t>
      </w:r>
      <w:r w:rsidR="002174E7" w:rsidRPr="002174E7">
        <w:rPr>
          <w:rFonts w:hint="eastAsia"/>
        </w:rPr>
        <w:t>vi</w:t>
      </w:r>
      <w:r w:rsidR="002174E7" w:rsidRPr="002174E7">
        <w:rPr>
          <w:rFonts w:hint="eastAsia"/>
        </w:rPr>
        <w:t>的到达</w:t>
      </w:r>
      <w:r w:rsidR="002174E7" w:rsidRPr="002174E7">
        <w:rPr>
          <w:rFonts w:hint="eastAsia"/>
        </w:rPr>
        <w:t>vj</w:t>
      </w:r>
      <w:r w:rsidR="002174E7" w:rsidRPr="002174E7">
        <w:rPr>
          <w:rFonts w:hint="eastAsia"/>
        </w:rPr>
        <w:t>的调用序列，则顶点</w:t>
      </w:r>
      <w:r w:rsidR="002174E7" w:rsidRPr="002174E7">
        <w:rPr>
          <w:rFonts w:hint="eastAsia"/>
        </w:rPr>
        <w:t>vj</w:t>
      </w:r>
      <w:r w:rsidR="002174E7" w:rsidRPr="002174E7">
        <w:rPr>
          <w:rFonts w:hint="eastAsia"/>
        </w:rPr>
        <w:t>是依赖于</w:t>
      </w:r>
      <w:r w:rsidR="002174E7" w:rsidRPr="002174E7">
        <w:rPr>
          <w:rFonts w:hint="eastAsia"/>
        </w:rPr>
        <w:t>vi</w:t>
      </w:r>
      <w:r w:rsidR="002174E7" w:rsidRPr="002174E7">
        <w:rPr>
          <w:rFonts w:hint="eastAsia"/>
        </w:rPr>
        <w:t>的上下文。对于这些依赖性中的每一个，所有可能的路径（</w:t>
      </w:r>
      <w:r w:rsidR="002174E7" w:rsidRPr="002174E7">
        <w:rPr>
          <w:rFonts w:hint="eastAsia"/>
        </w:rPr>
        <w:t>vi</w:t>
      </w:r>
      <w:r w:rsidR="002174E7" w:rsidRPr="002174E7">
        <w:rPr>
          <w:rFonts w:hint="eastAsia"/>
        </w:rPr>
        <w:t>，</w:t>
      </w:r>
      <w:r w:rsidR="002174E7" w:rsidRPr="002174E7">
        <w:rPr>
          <w:rFonts w:hint="eastAsia"/>
        </w:rPr>
        <w:t>vi + 1</w:t>
      </w:r>
      <w:r w:rsidR="002174E7" w:rsidRPr="002174E7">
        <w:rPr>
          <w:rFonts w:hint="eastAsia"/>
        </w:rPr>
        <w:t>，</w:t>
      </w:r>
      <w:r w:rsidR="002174E7" w:rsidRPr="002174E7">
        <w:rPr>
          <w:rFonts w:hint="eastAsia"/>
        </w:rPr>
        <w:t>...</w:t>
      </w:r>
      <w:r w:rsidR="002174E7" w:rsidRPr="002174E7">
        <w:rPr>
          <w:rFonts w:hint="eastAsia"/>
        </w:rPr>
        <w:t>，</w:t>
      </w:r>
      <w:r w:rsidR="002174E7" w:rsidRPr="002174E7">
        <w:rPr>
          <w:rFonts w:hint="eastAsia"/>
        </w:rPr>
        <w:t>vj</w:t>
      </w:r>
      <w:r w:rsidR="002174E7" w:rsidRPr="002174E7">
        <w:rPr>
          <w:rFonts w:hint="eastAsia"/>
        </w:rPr>
        <w:t>）被认为是可行的，并且需要进行测试。</w:t>
      </w:r>
    </w:p>
    <w:p w:rsidR="004B4590" w:rsidRDefault="00FD1476" w:rsidP="004B4590">
      <w:pPr>
        <w:ind w:rightChars="0" w:right="210" w:firstLineChars="0" w:firstLine="0"/>
        <w:jc w:val="both"/>
        <w:rPr>
          <w:rFonts w:hint="eastAsia"/>
        </w:rPr>
      </w:pPr>
      <w:r>
        <w:rPr>
          <w:rFonts w:hint="eastAsia"/>
        </w:rPr>
        <w:tab/>
      </w:r>
      <w:r w:rsidRPr="00FD1476">
        <w:rPr>
          <w:rFonts w:hint="eastAsia"/>
        </w:rPr>
        <w:t>RTM</w:t>
      </w:r>
      <w:r w:rsidRPr="00FD1476">
        <w:rPr>
          <w:rFonts w:hint="eastAsia"/>
        </w:rPr>
        <w:t>的值</w:t>
      </w:r>
      <w:r>
        <w:rPr>
          <w:rFonts w:hint="eastAsia"/>
        </w:rPr>
        <w:t>(</w:t>
      </w:r>
      <w:r w:rsidR="00AE6D9F" w:rsidRPr="00AE6D9F">
        <w:t>Value of RTM</w:t>
      </w:r>
      <w:r>
        <w:rPr>
          <w:rFonts w:hint="eastAsia"/>
        </w:rPr>
        <w:t>)</w:t>
      </w:r>
      <w:r w:rsidR="00AE6D9F">
        <w:rPr>
          <w:rFonts w:hint="eastAsia"/>
        </w:rPr>
        <w:t>。</w:t>
      </w:r>
    </w:p>
    <w:p w:rsidR="00AE6D9F" w:rsidRDefault="00AE6D9F" w:rsidP="004B4590">
      <w:pPr>
        <w:ind w:rightChars="0" w:right="210" w:firstLineChars="0" w:firstLine="0"/>
        <w:jc w:val="both"/>
        <w:rPr>
          <w:rFonts w:hint="eastAsia"/>
        </w:rPr>
      </w:pPr>
      <w:r>
        <w:rPr>
          <w:rFonts w:hint="eastAsia"/>
        </w:rPr>
        <w:tab/>
      </w:r>
      <w:r w:rsidR="0087139A" w:rsidRPr="0087139A">
        <w:rPr>
          <w:rFonts w:hint="eastAsia"/>
        </w:rPr>
        <w:t>我们将假设交互开始于</w:t>
      </w:r>
      <w:r w:rsidR="00642B03" w:rsidRPr="0087139A">
        <w:rPr>
          <w:rFonts w:hint="eastAsia"/>
        </w:rPr>
        <w:t>我们想要覆盖</w:t>
      </w:r>
      <w:r w:rsidR="00642B03">
        <w:rPr>
          <w:rFonts w:hint="eastAsia"/>
        </w:rPr>
        <w:t>的</w:t>
      </w:r>
      <w:r w:rsidR="0087139A" w:rsidRPr="0087139A">
        <w:rPr>
          <w:rFonts w:hint="eastAsia"/>
        </w:rPr>
        <w:t>顶点（对于所有顶点覆盖）或路径的第一个顶点（对于所有上下文依赖性覆盖）。因为</w:t>
      </w:r>
      <w:r w:rsidR="0087139A" w:rsidRPr="0087139A">
        <w:rPr>
          <w:rFonts w:hint="eastAsia"/>
        </w:rPr>
        <w:t>CIG</w:t>
      </w:r>
      <w:r w:rsidR="0087139A" w:rsidRPr="0087139A">
        <w:rPr>
          <w:rFonts w:hint="eastAsia"/>
        </w:rPr>
        <w:t>中的边表示可能发生或不发生的交互（没有任何控制流信息），我们不能假设在尝试覆盖路径时，只会遍历路径中的顶点。在最坏的情况下，交互可以通过从交互开始的顶点可到达的所有顶点传播。</w:t>
      </w:r>
    </w:p>
    <w:p w:rsidR="008555EA" w:rsidRDefault="008555EA" w:rsidP="004B4590">
      <w:pPr>
        <w:ind w:rightChars="0" w:right="210" w:firstLineChars="0" w:firstLine="0"/>
        <w:jc w:val="both"/>
        <w:rPr>
          <w:rFonts w:hint="eastAsia"/>
        </w:rPr>
      </w:pPr>
      <w:r>
        <w:rPr>
          <w:rFonts w:hint="eastAsia"/>
        </w:rPr>
        <w:tab/>
      </w:r>
      <w:r w:rsidR="00ED262D" w:rsidRPr="00ED262D">
        <w:rPr>
          <w:rFonts w:hint="eastAsia"/>
        </w:rPr>
        <w:t>因此，为了估计覆盖从顶点</w:t>
      </w:r>
      <w:r w:rsidR="00ED262D" w:rsidRPr="00ED262D">
        <w:rPr>
          <w:rFonts w:hint="eastAsia"/>
        </w:rPr>
        <w:t>vi</w:t>
      </w:r>
      <w:r w:rsidR="00ED262D" w:rsidRPr="00ED262D">
        <w:rPr>
          <w:rFonts w:hint="eastAsia"/>
        </w:rPr>
        <w:t>开始的顶点或</w:t>
      </w:r>
      <w:r w:rsidR="00FD44A1" w:rsidRPr="00ED262D">
        <w:rPr>
          <w:rFonts w:hint="eastAsia"/>
        </w:rPr>
        <w:t>vi</w:t>
      </w:r>
      <w:r w:rsidR="00ED262D" w:rsidRPr="00ED262D">
        <w:rPr>
          <w:rFonts w:hint="eastAsia"/>
        </w:rPr>
        <w:t>上下文相关路径的最坏情况惩罚，计算必须考虑从</w:t>
      </w:r>
      <w:r w:rsidR="00ED262D" w:rsidRPr="00ED262D">
        <w:rPr>
          <w:rFonts w:hint="eastAsia"/>
        </w:rPr>
        <w:t>vi</w:t>
      </w:r>
      <w:r w:rsidR="00ED262D" w:rsidRPr="00ED262D">
        <w:rPr>
          <w:rFonts w:hint="eastAsia"/>
        </w:rPr>
        <w:t>可到达的所有顶点，我们将其表示为</w:t>
      </w:r>
      <w:r w:rsidR="00ED262D" w:rsidRPr="00ED262D">
        <w:rPr>
          <w:rFonts w:hint="eastAsia"/>
        </w:rPr>
        <w:t>Pvi</w:t>
      </w:r>
      <w:r w:rsidR="00ED262D" w:rsidRPr="00ED262D">
        <w:rPr>
          <w:rFonts w:hint="eastAsia"/>
        </w:rPr>
        <w:t>。</w:t>
      </w:r>
    </w:p>
    <w:p w:rsidR="00CB6F18" w:rsidRPr="00352ECB" w:rsidRDefault="00352ECB" w:rsidP="00352ECB">
      <w:pPr>
        <w:ind w:rightChars="0" w:right="210" w:firstLineChars="0" w:firstLine="420"/>
        <w:jc w:val="both"/>
      </w:pPr>
      <w:r w:rsidRPr="00352ECB">
        <w:rPr>
          <w:rFonts w:hint="eastAsia"/>
        </w:rPr>
        <w:t>对于我们想要覆盖的每个顶点</w:t>
      </w:r>
      <w:r w:rsidRPr="00352ECB">
        <w:rPr>
          <w:rFonts w:hint="eastAsia"/>
        </w:rPr>
        <w:t>vi</w:t>
      </w:r>
      <w:r w:rsidRPr="00352ECB">
        <w:rPr>
          <w:rFonts w:hint="eastAsia"/>
        </w:rPr>
        <w:t>或路径（</w:t>
      </w:r>
      <w:r w:rsidRPr="00352ECB">
        <w:rPr>
          <w:rFonts w:hint="eastAsia"/>
        </w:rPr>
        <w:t>vi</w:t>
      </w:r>
      <w:r w:rsidRPr="00352ECB">
        <w:rPr>
          <w:rFonts w:hint="eastAsia"/>
        </w:rPr>
        <w:t>，</w:t>
      </w:r>
      <w:r w:rsidRPr="00352ECB">
        <w:rPr>
          <w:rFonts w:hint="eastAsia"/>
        </w:rPr>
        <w:t>vj</w:t>
      </w:r>
      <w:r w:rsidRPr="00352ECB">
        <w:rPr>
          <w:rFonts w:hint="eastAsia"/>
        </w:rPr>
        <w:t>，</w:t>
      </w:r>
      <w:r w:rsidRPr="00352ECB">
        <w:rPr>
          <w:rFonts w:hint="eastAsia"/>
        </w:rPr>
        <w:t>vk</w:t>
      </w:r>
      <w:r w:rsidRPr="00352ECB">
        <w:rPr>
          <w:rFonts w:hint="eastAsia"/>
        </w:rPr>
        <w:t>，</w:t>
      </w:r>
      <w:r w:rsidRPr="00352ECB">
        <w:rPr>
          <w:rFonts w:hint="eastAsia"/>
        </w:rPr>
        <w:t>...</w:t>
      </w:r>
      <w:r w:rsidRPr="00352ECB">
        <w:rPr>
          <w:rFonts w:hint="eastAsia"/>
        </w:rPr>
        <w:t>），我们计算一个损失值</w:t>
      </w:r>
      <w:r w:rsidRPr="00352ECB">
        <w:rPr>
          <w:rFonts w:hint="eastAsia"/>
        </w:rPr>
        <w:t>T</w:t>
      </w:r>
      <w:r w:rsidRPr="00352ECB">
        <w:rPr>
          <w:rFonts w:hint="eastAsia"/>
        </w:rPr>
        <w:t>（</w:t>
      </w:r>
      <w:r w:rsidRPr="00352ECB">
        <w:rPr>
          <w:rFonts w:hint="eastAsia"/>
        </w:rPr>
        <w:t>vi</w:t>
      </w:r>
      <w:r w:rsidRPr="00352ECB">
        <w:rPr>
          <w:rFonts w:hint="eastAsia"/>
        </w:rPr>
        <w:t>），类似于单个顶点的损失值：</w:t>
      </w:r>
    </w:p>
    <w:p w:rsidR="006474E8" w:rsidRPr="00E96AC6" w:rsidRDefault="00DF30E0" w:rsidP="009E3DB4">
      <w:pPr>
        <w:ind w:right="210" w:firstLineChars="0" w:firstLine="0"/>
      </w:pPr>
      <m:oMathPara>
        <m:oMathParaPr>
          <m:jc m:val="left"/>
        </m:oMathParaP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sub>
              </m:sSub>
            </m:sub>
            <m:sup/>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j</m:t>
                  </m:r>
                </m:sub>
              </m:sSub>
            </m:e>
          </m:nary>
          <m:r>
            <m:rPr>
              <m:sty m:val="p"/>
            </m:rPr>
            <w:rPr>
              <w:rFonts w:ascii="Cambria Math" w:hAnsi="Cambria Math"/>
            </w:rPr>
            <m:t xml:space="preserve">                            (3)</m:t>
          </m:r>
        </m:oMath>
      </m:oMathPara>
    </w:p>
    <w:p w:rsidR="003D3301" w:rsidRPr="000701EE" w:rsidRDefault="000701EE" w:rsidP="009E3DB4">
      <w:pPr>
        <w:ind w:right="210" w:firstLineChars="0" w:firstLine="0"/>
      </w:pPr>
      <w:r w:rsidRPr="000701EE">
        <w:rPr>
          <w:rFonts w:hint="eastAsia"/>
        </w:rPr>
        <w:t>通过将那些特征为</w:t>
      </w:r>
      <w:r w:rsidRPr="000701EE">
        <w:rPr>
          <w:rFonts w:hint="eastAsia"/>
        </w:rPr>
        <w:t>T</w:t>
      </w:r>
      <w:r w:rsidRPr="000701EE">
        <w:rPr>
          <w:rFonts w:hint="eastAsia"/>
        </w:rPr>
        <w:t>（</w:t>
      </w:r>
      <w:r w:rsidRPr="000701EE">
        <w:rPr>
          <w:rFonts w:hint="eastAsia"/>
        </w:rPr>
        <w:t>vi</w:t>
      </w:r>
      <w:r w:rsidRPr="000701EE">
        <w:rPr>
          <w:rFonts w:hint="eastAsia"/>
        </w:rPr>
        <w:t>）≠∞的特征考虑为可测试，可以分别为所有顶点和全上下文依赖覆盖重写等式</w:t>
      </w:r>
      <w:r w:rsidR="008B6752">
        <w:rPr>
          <w:rFonts w:hint="eastAsia"/>
        </w:rPr>
        <w:t>(1)</w:t>
      </w:r>
      <w:r w:rsidRPr="000701EE">
        <w:rPr>
          <w:rFonts w:hint="eastAsia"/>
        </w:rPr>
        <w:t>，</w:t>
      </w:r>
    </w:p>
    <w:p w:rsidR="008B022F" w:rsidRPr="008B022F" w:rsidRDefault="00F22C7E" w:rsidP="009E3DB4">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|{v∈V|T(v)≠∞}|</m:t>
              </m:r>
            </m:num>
            <m:den>
              <m:r>
                <m:rPr>
                  <m:sty m:val="p"/>
                </m:rPr>
                <w:rPr>
                  <w:rFonts w:ascii="Cambria Math" w:hAnsi="Cambria Math"/>
                </w:rPr>
                <m:t>|V|</m:t>
              </m:r>
            </m:den>
          </m:f>
          <m:r>
            <m:rPr>
              <m:sty m:val="p"/>
            </m:rPr>
            <w:rPr>
              <w:rFonts w:ascii="Cambria Math" w:hAnsi="Cambria Math"/>
            </w:rPr>
            <m:t xml:space="preserve">                           (4)</m:t>
          </m:r>
        </m:oMath>
      </m:oMathPara>
    </w:p>
    <w:p w:rsidR="00FB508C" w:rsidRPr="003A3D66" w:rsidRDefault="00C0794A" w:rsidP="00A9785F">
      <w:pPr>
        <w:ind w:right="210" w:firstLineChars="0" w:firstLine="0"/>
        <w:rPr>
          <w:rFonts w:hint="eastAsia"/>
        </w:rPr>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c-dep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m:t>
              </m:r>
              <m:r>
                <m:rPr>
                  <m:sty m:val="p"/>
                </m:rPr>
                <w:rPr>
                  <w:rFonts w:ascii="Cambria Math" w:hAnsi="Cambria Math"/>
                </w:rPr>
                <m:t>|T(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num>
            <m:den>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m:t>
              </m:r>
              <m:r>
                <m:rPr>
                  <m:sty m:val="p"/>
                </m:rPr>
                <w:rPr>
                  <w:rFonts w:ascii="Cambria Math" w:hAnsi="Cambria Math"/>
                </w:rPr>
                <m:t>|</m:t>
              </m:r>
            </m:den>
          </m:f>
          <m:r>
            <m:rPr>
              <m:sty m:val="p"/>
            </m:rPr>
            <w:rPr>
              <w:rFonts w:ascii="Cambria Math" w:hAnsi="Cambria Math"/>
            </w:rPr>
            <m:t xml:space="preserve">                           (5</m:t>
          </m:r>
          <m:r>
            <m:rPr>
              <m:sty m:val="p"/>
            </m:rPr>
            <w:rPr>
              <w:rFonts w:ascii="Cambria Math" w:hAnsi="Cambria Math"/>
            </w:rPr>
            <m:t>)</m:t>
          </m:r>
        </m:oMath>
      </m:oMathPara>
    </w:p>
    <w:p w:rsidR="00753FF0" w:rsidRDefault="00753FF0" w:rsidP="00A9785F">
      <w:pPr>
        <w:ind w:right="210" w:firstLineChars="0" w:firstLine="0"/>
        <w:rPr>
          <w:rFonts w:hint="eastAsia"/>
        </w:rPr>
      </w:pPr>
    </w:p>
    <w:p w:rsidR="00753FF0" w:rsidRDefault="00753FF0" w:rsidP="00A9785F">
      <w:pPr>
        <w:ind w:right="210" w:firstLineChars="0" w:firstLine="0"/>
        <w:rPr>
          <w:rFonts w:hint="eastAsia"/>
        </w:rPr>
      </w:pPr>
    </w:p>
    <w:p w:rsidR="00FB508C" w:rsidRPr="00A9785F" w:rsidRDefault="0023223A" w:rsidP="00A9785F">
      <w:pPr>
        <w:ind w:right="210" w:firstLineChars="0" w:firstLine="0"/>
        <w:rPr>
          <w:rFonts w:hint="eastAsia"/>
        </w:rPr>
      </w:pPr>
      <w:r>
        <w:rPr>
          <w:rFonts w:ascii="微软雅黑" w:eastAsia="微软雅黑" w:hAnsi="微软雅黑" w:hint="eastAsia"/>
          <w:color w:val="000000"/>
          <w:sz w:val="15"/>
          <w:szCs w:val="15"/>
          <w:shd w:val="clear" w:color="auto" w:fill="FFFFFF"/>
        </w:rPr>
        <w:t>[1]</w:t>
      </w:r>
      <w:r w:rsidR="00DF605A">
        <w:rPr>
          <w:rFonts w:ascii="微软雅黑" w:eastAsia="微软雅黑" w:hAnsi="微软雅黑" w:hint="eastAsia"/>
          <w:color w:val="000000"/>
          <w:sz w:val="15"/>
          <w:szCs w:val="15"/>
          <w:shd w:val="clear" w:color="auto" w:fill="FFFFFF"/>
        </w:rPr>
        <w:t xml:space="preserve"> </w:t>
      </w:r>
      <w:r w:rsidR="00A749CA" w:rsidRPr="00A749CA">
        <w:rPr>
          <w:rFonts w:ascii="微软雅黑" w:eastAsia="微软雅黑" w:hAnsi="微软雅黑"/>
          <w:color w:val="000000"/>
          <w:sz w:val="15"/>
          <w:szCs w:val="15"/>
          <w:shd w:val="clear" w:color="auto" w:fill="FFFFFF"/>
        </w:rPr>
        <w:t>González A, Piel É, Gross H G. A model for the measurement of the runtime testability of component-based systems[C]//2009 International Conference on Software Testing, Verification, and Validation Workshops. IEEE, 2009: 19-28.</w:t>
      </w:r>
    </w:p>
    <w:sectPr w:rsidR="00FB508C" w:rsidRPr="00A9785F" w:rsidSect="00677B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D01"/>
    <w:multiLevelType w:val="hybridMultilevel"/>
    <w:tmpl w:val="0CEAB662"/>
    <w:lvl w:ilvl="0" w:tplc="AB3EF25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485016"/>
    <w:multiLevelType w:val="hybridMultilevel"/>
    <w:tmpl w:val="5D501A4E"/>
    <w:lvl w:ilvl="0" w:tplc="1096B7A4">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1952"/>
    <w:rsid w:val="0000563E"/>
    <w:rsid w:val="0001392F"/>
    <w:rsid w:val="00027AC4"/>
    <w:rsid w:val="000354ED"/>
    <w:rsid w:val="000432EB"/>
    <w:rsid w:val="000627D1"/>
    <w:rsid w:val="00062842"/>
    <w:rsid w:val="0006340C"/>
    <w:rsid w:val="000636B9"/>
    <w:rsid w:val="00064569"/>
    <w:rsid w:val="00065165"/>
    <w:rsid w:val="000701EE"/>
    <w:rsid w:val="00072AEB"/>
    <w:rsid w:val="00073F01"/>
    <w:rsid w:val="00074502"/>
    <w:rsid w:val="000745AE"/>
    <w:rsid w:val="00076F1C"/>
    <w:rsid w:val="00077FB9"/>
    <w:rsid w:val="000B77BA"/>
    <w:rsid w:val="000C4D2A"/>
    <w:rsid w:val="000D3574"/>
    <w:rsid w:val="000E6D0C"/>
    <w:rsid w:val="000F5E30"/>
    <w:rsid w:val="00104700"/>
    <w:rsid w:val="001120F6"/>
    <w:rsid w:val="00114C4C"/>
    <w:rsid w:val="0011778E"/>
    <w:rsid w:val="00125282"/>
    <w:rsid w:val="001346B9"/>
    <w:rsid w:val="0014093A"/>
    <w:rsid w:val="00144A5E"/>
    <w:rsid w:val="001555CC"/>
    <w:rsid w:val="00183D5A"/>
    <w:rsid w:val="00185CC5"/>
    <w:rsid w:val="00191264"/>
    <w:rsid w:val="001A16AD"/>
    <w:rsid w:val="001A412E"/>
    <w:rsid w:val="001A6044"/>
    <w:rsid w:val="001D099D"/>
    <w:rsid w:val="001E79B6"/>
    <w:rsid w:val="001E7A58"/>
    <w:rsid w:val="0020162B"/>
    <w:rsid w:val="002174E7"/>
    <w:rsid w:val="00220F86"/>
    <w:rsid w:val="00227E99"/>
    <w:rsid w:val="0023223A"/>
    <w:rsid w:val="0023697B"/>
    <w:rsid w:val="00253D80"/>
    <w:rsid w:val="0026090E"/>
    <w:rsid w:val="002655B2"/>
    <w:rsid w:val="002734D0"/>
    <w:rsid w:val="00284C37"/>
    <w:rsid w:val="0029258B"/>
    <w:rsid w:val="002A2BCB"/>
    <w:rsid w:val="002A6BCE"/>
    <w:rsid w:val="002C3DE2"/>
    <w:rsid w:val="002D19B2"/>
    <w:rsid w:val="00304EFC"/>
    <w:rsid w:val="00313F79"/>
    <w:rsid w:val="003203F8"/>
    <w:rsid w:val="003244D3"/>
    <w:rsid w:val="0033792F"/>
    <w:rsid w:val="00347E9D"/>
    <w:rsid w:val="00352ECB"/>
    <w:rsid w:val="0037091A"/>
    <w:rsid w:val="00374930"/>
    <w:rsid w:val="003A05E2"/>
    <w:rsid w:val="003A093A"/>
    <w:rsid w:val="003A3D66"/>
    <w:rsid w:val="003A73BF"/>
    <w:rsid w:val="003C45F0"/>
    <w:rsid w:val="003D3301"/>
    <w:rsid w:val="003E2874"/>
    <w:rsid w:val="003E5370"/>
    <w:rsid w:val="003E78AB"/>
    <w:rsid w:val="003F168D"/>
    <w:rsid w:val="003F44A1"/>
    <w:rsid w:val="00404624"/>
    <w:rsid w:val="00411280"/>
    <w:rsid w:val="00415669"/>
    <w:rsid w:val="00424A91"/>
    <w:rsid w:val="004263DD"/>
    <w:rsid w:val="00427599"/>
    <w:rsid w:val="0044317F"/>
    <w:rsid w:val="00463555"/>
    <w:rsid w:val="00467A0C"/>
    <w:rsid w:val="0049377A"/>
    <w:rsid w:val="00497D78"/>
    <w:rsid w:val="004A1436"/>
    <w:rsid w:val="004B4590"/>
    <w:rsid w:val="004D26A1"/>
    <w:rsid w:val="004D3F56"/>
    <w:rsid w:val="004D714F"/>
    <w:rsid w:val="004E68B5"/>
    <w:rsid w:val="004F073B"/>
    <w:rsid w:val="00500FE5"/>
    <w:rsid w:val="005015F4"/>
    <w:rsid w:val="00502610"/>
    <w:rsid w:val="00505305"/>
    <w:rsid w:val="00510031"/>
    <w:rsid w:val="00515AB1"/>
    <w:rsid w:val="005217BC"/>
    <w:rsid w:val="005262B5"/>
    <w:rsid w:val="005270ED"/>
    <w:rsid w:val="00530E89"/>
    <w:rsid w:val="0054758E"/>
    <w:rsid w:val="00547724"/>
    <w:rsid w:val="00547A3F"/>
    <w:rsid w:val="00551218"/>
    <w:rsid w:val="00554404"/>
    <w:rsid w:val="005671EC"/>
    <w:rsid w:val="00567382"/>
    <w:rsid w:val="00583947"/>
    <w:rsid w:val="00595299"/>
    <w:rsid w:val="005A74B3"/>
    <w:rsid w:val="005B6017"/>
    <w:rsid w:val="005B7FEA"/>
    <w:rsid w:val="005C2E91"/>
    <w:rsid w:val="005D2512"/>
    <w:rsid w:val="005F19E8"/>
    <w:rsid w:val="00605013"/>
    <w:rsid w:val="00616215"/>
    <w:rsid w:val="00630952"/>
    <w:rsid w:val="00642B03"/>
    <w:rsid w:val="00642B5D"/>
    <w:rsid w:val="006474E8"/>
    <w:rsid w:val="006529E4"/>
    <w:rsid w:val="0066498B"/>
    <w:rsid w:val="006733CF"/>
    <w:rsid w:val="00677B8C"/>
    <w:rsid w:val="006816E0"/>
    <w:rsid w:val="006955D8"/>
    <w:rsid w:val="007009D3"/>
    <w:rsid w:val="007019F7"/>
    <w:rsid w:val="0073584E"/>
    <w:rsid w:val="00753FF0"/>
    <w:rsid w:val="00766269"/>
    <w:rsid w:val="00777C7A"/>
    <w:rsid w:val="00781D37"/>
    <w:rsid w:val="00796BB1"/>
    <w:rsid w:val="007B39BF"/>
    <w:rsid w:val="007C633F"/>
    <w:rsid w:val="007D1015"/>
    <w:rsid w:val="007D460F"/>
    <w:rsid w:val="007E00DB"/>
    <w:rsid w:val="007E271F"/>
    <w:rsid w:val="007F1E47"/>
    <w:rsid w:val="007F5ACA"/>
    <w:rsid w:val="007F6428"/>
    <w:rsid w:val="008162DA"/>
    <w:rsid w:val="00831506"/>
    <w:rsid w:val="008343C4"/>
    <w:rsid w:val="0084000C"/>
    <w:rsid w:val="00854160"/>
    <w:rsid w:val="008555EA"/>
    <w:rsid w:val="00867693"/>
    <w:rsid w:val="00867CAC"/>
    <w:rsid w:val="0087139A"/>
    <w:rsid w:val="008754D7"/>
    <w:rsid w:val="0088490C"/>
    <w:rsid w:val="008A07D3"/>
    <w:rsid w:val="008A44FB"/>
    <w:rsid w:val="008B022F"/>
    <w:rsid w:val="008B50B7"/>
    <w:rsid w:val="008B6752"/>
    <w:rsid w:val="008C3165"/>
    <w:rsid w:val="008D7E94"/>
    <w:rsid w:val="008F17B9"/>
    <w:rsid w:val="00907B11"/>
    <w:rsid w:val="00920617"/>
    <w:rsid w:val="00922DB7"/>
    <w:rsid w:val="0092457F"/>
    <w:rsid w:val="009254DC"/>
    <w:rsid w:val="0096656D"/>
    <w:rsid w:val="00967EC6"/>
    <w:rsid w:val="00974BFA"/>
    <w:rsid w:val="009A7E70"/>
    <w:rsid w:val="009B36B7"/>
    <w:rsid w:val="009C3A36"/>
    <w:rsid w:val="009E3DB4"/>
    <w:rsid w:val="009E463D"/>
    <w:rsid w:val="009F4EC2"/>
    <w:rsid w:val="00A1086F"/>
    <w:rsid w:val="00A10EC9"/>
    <w:rsid w:val="00A23AF2"/>
    <w:rsid w:val="00A27DAE"/>
    <w:rsid w:val="00A424A1"/>
    <w:rsid w:val="00A607E7"/>
    <w:rsid w:val="00A746D0"/>
    <w:rsid w:val="00A749CA"/>
    <w:rsid w:val="00A905A4"/>
    <w:rsid w:val="00A90E1A"/>
    <w:rsid w:val="00A9785F"/>
    <w:rsid w:val="00AB090A"/>
    <w:rsid w:val="00AB4833"/>
    <w:rsid w:val="00AC27FB"/>
    <w:rsid w:val="00AD440B"/>
    <w:rsid w:val="00AE31F3"/>
    <w:rsid w:val="00AE6D9F"/>
    <w:rsid w:val="00AE789D"/>
    <w:rsid w:val="00AF689E"/>
    <w:rsid w:val="00B0222E"/>
    <w:rsid w:val="00B258C9"/>
    <w:rsid w:val="00B32E69"/>
    <w:rsid w:val="00B57CD7"/>
    <w:rsid w:val="00B7740B"/>
    <w:rsid w:val="00B93C2D"/>
    <w:rsid w:val="00BA335D"/>
    <w:rsid w:val="00BB3B87"/>
    <w:rsid w:val="00BB5CDC"/>
    <w:rsid w:val="00BC2681"/>
    <w:rsid w:val="00BD4344"/>
    <w:rsid w:val="00BE17DE"/>
    <w:rsid w:val="00BF44E2"/>
    <w:rsid w:val="00BF5BDA"/>
    <w:rsid w:val="00C0794A"/>
    <w:rsid w:val="00C07D21"/>
    <w:rsid w:val="00C11EA5"/>
    <w:rsid w:val="00C1585E"/>
    <w:rsid w:val="00C26CFE"/>
    <w:rsid w:val="00C321E5"/>
    <w:rsid w:val="00C32FDF"/>
    <w:rsid w:val="00C43DB1"/>
    <w:rsid w:val="00C475DC"/>
    <w:rsid w:val="00C511A7"/>
    <w:rsid w:val="00C677B4"/>
    <w:rsid w:val="00C80333"/>
    <w:rsid w:val="00C94071"/>
    <w:rsid w:val="00C96D2C"/>
    <w:rsid w:val="00CA6D9D"/>
    <w:rsid w:val="00CB4DD1"/>
    <w:rsid w:val="00CB6F18"/>
    <w:rsid w:val="00CB7A38"/>
    <w:rsid w:val="00CC162E"/>
    <w:rsid w:val="00CF0238"/>
    <w:rsid w:val="00CF7836"/>
    <w:rsid w:val="00D1138C"/>
    <w:rsid w:val="00D136A4"/>
    <w:rsid w:val="00D15708"/>
    <w:rsid w:val="00D20117"/>
    <w:rsid w:val="00D20A74"/>
    <w:rsid w:val="00D63A11"/>
    <w:rsid w:val="00D65A69"/>
    <w:rsid w:val="00D74659"/>
    <w:rsid w:val="00D92580"/>
    <w:rsid w:val="00DB4996"/>
    <w:rsid w:val="00DC138F"/>
    <w:rsid w:val="00DC4D1D"/>
    <w:rsid w:val="00DD1952"/>
    <w:rsid w:val="00DD2DD8"/>
    <w:rsid w:val="00DF1EE5"/>
    <w:rsid w:val="00DF30E0"/>
    <w:rsid w:val="00DF605A"/>
    <w:rsid w:val="00DF7CDF"/>
    <w:rsid w:val="00E01567"/>
    <w:rsid w:val="00E032DD"/>
    <w:rsid w:val="00E25A93"/>
    <w:rsid w:val="00E3100D"/>
    <w:rsid w:val="00E359EB"/>
    <w:rsid w:val="00E50943"/>
    <w:rsid w:val="00E53DB6"/>
    <w:rsid w:val="00E56763"/>
    <w:rsid w:val="00E6144E"/>
    <w:rsid w:val="00E652D4"/>
    <w:rsid w:val="00E769A7"/>
    <w:rsid w:val="00E77468"/>
    <w:rsid w:val="00E84279"/>
    <w:rsid w:val="00E856AC"/>
    <w:rsid w:val="00E91045"/>
    <w:rsid w:val="00E96AC6"/>
    <w:rsid w:val="00E96DB0"/>
    <w:rsid w:val="00EA16FA"/>
    <w:rsid w:val="00EA40E2"/>
    <w:rsid w:val="00EA7BC0"/>
    <w:rsid w:val="00EC29EA"/>
    <w:rsid w:val="00EC52B1"/>
    <w:rsid w:val="00ED02A3"/>
    <w:rsid w:val="00ED12F7"/>
    <w:rsid w:val="00ED1CDF"/>
    <w:rsid w:val="00ED262D"/>
    <w:rsid w:val="00EE2FDD"/>
    <w:rsid w:val="00EE628E"/>
    <w:rsid w:val="00EF4D69"/>
    <w:rsid w:val="00EF6EE3"/>
    <w:rsid w:val="00F065DD"/>
    <w:rsid w:val="00F10B2E"/>
    <w:rsid w:val="00F12565"/>
    <w:rsid w:val="00F204F3"/>
    <w:rsid w:val="00F20E57"/>
    <w:rsid w:val="00F22C7E"/>
    <w:rsid w:val="00F23394"/>
    <w:rsid w:val="00F326F3"/>
    <w:rsid w:val="00F33C3E"/>
    <w:rsid w:val="00F60750"/>
    <w:rsid w:val="00F60789"/>
    <w:rsid w:val="00F6762C"/>
    <w:rsid w:val="00F70216"/>
    <w:rsid w:val="00F71DDA"/>
    <w:rsid w:val="00F74AB7"/>
    <w:rsid w:val="00F8301D"/>
    <w:rsid w:val="00F854ED"/>
    <w:rsid w:val="00F914FE"/>
    <w:rsid w:val="00F9176B"/>
    <w:rsid w:val="00F92FDC"/>
    <w:rsid w:val="00FA106B"/>
    <w:rsid w:val="00FA2741"/>
    <w:rsid w:val="00FB26EF"/>
    <w:rsid w:val="00FB2B69"/>
    <w:rsid w:val="00FB508C"/>
    <w:rsid w:val="00FD1476"/>
    <w:rsid w:val="00FD2ADC"/>
    <w:rsid w:val="00FD44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E84279"/>
    <w:pPr>
      <w:keepNext/>
      <w:keepLines/>
      <w:numPr>
        <w:numId w:val="2"/>
      </w:numPr>
      <w:spacing w:before="340" w:after="330" w:line="578" w:lineRule="auto"/>
      <w:ind w:firstLineChars="0"/>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279"/>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firstLine="0"/>
      <w:outlineLvl w:val="9"/>
    </w:pPr>
    <w:rPr>
      <w:rFonts w:asciiTheme="majorHAnsi" w:eastAsiaTheme="majorEastAsia" w:hAnsiTheme="majorHAnsi" w:cstheme="majorBidi"/>
      <w:color w:val="365F91" w:themeColor="accent1" w:themeShade="BF"/>
      <w:kern w:val="0"/>
      <w:sz w:val="28"/>
      <w:szCs w:val="28"/>
    </w:rPr>
  </w:style>
  <w:style w:type="character" w:styleId="a7">
    <w:name w:val="Placeholder Text"/>
    <w:basedOn w:val="a0"/>
    <w:uiPriority w:val="99"/>
    <w:semiHidden/>
    <w:rsid w:val="00F9176B"/>
    <w:rPr>
      <w:color w:val="808080"/>
    </w:rPr>
  </w:style>
  <w:style w:type="paragraph" w:styleId="a8">
    <w:name w:val="Balloon Text"/>
    <w:basedOn w:val="a"/>
    <w:link w:val="Char0"/>
    <w:uiPriority w:val="99"/>
    <w:semiHidden/>
    <w:unhideWhenUsed/>
    <w:rsid w:val="00F9176B"/>
    <w:rPr>
      <w:sz w:val="18"/>
      <w:szCs w:val="18"/>
    </w:rPr>
  </w:style>
  <w:style w:type="character" w:customStyle="1" w:styleId="Char0">
    <w:name w:val="批注框文本 Char"/>
    <w:basedOn w:val="a0"/>
    <w:link w:val="a8"/>
    <w:uiPriority w:val="99"/>
    <w:semiHidden/>
    <w:rsid w:val="00F9176B"/>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1094B5-E9B3-4ACF-8AA9-DAC7D4EA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682</cp:revision>
  <dcterms:created xsi:type="dcterms:W3CDTF">2019-07-12T10:41:00Z</dcterms:created>
  <dcterms:modified xsi:type="dcterms:W3CDTF">2019-07-12T13:27:00Z</dcterms:modified>
</cp:coreProperties>
</file>