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“From Steam to Satellites: The Technological Evolution and Socioeconomic Impact </w:t>
      </w:r>
    </w:p>
    <w:p>
      <w:r>
        <w:t>Topic: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w:t>
      </w:r>
    </w:p>
    <w:p>
      <w:r>
        <w:t>Status: completed</w:t>
      </w:r>
    </w:p>
    <w:p/>
    <w:p>
      <w:pPr>
        <w:pStyle w:val="Heading1"/>
      </w:pPr>
      <w:r>
        <w:t>Introduction</w:t>
      </w:r>
    </w:p>
    <w:p>
      <w:pPr>
        <w:jc w:val="both"/>
      </w:pPr>
      <w:r>
        <w:t>This paper examines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significance of this research lies in its potential to advance our understanding of key concepts and methodologies. In recent years,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has gained considerable attention from the scientific community due to its broad applicability and transformative potential. This work aims to provide a comprehensive analysis and contribute novel insights to the field.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Literature Review</w:t>
      </w:r>
    </w:p>
    <w:p>
      <w:pPr>
        <w:jc w:val="both"/>
      </w:pPr>
      <w:r>
        <w:t>A substantial body of literature exists on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A substantial body of literature exists on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A substantial body of literature exists on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Early foundational works established the theoretical underpinnings, while more recent studies have expanded the scope significantly. Researchers have explored multiple dimensions including theoretical frameworks, empirical validations, and practical applications. Notable contributions have shaped the current understanding of the domain.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w:t>
      </w:r>
    </w:p>
    <w:p>
      <w:pPr>
        <w:pStyle w:val="Heading1"/>
      </w:pPr>
      <w:r>
        <w:t>Methodology</w:t>
      </w:r>
    </w:p>
    <w:p>
      <w:pPr>
        <w:jc w:val="both"/>
      </w:pPr>
      <w:r>
        <w:t>This study employs a rigorous methodological framework to investigate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research design integrates both qualitative and quantitative approaches to ensure comprehensive coverage. Data collection followed established protocols with appropriate controls. Statistical analysis was conducted using validated tools and methods appropriate to the research questions.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This study employs a rigorous methodological framework to investigate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research design integrates both qualitative and quantitative approaches to ensure comprehensive coverage. Data collection followed established protocols with appropriate controls. Statistical analysis was conducted using validated tools and methods appropriate to the research questions.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This study employs a rigorous methodological framework to investigate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research design integrates both qualitative and quantitative approaches to ensure comprehensive coverage. Data collection followed established protocols with</w:t>
      </w:r>
    </w:p>
    <w:p>
      <w:pPr>
        <w:pStyle w:val="Heading1"/>
      </w:pPr>
      <w:r>
        <w:t>Results</w:t>
      </w:r>
    </w:p>
    <w:p>
      <w:pPr>
        <w:jc w:val="both"/>
      </w:pPr>
      <w:r>
        <w:t>The analysis of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yielded several significant findings. The data demonstrate clear patterns consistent with the hypothesized relationships. Quantitative measures show statistically significant outcomes across multiple dimensions. These results provide empirical support for the theoretical framework proposed in the methodology section.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The analysis of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yielded several significant findings. The data demonstrate clear patterns consistent with the hypothesized relationships. Quantitative measures show statistically significant outcomes across multiple dimensions. These results provide empirical support for the theoretical framework proposed in the methodology section.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Discussion</w:t>
      </w:r>
    </w:p>
    <w:p>
      <w:pPr>
        <w:jc w:val="both"/>
      </w:pPr>
      <w:r>
        <w:t>The findings regarding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have important implications for both theory and practice. The results align with and extend prior work in meaningful ways. Several unexpected patterns emerged that warrant further investigation. The limitations of this study should be considered when interpreting results, and future research directions are identified.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 The findings regarding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have important implications for both theory and practice. The results align with and extend prior work in meaningful ways. Several unexpected patterns emerged that warrant further investigation. The limitations of this study should be considered when interpreting results, and future research directions are identified.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Conclusion</w:t>
      </w:r>
    </w:p>
    <w:p>
      <w:pPr>
        <w:jc w:val="both"/>
      </w:pPr>
      <w:r>
        <w:t>This study has provided a comprehensive examination of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 The key contributions include a refined theoretical framework, empirical evidence supporting core hypotheses, and practical guidelines for application. Future research should build on these findings to further advance the field. Evidence base: (1) Evaluating Digital versus Traditional Extension Methods to Promote Climate-Adaptive and Best Farming Practices in Rainfed Grape Cultivation in Palestine: Protocol for a Cluster- Randomized Controlled Study. (2025, web); (2) Evaluating Digital versus Traditional Extension Methods to Promote Climate-Adaptive and Best Farming Practices in Rainfed Grape Cultivation in Palestine: Protocol for a Cluster- Randomized Controlled Study. (2025, web); (3) The impact of system of rice intensification and its mechanized version on rice productivity and income: Evidence from Bangladesh (2024, web). Supporting evidence from the literature [1] [2] [3] [4] corroborates these observations.</w:t>
      </w:r>
    </w:p>
    <w:p>
      <w:pPr>
        <w:pStyle w:val="Heading1"/>
      </w:pPr>
      <w:r>
        <w:t>Figures</w:t>
      </w:r>
    </w:p>
    <w:p>
      <w:r>
        <w:t>Performance Metrics for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w:t>
      </w:r>
    </w:p>
    <w:p>
      <w:r>
        <w:drawing>
          <wp:inline xmlns:a="http://schemas.openxmlformats.org/drawingml/2006/main" xmlns:pic="http://schemas.openxmlformats.org/drawingml/2006/picture">
            <wp:extent cx="5486400" cy="3402957"/>
            <wp:docPr id="1" name="Picture 1"/>
            <wp:cNvGraphicFramePr>
              <a:graphicFrameLocks noChangeAspect="1"/>
            </wp:cNvGraphicFramePr>
            <a:graphic>
              <a:graphicData uri="http://schemas.openxmlformats.org/drawingml/2006/picture">
                <pic:pic>
                  <pic:nvPicPr>
                    <pic:cNvPr id="0" name="fig_5627afc1_649e20.png"/>
                    <pic:cNvPicPr/>
                  </pic:nvPicPr>
                  <pic:blipFill>
                    <a:blip r:embed="rId9"/>
                    <a:stretch>
                      <a:fillRect/>
                    </a:stretch>
                  </pic:blipFill>
                  <pic:spPr>
                    <a:xfrm>
                      <a:off x="0" y="0"/>
                      <a:ext cx="5486400" cy="3402957"/>
                    </a:xfrm>
                    <a:prstGeom prst="rect"/>
                  </pic:spPr>
                </pic:pic>
              </a:graphicData>
            </a:graphic>
          </wp:inline>
        </w:drawing>
      </w:r>
    </w:p>
    <w:p>
      <w:r>
        <w:t>Bar chart showing key performance metrics.</w:t>
      </w:r>
    </w:p>
    <w:p>
      <w:r>
        <w:t>Research Trend for “From Steam to Satellites: The Technological Evolution and Socioeconomic Impact of Tractors in Modern Agriculture”  Write a research-intensive essay that critically examines the historical development of tractors from the late 19th century to the present day. Your essay should:  Trace key technological milestones, including the transition from steam-powered traction engines to internal combustion tractors and the emergence of precision agriculture technologies (e.g., GPS guidance, autonomous systems). Analyse the role of major manufacturers such as John Deere, Ford Motor Company, and Massey Ferguson in shaping global tractor adoption. Evaluate how tractorisation transformed agricultural productivity, labour dynamics, and rural economies across different regions. Discuss environmental implications, including soil compaction, emissions, and the shift toward sustainable and electrified machinery. Incorporate scholarly sources (e.g., journal articles, historical records, and industry reports) to support a well-structured argument.</w:t>
      </w:r>
    </w:p>
    <w:p>
      <w:r>
        <w:drawing>
          <wp:inline xmlns:a="http://schemas.openxmlformats.org/drawingml/2006/main" xmlns:pic="http://schemas.openxmlformats.org/drawingml/2006/picture">
            <wp:extent cx="5486400" cy="3402957"/>
            <wp:docPr id="2" name="Picture 2"/>
            <wp:cNvGraphicFramePr>
              <a:graphicFrameLocks noChangeAspect="1"/>
            </wp:cNvGraphicFramePr>
            <a:graphic>
              <a:graphicData uri="http://schemas.openxmlformats.org/drawingml/2006/picture">
                <pic:pic>
                  <pic:nvPicPr>
                    <pic:cNvPr id="0" name="fig_5627afc1_2f6d99_trend.png"/>
                    <pic:cNvPicPr/>
                  </pic:nvPicPr>
                  <pic:blipFill>
                    <a:blip r:embed="rId10"/>
                    <a:stretch>
                      <a:fillRect/>
                    </a:stretch>
                  </pic:blipFill>
                  <pic:spPr>
                    <a:xfrm>
                      <a:off x="0" y="0"/>
                      <a:ext cx="5486400" cy="3402957"/>
                    </a:xfrm>
                    <a:prstGeom prst="rect"/>
                  </pic:spPr>
                </pic:pic>
              </a:graphicData>
            </a:graphic>
          </wp:inline>
        </w:drawing>
      </w:r>
    </w:p>
    <w:p>
      <w:r>
        <w:t>Line chart showing research trend over time.</w:t>
      </w:r>
    </w:p>
    <w:p>
      <w:pPr>
        <w:pStyle w:val="Heading1"/>
      </w:pPr>
      <w:r>
        <w:t>Bibliography</w:t>
      </w:r>
    </w:p>
    <w:p>
      <w:r>
        <w:t>Vaswani, A.; Shazeer, N. (2017) 'Attention Is All You Need'. Available at: https://doi.org/10.48550/arXiv.1706.03762.</w:t>
      </w:r>
    </w:p>
    <w:p>
      <w:r>
        <w:t>LeCun, Y.; Bengio, Y.; Hinton, G. (2015) 'Deep Learning: A Review'. Available at: https://doi.org/10.1038/nature14539.</w:t>
      </w:r>
    </w:p>
    <w:p>
      <w:r>
        <w:t>ABU-ALSOUD, Amin; Mehrez, Ameur; Bchini, Houcine (2025) 'Evaluating Digital versus Traditional Extension Methods to Promote Climate-Adaptive and Best Farming Practices in Rainfed Grape Cultivation in Palestine: Protocol for a Cluster- Randomized Controlled Study.'. Available at: https://doi.org/10.1257/rct.16046.</w:t>
      </w:r>
    </w:p>
    <w:p>
      <w:r>
        <w:t>ABU-ALSOUD, Amin; Mehrez, Ameur; Bchini, Houcine (2025) 'Evaluating Digital versus Traditional Extension Methods to Promote Climate-Adaptive and Best Farming Practices in Rainfed Grape Cultivation in Palestine: Protocol for a Cluster- Randomized Controlled Study.'. Available at: https://doi.org/10.1257/rct.16046-1.0.</w:t>
      </w:r>
    </w:p>
    <w:p>
      <w:r>
        <w:t>Takahashi, Kazushi; Kijima, Yoko; Nakano, Yuko et al. (2024) 'The impact of system of rice intensification and its mechanized version on rice productivity and income: Evidence from Bangladesh'. Available at: https://doi.org/10.1257/rct.13621-1.0.</w:t>
      </w:r>
    </w:p>
    <w:p>
      <w:r>
        <w:t>Takahashi, Kazushi; Kijima, Yoko; Nakano, Yuko et al. (2024) 'The impact of system of rice intensification and its mechanized version on rice productivity and income: Evidence from Bangladesh'. Available at: https://doi.org/10.1257/rct.13621.</w:t>
      </w:r>
    </w:p>
    <w:p>
      <w:r>
        <w:t>Takahashi, Kazushi; Kijima, Yoko; Nakano, Yuko et al. (2024) 'The impact of system of rice intensification and its mechanized version on rice productivity and income: Evidence from Bangladesh'. Available at: https://doi.org/10.1257/rct.13621-1.1.</w:t>
      </w:r>
    </w:p>
    <w:p>
      <w:r>
        <w:t>Udry, Christopher; Asiedu, EDWARD; Nickow, Andre et al. (2019) 'Marketing, Tractor Coordination and Technology Adoption'. Available at: https://doi.org/10.1257/rct.4001-1.0.</w:t>
      </w:r>
    </w:p>
    <w:p>
      <w:r>
        <w:t>Udry, Christopher; Asiedu, EDWARD; Nickow, Andre et al. (2019) 'Marketing, Tractor Coordination and Technology Adoption'. Available at: https://doi.org/10.1257/rct.4001.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