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Mock Interview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 – Naturalization (BL5, BL6)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Mock Interview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computational problems using backtracking techniques and complexity classes such as P, NP, NP-Hard, and NP-Complete for combinatorial problem solving.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AIDS/24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29/08/2026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• Attend the mock interview individually and answer all technical questions clearly.</w:t>
              <w:br w:type="textWrapping"/>
              <w:t xml:space="preserve">• Explain the logic, algorithm design steps, and complexity analysis wherever required.</w:t>
              <w:br w:type="textWrapping"/>
              <w:t xml:space="preserve">• Demonstrate understanding of backtracking, recursion, and combinatorial problem-solving approaches.</w:t>
              <w:br w:type="textWrapping"/>
              <w:t xml:space="preserve">• Differentiate clearly between P, NP, NP-Hard, and NP-Complete problems with suitable examples.</w:t>
              <w:br w:type="textWrapping"/>
              <w:t xml:space="preserve">• Maintain clear communication, confidence, and logical presentation throughout the interview.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880"/>
        <w:gridCol w:w="1600"/>
        <w:gridCol w:w="1600"/>
        <w:tblGridChange w:id="0">
          <w:tblGrid>
            <w:gridCol w:w="3000"/>
            <w:gridCol w:w="388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          Mock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Demonstrate problem-solving skills in backtracking techniques and complexity classes through technical discussion and algorithmic analysis.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Q1- 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</w:t>
      </w: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Mock Interview</w:t>
      </w:r>
    </w:p>
    <w:p w:rsidR="00000000" w:rsidDel="00000000" w:rsidP="00000000" w:rsidRDefault="00000000" w:rsidRPr="00000000" w14:paraId="0000002E">
      <w:pPr>
        <w:spacing w:after="6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29125" cy="12192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1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of82xa7yippl" w:id="0"/>
      <w:bookmarkEnd w:id="0"/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A M RAKESH/192424393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28713" cy="30480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713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5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9"/>
        <w:gridCol w:w="993"/>
        <w:gridCol w:w="2431"/>
        <w:gridCol w:w="1842"/>
        <w:gridCol w:w="1680"/>
        <w:gridCol w:w="1701"/>
        <w:tblGridChange w:id="0">
          <w:tblGrid>
            <w:gridCol w:w="1129"/>
            <w:gridCol w:w="993"/>
            <w:gridCol w:w="2431"/>
            <w:gridCol w:w="1842"/>
            <w:gridCol w:w="1680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Technical Knowledge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Demonstrates strong and accurate subject knowledge with in-depth understanding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Shows good knowledge with minor gaps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Basic knowledge with noticeable errors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Lacks fundamental technical knowledge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Solves problems logically and applies concepts effectively in real scenarios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Applies concepts with moderate accuracy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Limited problem-solving ability; requires guidance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Unable to solve or apply concepts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Analytical Thinking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Analyzes questions critically and provides well structured, logical answers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Provides reasonable analysis with some structure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Superficial or partially structured responses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 analytical thinking demonstrated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Communicates clearly, confidently, and professionally with proper terminology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Communicates well with minor hesitation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lacks clarity or confidence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Unable to communicate effectively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Displays high confidence, positive attitude, and professional behavior throughout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Shows good confidence with minor issues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Low confidence; inconsistent behavior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Lacks confidence and professionalism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Response to Questions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Responds accurately, promptly, and elaborates with relevant examples 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Responds correctly but with limited depth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Partial responses; needs prompting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Unable to respond appropriately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pPr w:leftFromText="180" w:rightFromText="180" w:topFromText="0" w:bottomFromText="0" w:vertAnchor="text" w:horzAnchor="text" w:tblpX="0" w:tblpY="1"/>
        <w:tblW w:w="9776.000000000002" w:type="dxa"/>
        <w:jc w:val="left"/>
        <w:tblLayout w:type="fixed"/>
        <w:tblLook w:val="0400"/>
      </w:tblPr>
      <w:tblGrid>
        <w:gridCol w:w="704"/>
        <w:gridCol w:w="1418"/>
        <w:gridCol w:w="1134"/>
        <w:gridCol w:w="1275"/>
        <w:gridCol w:w="1560"/>
        <w:gridCol w:w="850"/>
        <w:gridCol w:w="1418"/>
        <w:gridCol w:w="1417"/>
        <w:tblGridChange w:id="0">
          <w:tblGrid>
            <w:gridCol w:w="704"/>
            <w:gridCol w:w="1418"/>
            <w:gridCol w:w="1134"/>
            <w:gridCol w:w="1275"/>
            <w:gridCol w:w="1560"/>
            <w:gridCol w:w="850"/>
            <w:gridCol w:w="1418"/>
            <w:gridCol w:w="1417"/>
          </w:tblGrid>
        </w:tblGridChange>
      </w:tblGrid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Knowledge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(25%)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Thinking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to Questions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 (100)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0719D"/>
    <w:pPr>
      <w:keepNext w:val="1"/>
      <w:keepLines w:val="1"/>
      <w:spacing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0719D"/>
    <w:pPr>
      <w:keepNext w:val="1"/>
      <w:keepLines w:val="1"/>
      <w:spacing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0719D"/>
    <w:pPr>
      <w:keepNext w:val="1"/>
      <w:keepLines w:val="1"/>
      <w:spacing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0719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0719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0719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0719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0719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0719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0719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0719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0719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0719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0719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0719D"/>
    <w:pPr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40719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0719D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 w:val="1"/>
    <w:rsid w:val="0040719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071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719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0719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xJh4wCyELcquv758tPHYFovDeA==">CgMxLjAyDmgub2Y4MnhhN3lpcHBsOAByITFwblJCNzJqVUtJb1BZaHUwalEwcXh3VWs4V05BallKSQ==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2026-06-04T06:02:00Z</dcterms:created>
  <dc:creator>Sangeetha Kumaran</dc:creator>
</cp:coreProperties>
</file>