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Default="00ED3B0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Default="00ED3B0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Default="00676CED" w:rsidP="00676CED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CO2_AT2 — VISUALIZATION DEVELOPMENT EXERCISE</w:t>
      </w:r>
    </w:p>
    <w:p w14:paraId="36CD2292" w14:textId="77777777" w:rsidR="00804D6A" w:rsidRDefault="00804D6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Default="006D4ACA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Default="006D4ACA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3D0C822" w:rsidR="00804D6A" w:rsidRDefault="00ED3B0E">
            <w:r>
              <w:rPr>
                <w:sz w:val="18"/>
                <w:szCs w:val="18"/>
              </w:rPr>
              <w:t>CO2 – Development (BL4)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Default="00ED3B0E" w:rsidP="00676CED">
            <w:r>
              <w:rPr>
                <w:sz w:val="18"/>
                <w:szCs w:val="18"/>
              </w:rPr>
              <w:t>Assessment Tool  2 – Visualization Development</w:t>
            </w:r>
          </w:p>
        </w:tc>
      </w:tr>
      <w:tr w:rsidR="00804D6A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5D7A5A40" w:rsidR="00804D6A" w:rsidRDefault="005721C5">
            <w:r>
              <w:rPr>
                <w:sz w:val="18"/>
                <w:szCs w:val="18"/>
              </w:rPr>
              <w:t>2</w:t>
            </w:r>
            <w:r w:rsidR="00127DDD">
              <w:rPr>
                <w:sz w:val="18"/>
                <w:szCs w:val="18"/>
              </w:rPr>
              <w:t>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Default="00676CED">
            <w:r>
              <w:rPr>
                <w:sz w:val="18"/>
                <w:szCs w:val="18"/>
              </w:rPr>
              <w:t>25 (5 Questions × 5 Marks)</w:t>
            </w:r>
          </w:p>
        </w:tc>
      </w:tr>
      <w:tr w:rsidR="00804D6A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127DDD" w:rsidRDefault="00127DDD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Analyze and synthesize multiple data views into a coherent, annotated dashboard that communicates a clear narrative insight.(BL4)</w:t>
            </w:r>
          </w:p>
        </w:tc>
      </w:tr>
      <w:tr w:rsidR="00804D6A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77777777" w:rsidR="00804D6A" w:rsidRDefault="00804D6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77777777" w:rsidR="00804D6A" w:rsidRDefault="00804D6A"/>
        </w:tc>
      </w:tr>
      <w:tr w:rsidR="00804D6A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77777777" w:rsidR="00804D6A" w:rsidRDefault="00804D6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77777777" w:rsidR="00804D6A" w:rsidRDefault="00804D6A"/>
        </w:tc>
      </w:tr>
    </w:tbl>
    <w:p w14:paraId="36CD22AF" w14:textId="77777777" w:rsidR="00804D6A" w:rsidRDefault="00804D6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Default="00ED3B0E">
            <w:r>
              <w:rPr>
                <w:b/>
                <w:bCs/>
                <w:color w:val="C00000"/>
              </w:rPr>
              <w:t>Code of Conduct</w:t>
            </w:r>
          </w:p>
          <w:p w14:paraId="36CD22B1" w14:textId="77777777" w:rsidR="00804D6A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Default="00965175">
            <w:pPr>
              <w:spacing w:after="60"/>
            </w:pPr>
          </w:p>
          <w:p w14:paraId="36CD22B2" w14:textId="77777777" w:rsidR="00804D6A" w:rsidRDefault="00ED3B0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6CD22B4" w14:textId="77777777" w:rsidR="00804D6A" w:rsidRDefault="00804D6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Default="00ED3B0E">
            <w:r>
              <w:rPr>
                <w:b/>
                <w:bCs/>
                <w:color w:val="C00000"/>
              </w:rPr>
              <w:t>Instructions</w:t>
            </w:r>
          </w:p>
          <w:p w14:paraId="36CD22B6" w14:textId="2EA24D79" w:rsidR="00804D6A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5 questions, each carrying 5 marks. Total: 25 Marks.</w:t>
            </w:r>
          </w:p>
          <w:p w14:paraId="15DF3894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2F8A5185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36CD22BA" w14:textId="6866274B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90 minutes.</w:t>
            </w:r>
          </w:p>
          <w:p w14:paraId="5BA01B70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Each answer must include at least two coordinated charts sharing a common axis or theme.</w:t>
            </w:r>
          </w:p>
          <w:p w14:paraId="2849816A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Include at least one annotation calling out a key data point in your dashboard.</w:t>
            </w:r>
          </w:p>
          <w:p w14:paraId="26F67E4D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Write a one-sentence narrative takeaway summarizing the insight your dashboard reveals.</w:t>
            </w:r>
          </w:p>
        </w:tc>
      </w:tr>
    </w:tbl>
    <w:p w14:paraId="36CD22BC" w14:textId="77777777" w:rsidR="00804D6A" w:rsidRDefault="00804D6A">
      <w:pPr>
        <w:spacing w:after="50"/>
      </w:pPr>
    </w:p>
    <w:p w14:paraId="292DA978" w14:textId="77777777" w:rsidR="00965175" w:rsidRDefault="00965175">
      <w:pPr>
        <w:spacing w:after="50"/>
      </w:pPr>
    </w:p>
    <w:p w14:paraId="26745534" w14:textId="77777777" w:rsidR="00965175" w:rsidRDefault="00965175">
      <w:pPr>
        <w:spacing w:after="50"/>
      </w:pPr>
    </w:p>
    <w:p w14:paraId="7C7ABDC1" w14:textId="77777777" w:rsidR="00965175" w:rsidRDefault="00965175">
      <w:pPr>
        <w:spacing w:after="50"/>
      </w:pPr>
    </w:p>
    <w:p w14:paraId="100F2D12" w14:textId="77777777" w:rsidR="00965175" w:rsidRDefault="00965175">
      <w:pPr>
        <w:spacing w:after="50"/>
      </w:pPr>
    </w:p>
    <w:p w14:paraId="1187F7E6" w14:textId="43BF0F0E" w:rsidR="0093681E" w:rsidRPr="005040E2" w:rsidRDefault="00ED3B0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VISUALIZATION DEVELOPMENT</w:t>
      </w:r>
    </w:p>
    <w:p w14:paraId="4C9A1F5F" w14:textId="77777777" w:rsidR="0093681E" w:rsidRDefault="0093681E" w:rsidP="0093681E">
      <w:pPr>
        <w:jc w:val="both"/>
        <w:rPr>
          <w:b/>
          <w:bCs/>
          <w:sz w:val="24"/>
          <w:szCs w:val="24"/>
        </w:rPr>
      </w:pPr>
    </w:p>
    <w:p w14:paraId="36CD22F9" w14:textId="77777777" w:rsidR="00804D6A" w:rsidRDefault="00804D6A">
      <w:pPr>
        <w:spacing w:after="30"/>
      </w:pPr>
    </w:p>
    <w:p w14:paraId="36CD2570" w14:textId="77777777" w:rsidR="00804D6A" w:rsidRDefault="00804D6A">
      <w:pPr>
        <w:spacing w:after="50"/>
      </w:pPr>
    </w:p>
    <w:p w14:paraId="1A57805D" w14:textId="77777777" w:rsidR="00965175" w:rsidRDefault="00965175">
      <w:pPr>
        <w:spacing w:after="50"/>
      </w:pPr>
    </w:p>
    <w:p w14:paraId="30EFEA17" w14:textId="77777777" w:rsidR="00965175" w:rsidRDefault="00965175">
      <w:pPr>
        <w:spacing w:after="50"/>
      </w:pPr>
    </w:p>
    <w:p w14:paraId="7AF8E1E5" w14:textId="77777777" w:rsidR="00965175" w:rsidRDefault="00965175">
      <w:pPr>
        <w:spacing w:after="50"/>
      </w:pPr>
    </w:p>
    <w:p w14:paraId="2D92B686" w14:textId="77777777" w:rsidR="00965175" w:rsidRDefault="00965175">
      <w:pPr>
        <w:spacing w:after="50"/>
      </w:pPr>
    </w:p>
    <w:p w14:paraId="39D514B1" w14:textId="77777777" w:rsidR="00965175" w:rsidRDefault="00965175">
      <w:pPr>
        <w:spacing w:after="50"/>
      </w:pPr>
    </w:p>
    <w:p w14:paraId="71DC6B56" w14:textId="77777777" w:rsidR="00965175" w:rsidRDefault="00965175">
      <w:pPr>
        <w:spacing w:after="50"/>
      </w:pPr>
    </w:p>
    <w:p w14:paraId="419C9D48" w14:textId="77777777" w:rsidR="00965175" w:rsidRDefault="00965175">
      <w:pPr>
        <w:spacing w:after="50"/>
      </w:pPr>
    </w:p>
    <w:p w14:paraId="3B8DE7CD" w14:textId="77777777" w:rsidR="00965175" w:rsidRDefault="00965175">
      <w:pPr>
        <w:spacing w:after="50"/>
      </w:pPr>
    </w:p>
    <w:p w14:paraId="4FEA5F1B" w14:textId="77777777" w:rsidR="00965175" w:rsidRDefault="00965175">
      <w:pPr>
        <w:spacing w:after="50"/>
      </w:pPr>
    </w:p>
    <w:p w14:paraId="1B12529C" w14:textId="77777777" w:rsidR="00965175" w:rsidRDefault="00965175">
      <w:pPr>
        <w:spacing w:after="50"/>
      </w:pPr>
    </w:p>
    <w:p w14:paraId="474EB245" w14:textId="77777777" w:rsidR="00965175" w:rsidRDefault="00965175">
      <w:pPr>
        <w:spacing w:after="50"/>
      </w:pPr>
    </w:p>
    <w:p w14:paraId="499EF48E" w14:textId="77777777" w:rsidR="00965175" w:rsidRDefault="00965175">
      <w:pPr>
        <w:spacing w:after="50"/>
      </w:pPr>
    </w:p>
    <w:p w14:paraId="3AA2C08C" w14:textId="77777777" w:rsidR="00965175" w:rsidRDefault="00965175">
      <w:pPr>
        <w:spacing w:after="50"/>
      </w:pPr>
    </w:p>
    <w:p w14:paraId="6CAEF17E" w14:textId="77777777" w:rsidR="00965175" w:rsidRDefault="00965175">
      <w:pPr>
        <w:spacing w:after="50"/>
      </w:pPr>
    </w:p>
    <w:p w14:paraId="7964AD61" w14:textId="77777777" w:rsidR="00965175" w:rsidRDefault="00965175">
      <w:pPr>
        <w:spacing w:after="50"/>
      </w:pPr>
    </w:p>
    <w:p w14:paraId="418CB6F9" w14:textId="77777777" w:rsidR="00965175" w:rsidRDefault="00965175">
      <w:pPr>
        <w:spacing w:after="50"/>
      </w:pPr>
    </w:p>
    <w:p w14:paraId="11AB85B1" w14:textId="77777777" w:rsidR="00965175" w:rsidRDefault="00965175">
      <w:pPr>
        <w:spacing w:after="50"/>
      </w:pPr>
    </w:p>
    <w:p w14:paraId="0691A7E9" w14:textId="77777777" w:rsidR="00965175" w:rsidRDefault="00965175">
      <w:pPr>
        <w:spacing w:after="50"/>
      </w:pPr>
    </w:p>
    <w:p w14:paraId="542E9651" w14:textId="77777777" w:rsidR="00965175" w:rsidRDefault="00965175">
      <w:pPr>
        <w:spacing w:after="50"/>
      </w:pPr>
    </w:p>
    <w:p w14:paraId="7CCB7C5E" w14:textId="77777777" w:rsidR="00965175" w:rsidRDefault="00965175">
      <w:pPr>
        <w:spacing w:after="50"/>
      </w:pPr>
    </w:p>
    <w:p w14:paraId="67D4E20F" w14:textId="77777777" w:rsidR="00965175" w:rsidRDefault="00965175">
      <w:pPr>
        <w:spacing w:after="50"/>
      </w:pPr>
    </w:p>
    <w:p w14:paraId="613E3BAD" w14:textId="7FF5C6A2" w:rsidR="00676CED" w:rsidRDefault="00ED3B0E" w:rsidP="00676CED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Rubrics for Calculation</w:t>
      </w:r>
      <w:r w:rsidR="00676CED" w:rsidRPr="00676CED">
        <w:rPr>
          <w:b/>
          <w:bCs/>
          <w:color w:val="B85042"/>
          <w:sz w:val="26"/>
          <w:szCs w:val="26"/>
        </w:rPr>
        <w:t xml:space="preserve"> </w:t>
      </w:r>
      <w:r w:rsidR="00676CED">
        <w:rPr>
          <w:b/>
          <w:bCs/>
          <w:color w:val="B85042"/>
          <w:sz w:val="26"/>
          <w:szCs w:val="26"/>
        </w:rPr>
        <w:t>ASSESSMENT RUBRIC</w:t>
      </w:r>
    </w:p>
    <w:p w14:paraId="2B843CE2" w14:textId="77777777" w:rsidR="00676CED" w:rsidRDefault="00676CED" w:rsidP="00676CED">
      <w:pPr>
        <w:spacing w:after="60"/>
        <w:jc w:val="center"/>
      </w:pPr>
      <w:r>
        <w:rPr>
          <w:b/>
          <w:bCs/>
          <w:color w:val="1E2761"/>
          <w:sz w:val="34"/>
          <w:szCs w:val="34"/>
        </w:rPr>
        <w:t>AT2 — Visualization Development Exercise</w:t>
      </w:r>
    </w:p>
    <w:p w14:paraId="0B206633" w14:textId="77777777" w:rsidR="00676CED" w:rsidRDefault="00676CED" w:rsidP="00676CED">
      <w:pPr>
        <w:spacing w:after="250"/>
        <w:jc w:val="center"/>
      </w:pPr>
      <w:r>
        <w:rPr>
          <w:i/>
          <w:iCs/>
          <w:color w:val="595959"/>
          <w:sz w:val="22"/>
          <w:szCs w:val="22"/>
        </w:rPr>
        <w:t xml:space="preserve">CO2 · BT4: Analyze · </w:t>
      </w:r>
    </w:p>
    <w:p w14:paraId="74FD5990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This rubric is used to assess student responses to the CO2-AT2 Visualization Development Exercise, in which students build a small multi-chart dashboard from given data, add at least one annotation, and write a narrative takeaway.</w:t>
      </w:r>
    </w:p>
    <w:p w14:paraId="3661DB81" w14:textId="77777777" w:rsidR="00676CED" w:rsidRDefault="00676CED" w:rsidP="00676CED">
      <w:pPr>
        <w:spacing w:after="150"/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1282"/>
        <w:gridCol w:w="1651"/>
        <w:gridCol w:w="1920"/>
        <w:gridCol w:w="1920"/>
        <w:gridCol w:w="1651"/>
      </w:tblGrid>
      <w:tr w:rsidR="00676CE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1 – Beginning</w:t>
            </w:r>
          </w:p>
        </w:tc>
      </w:tr>
      <w:tr w:rsidR="00676CE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Demonstrates thorough understanding of which chart types to combine, how they relate to each other, and how annotation and narrative should be used to communicate insight.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Good understanding of chart combination and annotation/narrative technique, with only minor gaps.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understanding of dashboard development, but with some misconceptions about which charts to combine or how to annotate them.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 understanding of core development concepts; combines charts or annotations that do not suit the data or the story being told.</w:t>
            </w:r>
          </w:p>
        </w:tc>
      </w:tr>
      <w:tr w:rsidR="00676CE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annotation and narrative takeaway are precise, well-justified, and clearly tied to a specific, correctly identified data point or pattern.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annotation and narrative are clear and reasonably well-justified, with adequate connection to the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annotation or narrative is present but vague, generic, or weakly connected to the actual data shown.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Annotation or narrative is missing, incorrect, or unconnected to the data in the dashboard.</w:t>
            </w:r>
          </w:p>
        </w:tc>
      </w:tr>
      <w:tr w:rsidR="00676CE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Effectively applies multi-chart coordination, annotation, and storytelling techniques to </w:t>
            </w:r>
            <w:r>
              <w:rPr>
                <w:color w:val="222222"/>
                <w:sz w:val="19"/>
                <w:szCs w:val="19"/>
              </w:rPr>
              <w:lastRenderedPageBreak/>
              <w:t>produce a complete, cohesive dashboard for the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 xml:space="preserve">Applies development techniques to produce a workable dashboard, with only minor errors or missed </w:t>
            </w:r>
            <w:r>
              <w:rPr>
                <w:color w:val="222222"/>
                <w:sz w:val="19"/>
                <w:szCs w:val="19"/>
              </w:rPr>
              <w:lastRenderedPageBreak/>
              <w:t>refinements.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>Limited application; the dashboard partially addresses the scenario but charts feel disconnected or the story is unclear.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Fails to apply appropriate development techniques; the charts, annotation, and narrative do not </w:t>
            </w:r>
            <w:r>
              <w:rPr>
                <w:color w:val="222222"/>
                <w:sz w:val="19"/>
                <w:szCs w:val="19"/>
              </w:rPr>
              <w:lastRenderedPageBreak/>
              <w:t>work together as a dashboard.</w:t>
            </w:r>
          </w:p>
        </w:tc>
      </w:tr>
      <w:tr w:rsidR="00676CE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lastRenderedPageBreak/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Charts are clearly coordinated (aligned axes or shared theme), laid out logically, with the annotation and narrative placed for maximum clarity.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Charts are organized and mostly coordinated, with only minor issues in alignment or layout.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structure; charts are present but poorly aligned or the annotation/narrative feels disconnected from the layout.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Poorly organized; charts are not coordinated, and the annotation or narrative is missing or misplaced.</w:t>
            </w:r>
          </w:p>
        </w:tc>
      </w:tr>
      <w:tr w:rsidR="00676CE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All chart values, scales, and the annotated data point are completely accurate and correctly reflect the given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Mostly accurate, with only minor omissions or a small error in one chart or the annotation.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Partially correct; some plotted values or the annotated point are missing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Largely inaccurate; major errors in plotted values, scales, or the annotated data point.</w:t>
            </w:r>
          </w:p>
        </w:tc>
      </w:tr>
    </w:tbl>
    <w:p w14:paraId="64118A20" w14:textId="77777777" w:rsidR="00676CED" w:rsidRDefault="00676CED" w:rsidP="00676CED">
      <w:pPr>
        <w:spacing w:after="250"/>
      </w:pPr>
    </w:p>
    <w:p w14:paraId="0FECC73E" w14:textId="77777777" w:rsidR="00676CED" w:rsidRDefault="00676CED" w:rsidP="00676CED">
      <w:pPr>
        <w:spacing w:before="100" w:after="100"/>
      </w:pPr>
      <w:r>
        <w:rPr>
          <w:b/>
          <w:bCs/>
          <w:color w:val="1E2761"/>
          <w:sz w:val="22"/>
          <w:szCs w:val="22"/>
        </w:rPr>
        <w:t>Scoring Guide</w:t>
      </w:r>
    </w:p>
    <w:p w14:paraId="09A4524B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Default="00824CB6" w:rsidP="00676CED">
      <w:pPr>
        <w:pBdr>
          <w:bottom w:val="single" w:sz="4" w:space="1" w:color="2E75B6"/>
        </w:pBdr>
        <w:spacing w:before="80" w:after="40"/>
      </w:pPr>
    </w:p>
    <w:p w14:paraId="305365A8" w14:textId="77777777" w:rsidR="00824CB6" w:rsidRDefault="00824CB6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Default="00804D6A"/>
        </w:tc>
      </w:tr>
      <w:tr w:rsidR="00804D6A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CD2598" w14:textId="77777777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646782" w14:textId="77777777" w:rsidR="002D50D6" w:rsidRDefault="002D50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DC856B" w14:textId="77777777" w:rsidR="002D50D6" w:rsidRDefault="002D50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7865E3" w14:textId="77777777" w:rsidR="002D50D6" w:rsidRDefault="002D50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C93475F" w14:textId="77777777" w:rsidR="002D50D6" w:rsidRDefault="002D50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A77B55" w14:textId="77777777" w:rsidR="002D50D6" w:rsidRDefault="002D50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238B3E" w14:textId="77777777" w:rsidR="002D50D6" w:rsidRDefault="002D50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38B620" w14:textId="77777777" w:rsidR="002D50D6" w:rsidRDefault="002D50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FAB823" w14:textId="77777777" w:rsidR="002D50D6" w:rsidRDefault="002D50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2A59C75" w14:textId="77777777" w:rsidR="002D50D6" w:rsidRDefault="002D50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641AF4" w14:textId="77777777" w:rsidR="002D50D6" w:rsidRDefault="002D50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49A83C" w14:textId="77777777" w:rsidR="002D50D6" w:rsidRDefault="002D50D6" w:rsidP="002D50D6">
      <w:pPr>
        <w:spacing w:after="80"/>
      </w:pPr>
      <w:r>
        <w:rPr>
          <w:b/>
          <w:color w:val="1B365D"/>
          <w:sz w:val="48"/>
        </w:rPr>
        <w:lastRenderedPageBreak/>
        <w:t>Dashboard Analysis &amp; Solutions Report</w:t>
      </w:r>
    </w:p>
    <w:p w14:paraId="63C7D359" w14:textId="77777777" w:rsidR="002D50D6" w:rsidRDefault="002D50D6" w:rsidP="002D50D6">
      <w:pPr>
        <w:spacing w:after="360"/>
      </w:pPr>
      <w:r>
        <w:rPr>
          <w:i/>
          <w:color w:val="5C768D"/>
          <w:sz w:val="24"/>
        </w:rPr>
        <w:t>Comprehensive Solutions for Problems 1, 2, 3, 4, and 25 | Excel &amp; Visualization Guidelines</w:t>
      </w:r>
    </w:p>
    <w:p w14:paraId="0403D71A" w14:textId="77777777" w:rsidR="002D50D6" w:rsidRDefault="002D50D6" w:rsidP="002D50D6">
      <w:pPr>
        <w:pBdr>
          <w:bottom w:val="single" w:sz="12" w:space="1" w:color="1B365D"/>
        </w:pBdr>
        <w:spacing w:after="360"/>
      </w:pPr>
    </w:p>
    <w:p w14:paraId="225FA4CA" w14:textId="77777777" w:rsidR="002D50D6" w:rsidRDefault="002D50D6" w:rsidP="002D50D6">
      <w:pPr>
        <w:keepNext/>
        <w:spacing w:before="320" w:after="120"/>
      </w:pPr>
      <w:r>
        <w:rPr>
          <w:b/>
          <w:color w:val="1B365D"/>
          <w:sz w:val="30"/>
        </w:rPr>
        <w:t>Problem 1 — Retail Quarterly Dashboard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2D50D6" w14:paraId="07E8D641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19088" w14:textId="77777777" w:rsidR="002D50D6" w:rsidRDefault="002D50D6" w:rsidP="00A243F9">
            <w:r>
              <w:rPr>
                <w:b/>
                <w:color w:val="1B365D"/>
                <w:sz w:val="19"/>
              </w:rPr>
              <w:t>Data Points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27F42" w14:textId="77777777" w:rsidR="002D50D6" w:rsidRDefault="002D50D6" w:rsidP="00A243F9">
            <w:r>
              <w:rPr>
                <w:color w:val="222222"/>
                <w:sz w:val="19"/>
              </w:rPr>
              <w:t>Q1 ($200k / 15%), Q2 ($250k / 18%), Q3 ($220k / 12%), Q4 ($300k / 20%)</w:t>
            </w:r>
          </w:p>
        </w:tc>
      </w:tr>
      <w:tr w:rsidR="002D50D6" w14:paraId="3497BB18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035D6" w14:textId="77777777" w:rsidR="002D50D6" w:rsidRDefault="002D50D6" w:rsidP="00A243F9">
            <w:r>
              <w:rPr>
                <w:b/>
                <w:color w:val="1B365D"/>
                <w:sz w:val="19"/>
              </w:rPr>
              <w:t>Chart Types Used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E0B64" w14:textId="77777777" w:rsidR="002D50D6" w:rsidRDefault="002D50D6" w:rsidP="00A243F9">
            <w:r>
              <w:rPr>
                <w:color w:val="222222"/>
                <w:sz w:val="19"/>
              </w:rPr>
              <w:t>Bar Chart (Revenue in $k) + Line Chart (Profit Margin in %) on shared Quarter axis</w:t>
            </w:r>
          </w:p>
        </w:tc>
      </w:tr>
      <w:tr w:rsidR="002D50D6" w14:paraId="3661F6E1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1514D" w14:textId="77777777" w:rsidR="002D50D6" w:rsidRDefault="002D50D6" w:rsidP="00A243F9">
            <w:r>
              <w:rPr>
                <w:b/>
                <w:color w:val="1B365D"/>
                <w:sz w:val="19"/>
              </w:rPr>
              <w:t>Key Annotation(s)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8B8B0" w14:textId="77777777" w:rsidR="002D50D6" w:rsidRDefault="002D50D6" w:rsidP="00A243F9">
            <w:r>
              <w:rPr>
                <w:color w:val="222222"/>
                <w:sz w:val="19"/>
              </w:rPr>
              <w:t>Q4 annotated as 'Highest Margin: 20%' indicating peak annual operational profitability.</w:t>
            </w:r>
          </w:p>
        </w:tc>
      </w:tr>
      <w:tr w:rsidR="002D50D6" w14:paraId="5EFB93B1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8DF64" w14:textId="77777777" w:rsidR="002D50D6" w:rsidRDefault="002D50D6" w:rsidP="00A243F9">
            <w:r>
              <w:rPr>
                <w:b/>
                <w:color w:val="1B365D"/>
                <w:sz w:val="19"/>
              </w:rPr>
              <w:t>Executive Takeaway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EEE5F" w14:textId="77777777" w:rsidR="002D50D6" w:rsidRDefault="002D50D6" w:rsidP="00A243F9">
            <w:r>
              <w:rPr>
                <w:color w:val="222222"/>
                <w:sz w:val="19"/>
              </w:rPr>
              <w:t>Revenue and profit margins trend upward overall, peaking simultaneously in Q4 despite a mid-year contraction in Q3.</w:t>
            </w:r>
          </w:p>
        </w:tc>
      </w:tr>
      <w:tr w:rsidR="002D50D6" w14:paraId="4E68671F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DDDC4" w14:textId="77777777" w:rsidR="002D50D6" w:rsidRDefault="002D50D6" w:rsidP="00A243F9">
            <w:r>
              <w:rPr>
                <w:b/>
                <w:color w:val="1B365D"/>
                <w:sz w:val="19"/>
              </w:rPr>
              <w:t>Dashboard Layout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19AB1" w14:textId="77777777" w:rsidR="002D50D6" w:rsidRDefault="002D50D6" w:rsidP="00A243F9">
            <w:r>
              <w:rPr>
                <w:color w:val="222222"/>
                <w:sz w:val="19"/>
              </w:rPr>
              <w:t>Two aligned subplots sharing X-axis / Multi-axis alignment</w:t>
            </w:r>
          </w:p>
        </w:tc>
      </w:tr>
    </w:tbl>
    <w:p w14:paraId="1648DC8B" w14:textId="77777777" w:rsidR="002D50D6" w:rsidRDefault="002D50D6" w:rsidP="002D50D6">
      <w:pPr>
        <w:spacing w:after="120"/>
      </w:pPr>
    </w:p>
    <w:p w14:paraId="04417087" w14:textId="77777777" w:rsidR="002D50D6" w:rsidRDefault="002D50D6" w:rsidP="002D50D6">
      <w:pPr>
        <w:keepNext/>
        <w:spacing w:after="360"/>
        <w:jc w:val="center"/>
      </w:pPr>
      <w:r>
        <w:rPr>
          <w:noProof/>
        </w:rPr>
        <w:drawing>
          <wp:inline distT="0" distB="0" distL="0" distR="0" wp14:anchorId="507BD065" wp14:editId="38F69C0B">
            <wp:extent cx="5669280" cy="3897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AF14" w14:textId="77777777" w:rsidR="002D50D6" w:rsidRDefault="002D50D6" w:rsidP="002D50D6">
      <w:pPr>
        <w:spacing w:after="400"/>
        <w:jc w:val="center"/>
      </w:pPr>
      <w:r>
        <w:rPr>
          <w:i/>
          <w:color w:val="5C768D"/>
          <w:sz w:val="18"/>
        </w:rPr>
        <w:t>Figure 1: Visual Dashboard for Retail Quarterly Dashboard</w:t>
      </w:r>
    </w:p>
    <w:p w14:paraId="6AC399C6" w14:textId="77777777" w:rsidR="002D50D6" w:rsidRDefault="002D50D6" w:rsidP="002D50D6">
      <w:pPr>
        <w:keepNext/>
        <w:spacing w:before="320" w:after="120"/>
        <w:rPr>
          <w:b/>
          <w:color w:val="1B365D"/>
          <w:sz w:val="30"/>
        </w:rPr>
      </w:pPr>
    </w:p>
    <w:p w14:paraId="12F76969" w14:textId="384C8629" w:rsidR="002D50D6" w:rsidRDefault="002D50D6" w:rsidP="002D50D6">
      <w:pPr>
        <w:keepNext/>
        <w:spacing w:before="320" w:after="120"/>
      </w:pPr>
      <w:r>
        <w:rPr>
          <w:b/>
          <w:color w:val="1B365D"/>
          <w:sz w:val="30"/>
        </w:rPr>
        <w:t>Problem 2 — Marketing Campaign Dashboard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2D50D6" w14:paraId="68FD28D3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39E23" w14:textId="77777777" w:rsidR="002D50D6" w:rsidRDefault="002D50D6" w:rsidP="00A243F9">
            <w:r>
              <w:rPr>
                <w:b/>
                <w:color w:val="1B365D"/>
                <w:sz w:val="19"/>
              </w:rPr>
              <w:t>Data Points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67903" w14:textId="77777777" w:rsidR="002D50D6" w:rsidRDefault="002D50D6" w:rsidP="00A243F9">
            <w:r>
              <w:rPr>
                <w:color w:val="222222"/>
                <w:sz w:val="19"/>
              </w:rPr>
              <w:t>Email ($2k / 150 conv), Social ($5k / 300 conv), Search ($8k / 550 conv), Display ($3k / 90 conv)</w:t>
            </w:r>
          </w:p>
        </w:tc>
      </w:tr>
      <w:tr w:rsidR="002D50D6" w14:paraId="6CEE8152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42475" w14:textId="77777777" w:rsidR="002D50D6" w:rsidRDefault="002D50D6" w:rsidP="00A243F9">
            <w:r>
              <w:rPr>
                <w:b/>
                <w:color w:val="1B365D"/>
                <w:sz w:val="19"/>
              </w:rPr>
              <w:t>Chart Types Used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7755E" w14:textId="77777777" w:rsidR="002D50D6" w:rsidRDefault="002D50D6" w:rsidP="00A243F9">
            <w:r>
              <w:rPr>
                <w:color w:val="222222"/>
                <w:sz w:val="19"/>
              </w:rPr>
              <w:t>Bar Chart (Spend by Channel) + Scatter Plot (Spend vs. Conversions)</w:t>
            </w:r>
          </w:p>
        </w:tc>
      </w:tr>
      <w:tr w:rsidR="002D50D6" w14:paraId="0A9E64C0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40F64" w14:textId="77777777" w:rsidR="002D50D6" w:rsidRDefault="002D50D6" w:rsidP="00A243F9">
            <w:r>
              <w:rPr>
                <w:b/>
                <w:color w:val="1B365D"/>
                <w:sz w:val="19"/>
              </w:rPr>
              <w:t>Key Annotation(s)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F38B0" w14:textId="77777777" w:rsidR="002D50D6" w:rsidRDefault="002D50D6" w:rsidP="00A243F9">
            <w:r>
              <w:rPr>
                <w:color w:val="222222"/>
                <w:sz w:val="19"/>
              </w:rPr>
              <w:t>Email channel annotated as 'Most Cost-Efficient' with the lowest cost per conversion ($13.33/conv).</w:t>
            </w:r>
          </w:p>
        </w:tc>
      </w:tr>
      <w:tr w:rsidR="002D50D6" w14:paraId="2A0642A0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BBEB0" w14:textId="77777777" w:rsidR="002D50D6" w:rsidRDefault="002D50D6" w:rsidP="00A243F9">
            <w:r>
              <w:rPr>
                <w:b/>
                <w:color w:val="1B365D"/>
                <w:sz w:val="19"/>
              </w:rPr>
              <w:t>Executive Takeaway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F54D6" w14:textId="77777777" w:rsidR="002D50D6" w:rsidRDefault="002D50D6" w:rsidP="00A243F9">
            <w:r>
              <w:rPr>
                <w:color w:val="222222"/>
                <w:sz w:val="19"/>
              </w:rPr>
              <w:t>Marketing budget should be reallocated toward Email due to superior cost-efficiency ($13.33/conv), while scaling Search which generates the highest overall conversion volume.</w:t>
            </w:r>
          </w:p>
        </w:tc>
      </w:tr>
      <w:tr w:rsidR="002D50D6" w14:paraId="6A261409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6C666" w14:textId="77777777" w:rsidR="002D50D6" w:rsidRDefault="002D50D6" w:rsidP="00A243F9">
            <w:r>
              <w:rPr>
                <w:b/>
                <w:color w:val="1B365D"/>
                <w:sz w:val="19"/>
              </w:rPr>
              <w:t>Dashboard Layout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606F7" w14:textId="77777777" w:rsidR="002D50D6" w:rsidRDefault="002D50D6" w:rsidP="00A243F9">
            <w:r>
              <w:rPr>
                <w:color w:val="222222"/>
                <w:sz w:val="19"/>
              </w:rPr>
              <w:t>Two aligned subplots sharing X-axis / Multi-axis alignment</w:t>
            </w:r>
          </w:p>
        </w:tc>
      </w:tr>
    </w:tbl>
    <w:p w14:paraId="51DB8319" w14:textId="77777777" w:rsidR="002D50D6" w:rsidRDefault="002D50D6" w:rsidP="002D50D6">
      <w:pPr>
        <w:spacing w:after="120"/>
      </w:pPr>
    </w:p>
    <w:p w14:paraId="6D412A26" w14:textId="77777777" w:rsidR="002D50D6" w:rsidRDefault="002D50D6" w:rsidP="002D50D6">
      <w:pPr>
        <w:keepNext/>
        <w:spacing w:after="360"/>
        <w:jc w:val="center"/>
      </w:pPr>
      <w:r>
        <w:rPr>
          <w:noProof/>
        </w:rPr>
        <w:drawing>
          <wp:inline distT="0" distB="0" distL="0" distR="0" wp14:anchorId="67CD144E" wp14:editId="4190EB06">
            <wp:extent cx="5669280" cy="26854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EC5C" w14:textId="77777777" w:rsidR="002D50D6" w:rsidRDefault="002D50D6" w:rsidP="002D50D6">
      <w:pPr>
        <w:spacing w:after="400"/>
        <w:jc w:val="center"/>
      </w:pPr>
      <w:r>
        <w:rPr>
          <w:i/>
          <w:color w:val="5C768D"/>
          <w:sz w:val="18"/>
        </w:rPr>
        <w:t>Figure 2: Visual Dashboard for Marketing Campaign Dashboard</w:t>
      </w:r>
    </w:p>
    <w:p w14:paraId="30AB5226" w14:textId="77777777" w:rsidR="002D50D6" w:rsidRDefault="002D50D6" w:rsidP="002D50D6">
      <w:pPr>
        <w:keepNext/>
        <w:spacing w:before="320" w:after="120"/>
        <w:rPr>
          <w:b/>
          <w:color w:val="1B365D"/>
          <w:sz w:val="30"/>
        </w:rPr>
      </w:pPr>
    </w:p>
    <w:p w14:paraId="0D1F1FD4" w14:textId="77777777" w:rsidR="002D50D6" w:rsidRDefault="002D50D6" w:rsidP="002D50D6">
      <w:pPr>
        <w:keepNext/>
        <w:spacing w:before="320" w:after="120"/>
        <w:rPr>
          <w:b/>
          <w:color w:val="1B365D"/>
          <w:sz w:val="30"/>
        </w:rPr>
      </w:pPr>
    </w:p>
    <w:p w14:paraId="7F71BF86" w14:textId="77777777" w:rsidR="002D50D6" w:rsidRDefault="002D50D6" w:rsidP="002D50D6">
      <w:pPr>
        <w:keepNext/>
        <w:spacing w:before="320" w:after="120"/>
        <w:rPr>
          <w:b/>
          <w:color w:val="1B365D"/>
          <w:sz w:val="30"/>
        </w:rPr>
      </w:pPr>
    </w:p>
    <w:p w14:paraId="6A65EBE1" w14:textId="77777777" w:rsidR="002D50D6" w:rsidRDefault="002D50D6" w:rsidP="002D50D6">
      <w:pPr>
        <w:keepNext/>
        <w:spacing w:before="320" w:after="120"/>
        <w:rPr>
          <w:b/>
          <w:color w:val="1B365D"/>
          <w:sz w:val="30"/>
        </w:rPr>
      </w:pPr>
    </w:p>
    <w:p w14:paraId="08030B49" w14:textId="77777777" w:rsidR="002D50D6" w:rsidRDefault="002D50D6" w:rsidP="002D50D6">
      <w:pPr>
        <w:keepNext/>
        <w:spacing w:before="320" w:after="120"/>
        <w:rPr>
          <w:b/>
          <w:color w:val="1B365D"/>
          <w:sz w:val="30"/>
        </w:rPr>
      </w:pPr>
    </w:p>
    <w:p w14:paraId="704A8FA9" w14:textId="63171810" w:rsidR="002D50D6" w:rsidRDefault="002D50D6" w:rsidP="002D50D6">
      <w:pPr>
        <w:keepNext/>
        <w:spacing w:before="320" w:after="120"/>
      </w:pPr>
      <w:r>
        <w:rPr>
          <w:b/>
          <w:color w:val="1B365D"/>
          <w:sz w:val="30"/>
        </w:rPr>
        <w:t>Problem 3 — Hospital Patient Flow Dashboard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2D50D6" w14:paraId="0B221CBC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64B8A" w14:textId="77777777" w:rsidR="002D50D6" w:rsidRDefault="002D50D6" w:rsidP="00A243F9">
            <w:r>
              <w:rPr>
                <w:b/>
                <w:color w:val="1B365D"/>
                <w:sz w:val="19"/>
              </w:rPr>
              <w:t>Data Points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CE4CC" w14:textId="77777777" w:rsidR="002D50D6" w:rsidRDefault="002D50D6" w:rsidP="00A243F9">
            <w:r>
              <w:rPr>
                <w:color w:val="222222"/>
                <w:sz w:val="19"/>
              </w:rPr>
              <w:t>Mon (40 / 35m), Tue (55 / 50m), Wed (60 / 65m), Thu (45 / 40m), Fri (70 / 80m)</w:t>
            </w:r>
          </w:p>
        </w:tc>
      </w:tr>
      <w:tr w:rsidR="002D50D6" w14:paraId="5AFC140B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51BBC" w14:textId="77777777" w:rsidR="002D50D6" w:rsidRDefault="002D50D6" w:rsidP="00A243F9">
            <w:r>
              <w:rPr>
                <w:b/>
                <w:color w:val="1B365D"/>
                <w:sz w:val="19"/>
              </w:rPr>
              <w:t>Chart Types Used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5C10E" w14:textId="77777777" w:rsidR="002D50D6" w:rsidRDefault="002D50D6" w:rsidP="00A243F9">
            <w:r>
              <w:rPr>
                <w:color w:val="222222"/>
                <w:sz w:val="19"/>
              </w:rPr>
              <w:t>Bar Chart (Daily Admissions) + Line Chart (Average Wait Time in min) on shared Day axis</w:t>
            </w:r>
          </w:p>
        </w:tc>
      </w:tr>
      <w:tr w:rsidR="002D50D6" w14:paraId="7B46EE61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9E1A9" w14:textId="77777777" w:rsidR="002D50D6" w:rsidRDefault="002D50D6" w:rsidP="00A243F9">
            <w:r>
              <w:rPr>
                <w:b/>
                <w:color w:val="1B365D"/>
                <w:sz w:val="19"/>
              </w:rPr>
              <w:t>Key Annotation(s)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2C6F2" w14:textId="77777777" w:rsidR="002D50D6" w:rsidRDefault="002D50D6" w:rsidP="00A243F9">
            <w:r>
              <w:rPr>
                <w:color w:val="222222"/>
                <w:sz w:val="19"/>
              </w:rPr>
              <w:t>Friday flagged for 'Urgent Staffing Attention' due to severe bottlenecks (70 admissions, 80-minute wait time).</w:t>
            </w:r>
          </w:p>
        </w:tc>
      </w:tr>
      <w:tr w:rsidR="002D50D6" w14:paraId="6EFD2EB3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3EF7B" w14:textId="77777777" w:rsidR="002D50D6" w:rsidRDefault="002D50D6" w:rsidP="00A243F9">
            <w:r>
              <w:rPr>
                <w:b/>
                <w:color w:val="1B365D"/>
                <w:sz w:val="19"/>
              </w:rPr>
              <w:t>Executive Takeaway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71F6B" w14:textId="77777777" w:rsidR="002D50D6" w:rsidRDefault="002D50D6" w:rsidP="00A243F9">
            <w:r>
              <w:rPr>
                <w:color w:val="222222"/>
                <w:sz w:val="19"/>
              </w:rPr>
              <w:t>Patient admissions and wait times surge toward the end of the week, requiring immediate shift scaling and additional medical staffing on Fridays.</w:t>
            </w:r>
          </w:p>
        </w:tc>
      </w:tr>
      <w:tr w:rsidR="002D50D6" w14:paraId="6F62803A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57946" w14:textId="77777777" w:rsidR="002D50D6" w:rsidRDefault="002D50D6" w:rsidP="00A243F9">
            <w:r>
              <w:rPr>
                <w:b/>
                <w:color w:val="1B365D"/>
                <w:sz w:val="19"/>
              </w:rPr>
              <w:t>Dashboard Layout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A29CD" w14:textId="77777777" w:rsidR="002D50D6" w:rsidRDefault="002D50D6" w:rsidP="00A243F9">
            <w:r>
              <w:rPr>
                <w:color w:val="222222"/>
                <w:sz w:val="19"/>
              </w:rPr>
              <w:t>Two aligned subplots sharing X-axis / Multi-axis alignment</w:t>
            </w:r>
          </w:p>
        </w:tc>
      </w:tr>
    </w:tbl>
    <w:p w14:paraId="30DE3159" w14:textId="77777777" w:rsidR="002D50D6" w:rsidRDefault="002D50D6" w:rsidP="002D50D6">
      <w:pPr>
        <w:spacing w:after="120"/>
      </w:pPr>
    </w:p>
    <w:p w14:paraId="5717FBF9" w14:textId="77777777" w:rsidR="002D50D6" w:rsidRDefault="002D50D6" w:rsidP="002D50D6">
      <w:pPr>
        <w:keepNext/>
        <w:spacing w:after="360"/>
        <w:jc w:val="center"/>
      </w:pPr>
      <w:r>
        <w:rPr>
          <w:noProof/>
        </w:rPr>
        <w:drawing>
          <wp:inline distT="0" distB="0" distL="0" distR="0" wp14:anchorId="6F95143A" wp14:editId="4535E71C">
            <wp:extent cx="5669280" cy="3897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54BA" w14:textId="77777777" w:rsidR="002D50D6" w:rsidRDefault="002D50D6" w:rsidP="002D50D6">
      <w:pPr>
        <w:spacing w:after="400"/>
        <w:jc w:val="center"/>
      </w:pPr>
      <w:r>
        <w:rPr>
          <w:i/>
          <w:color w:val="5C768D"/>
          <w:sz w:val="18"/>
        </w:rPr>
        <w:t>Figure 3: Visual Dashboard for Hospital Patient Flow Dashboard</w:t>
      </w:r>
    </w:p>
    <w:p w14:paraId="4901322B" w14:textId="77777777" w:rsidR="002D50D6" w:rsidRDefault="002D50D6" w:rsidP="002D50D6">
      <w:pPr>
        <w:keepNext/>
        <w:spacing w:before="320" w:after="120"/>
      </w:pPr>
      <w:r>
        <w:rPr>
          <w:b/>
          <w:color w:val="1B365D"/>
          <w:sz w:val="30"/>
        </w:rPr>
        <w:lastRenderedPageBreak/>
        <w:t>Problem 4 — School Performance Dashboard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2D50D6" w14:paraId="5601783C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E8A37" w14:textId="77777777" w:rsidR="002D50D6" w:rsidRDefault="002D50D6" w:rsidP="00A243F9">
            <w:r>
              <w:rPr>
                <w:b/>
                <w:color w:val="1B365D"/>
                <w:sz w:val="19"/>
              </w:rPr>
              <w:t>Data Points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93DB7" w14:textId="77777777" w:rsidR="002D50D6" w:rsidRDefault="002D50D6" w:rsidP="00A243F9">
            <w:r>
              <w:rPr>
                <w:color w:val="222222"/>
                <w:sz w:val="19"/>
              </w:rPr>
              <w:t>Grade 6 (72% / 91%), Grade 7 (68% / 85%), Grade 8 (75% / 93%), Grade 9 (60% / 78%)</w:t>
            </w:r>
          </w:p>
        </w:tc>
      </w:tr>
      <w:tr w:rsidR="002D50D6" w14:paraId="443BC055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E7F13" w14:textId="77777777" w:rsidR="002D50D6" w:rsidRDefault="002D50D6" w:rsidP="00A243F9">
            <w:r>
              <w:rPr>
                <w:b/>
                <w:color w:val="1B365D"/>
                <w:sz w:val="19"/>
              </w:rPr>
              <w:t>Chart Types Used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DB73F" w14:textId="77777777" w:rsidR="002D50D6" w:rsidRDefault="002D50D6" w:rsidP="00A243F9">
            <w:r>
              <w:rPr>
                <w:color w:val="222222"/>
                <w:sz w:val="19"/>
              </w:rPr>
              <w:t>Side-by-Side Dual Bar Charts (Average Test Scores vs. Attendance Rate)</w:t>
            </w:r>
          </w:p>
        </w:tc>
      </w:tr>
      <w:tr w:rsidR="002D50D6" w14:paraId="20A8D9A3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E4B8E" w14:textId="77777777" w:rsidR="002D50D6" w:rsidRDefault="002D50D6" w:rsidP="00A243F9">
            <w:r>
              <w:rPr>
                <w:b/>
                <w:color w:val="1B365D"/>
                <w:sz w:val="19"/>
              </w:rPr>
              <w:t>Key Annotation(s)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555C9" w14:textId="77777777" w:rsidR="002D50D6" w:rsidRDefault="002D50D6" w:rsidP="00A243F9">
            <w:r>
              <w:rPr>
                <w:color w:val="222222"/>
                <w:sz w:val="19"/>
              </w:rPr>
              <w:t>Grade 9 flagged for 'Academic &amp; Attendance Intervention' (60% score / 78% attendance).</w:t>
            </w:r>
          </w:p>
        </w:tc>
      </w:tr>
      <w:tr w:rsidR="002D50D6" w14:paraId="3A1C6C4A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1FEFC" w14:textId="77777777" w:rsidR="002D50D6" w:rsidRDefault="002D50D6" w:rsidP="00A243F9">
            <w:r>
              <w:rPr>
                <w:b/>
                <w:color w:val="1B365D"/>
                <w:sz w:val="19"/>
              </w:rPr>
              <w:t>Executive Takeaway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FC8F0" w14:textId="77777777" w:rsidR="002D50D6" w:rsidRDefault="002D50D6" w:rsidP="00A243F9">
            <w:r>
              <w:rPr>
                <w:color w:val="222222"/>
                <w:sz w:val="19"/>
              </w:rPr>
              <w:t>Lower attendance directly correlates with weaker academic performance across all grades, highlighting Grade 9 as requiring immediate attendance intervention.</w:t>
            </w:r>
          </w:p>
        </w:tc>
      </w:tr>
      <w:tr w:rsidR="002D50D6" w14:paraId="1B60CE58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32933" w14:textId="77777777" w:rsidR="002D50D6" w:rsidRDefault="002D50D6" w:rsidP="00A243F9">
            <w:r>
              <w:rPr>
                <w:b/>
                <w:color w:val="1B365D"/>
                <w:sz w:val="19"/>
              </w:rPr>
              <w:t>Dashboard Layout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06CF5" w14:textId="77777777" w:rsidR="002D50D6" w:rsidRDefault="002D50D6" w:rsidP="00A243F9">
            <w:r>
              <w:rPr>
                <w:color w:val="222222"/>
                <w:sz w:val="19"/>
              </w:rPr>
              <w:t>Two aligned subplots sharing X-axis / Multi-axis alignment</w:t>
            </w:r>
          </w:p>
        </w:tc>
      </w:tr>
    </w:tbl>
    <w:p w14:paraId="6BD8C98D" w14:textId="77777777" w:rsidR="002D50D6" w:rsidRDefault="002D50D6" w:rsidP="002D50D6">
      <w:pPr>
        <w:spacing w:after="120"/>
      </w:pPr>
    </w:p>
    <w:p w14:paraId="76B92047" w14:textId="77777777" w:rsidR="002D50D6" w:rsidRDefault="002D50D6" w:rsidP="002D50D6">
      <w:pPr>
        <w:keepNext/>
        <w:spacing w:after="360"/>
        <w:jc w:val="center"/>
      </w:pPr>
      <w:r>
        <w:rPr>
          <w:noProof/>
        </w:rPr>
        <w:drawing>
          <wp:inline distT="0" distB="0" distL="0" distR="0" wp14:anchorId="3FF008B2" wp14:editId="768A613D">
            <wp:extent cx="5669280" cy="2834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3FF3" w14:textId="77777777" w:rsidR="002D50D6" w:rsidRDefault="002D50D6" w:rsidP="002D50D6">
      <w:pPr>
        <w:spacing w:after="400"/>
        <w:jc w:val="center"/>
      </w:pPr>
      <w:r>
        <w:rPr>
          <w:i/>
          <w:color w:val="5C768D"/>
          <w:sz w:val="18"/>
        </w:rPr>
        <w:t>Figure 4: Visual Dashboard for School Performance Dashboard</w:t>
      </w:r>
    </w:p>
    <w:p w14:paraId="35A8A95A" w14:textId="77777777" w:rsidR="002D50D6" w:rsidRDefault="002D50D6" w:rsidP="002D50D6">
      <w:pPr>
        <w:keepNext/>
        <w:spacing w:before="320" w:after="120"/>
        <w:rPr>
          <w:b/>
          <w:color w:val="1B365D"/>
          <w:sz w:val="30"/>
        </w:rPr>
      </w:pPr>
    </w:p>
    <w:p w14:paraId="1563F997" w14:textId="77777777" w:rsidR="002D50D6" w:rsidRDefault="002D50D6" w:rsidP="002D50D6">
      <w:pPr>
        <w:keepNext/>
        <w:spacing w:before="320" w:after="120"/>
        <w:rPr>
          <w:b/>
          <w:color w:val="1B365D"/>
          <w:sz w:val="30"/>
        </w:rPr>
      </w:pPr>
    </w:p>
    <w:p w14:paraId="15A0E03A" w14:textId="77777777" w:rsidR="002D50D6" w:rsidRDefault="002D50D6" w:rsidP="002D50D6">
      <w:pPr>
        <w:keepNext/>
        <w:spacing w:before="320" w:after="120"/>
        <w:rPr>
          <w:b/>
          <w:color w:val="1B365D"/>
          <w:sz w:val="30"/>
        </w:rPr>
      </w:pPr>
    </w:p>
    <w:p w14:paraId="0265DE65" w14:textId="77777777" w:rsidR="002D50D6" w:rsidRDefault="002D50D6" w:rsidP="002D50D6">
      <w:pPr>
        <w:keepNext/>
        <w:spacing w:before="320" w:after="120"/>
        <w:rPr>
          <w:b/>
          <w:color w:val="1B365D"/>
          <w:sz w:val="30"/>
        </w:rPr>
      </w:pPr>
    </w:p>
    <w:p w14:paraId="4CB327DE" w14:textId="77777777" w:rsidR="002D50D6" w:rsidRDefault="002D50D6" w:rsidP="002D50D6">
      <w:pPr>
        <w:keepNext/>
        <w:spacing w:before="320" w:after="120"/>
        <w:rPr>
          <w:b/>
          <w:color w:val="1B365D"/>
          <w:sz w:val="30"/>
        </w:rPr>
      </w:pPr>
    </w:p>
    <w:p w14:paraId="68C63236" w14:textId="77777777" w:rsidR="002D50D6" w:rsidRDefault="002D50D6" w:rsidP="002D50D6">
      <w:pPr>
        <w:keepNext/>
        <w:spacing w:before="320" w:after="120"/>
        <w:rPr>
          <w:b/>
          <w:color w:val="1B365D"/>
          <w:sz w:val="30"/>
        </w:rPr>
      </w:pPr>
    </w:p>
    <w:p w14:paraId="385A265E" w14:textId="100D496A" w:rsidR="002D50D6" w:rsidRDefault="002D50D6" w:rsidP="002D50D6">
      <w:pPr>
        <w:keepNext/>
        <w:spacing w:before="320" w:after="120"/>
      </w:pPr>
      <w:r>
        <w:rPr>
          <w:b/>
          <w:color w:val="1B365D"/>
          <w:sz w:val="30"/>
        </w:rPr>
        <w:t>Problem 25 — Company-Wide KPI Dashboard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2D50D6" w14:paraId="633E4D3B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EBCDC" w14:textId="77777777" w:rsidR="002D50D6" w:rsidRDefault="002D50D6" w:rsidP="00A243F9">
            <w:r>
              <w:rPr>
                <w:b/>
                <w:color w:val="1B365D"/>
                <w:sz w:val="19"/>
              </w:rPr>
              <w:t>Data Points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04686" w14:textId="77777777" w:rsidR="002D50D6" w:rsidRDefault="002D50D6" w:rsidP="00A243F9">
            <w:r>
              <w:rPr>
                <w:color w:val="222222"/>
                <w:sz w:val="19"/>
              </w:rPr>
              <w:t>4 Years: Revenue ($10M, $15M, $22M, $30M), Customers (50k, 80k, 120k, 180k), Employees (40, 55, 70, 95)</w:t>
            </w:r>
          </w:p>
        </w:tc>
      </w:tr>
      <w:tr w:rsidR="002D50D6" w14:paraId="5B7C08D5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5C65E" w14:textId="77777777" w:rsidR="002D50D6" w:rsidRDefault="002D50D6" w:rsidP="00A243F9">
            <w:r>
              <w:rPr>
                <w:b/>
                <w:color w:val="1B365D"/>
                <w:sz w:val="19"/>
              </w:rPr>
              <w:t>Chart Types Used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8009C" w14:textId="77777777" w:rsidR="002D50D6" w:rsidRDefault="002D50D6" w:rsidP="00A243F9">
            <w:r>
              <w:rPr>
                <w:color w:val="222222"/>
                <w:sz w:val="19"/>
              </w:rPr>
              <w:t>Small-Multiples Dashboard (3 Aligned Line Charts sharing 4-Year Axis)</w:t>
            </w:r>
          </w:p>
        </w:tc>
      </w:tr>
      <w:tr w:rsidR="002D50D6" w14:paraId="00A601BB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BBB01" w14:textId="77777777" w:rsidR="002D50D6" w:rsidRDefault="002D50D6" w:rsidP="00A243F9">
            <w:r>
              <w:rPr>
                <w:b/>
                <w:color w:val="1B365D"/>
                <w:sz w:val="19"/>
              </w:rPr>
              <w:t>Key Annotation(s)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1F737" w14:textId="77777777" w:rsidR="002D50D6" w:rsidRDefault="002D50D6" w:rsidP="00A243F9">
            <w:r>
              <w:rPr>
                <w:color w:val="222222"/>
                <w:sz w:val="19"/>
              </w:rPr>
              <w:t>Year 2 highlighted for divergence where customer acquisition rate (+60%) surpassed revenue growth (+50%) and headcount expansion (+37.5%).</w:t>
            </w:r>
          </w:p>
        </w:tc>
      </w:tr>
      <w:tr w:rsidR="002D50D6" w14:paraId="0016FE11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D0313" w14:textId="77777777" w:rsidR="002D50D6" w:rsidRDefault="002D50D6" w:rsidP="00A243F9">
            <w:r>
              <w:rPr>
                <w:b/>
                <w:color w:val="1B365D"/>
                <w:sz w:val="19"/>
              </w:rPr>
              <w:t>Executive Takeaway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BED2F" w14:textId="77777777" w:rsidR="002D50D6" w:rsidRDefault="002D50D6" w:rsidP="00A243F9">
            <w:r>
              <w:rPr>
                <w:color w:val="222222"/>
                <w:sz w:val="19"/>
              </w:rPr>
              <w:t>The company demonstrates robust, scalable 4-year growth across revenue, user base, and organizational capacity, with operational leverage expanding customer volume faster than staffing costs.</w:t>
            </w:r>
          </w:p>
        </w:tc>
      </w:tr>
      <w:tr w:rsidR="002D50D6" w14:paraId="1375AF3C" w14:textId="77777777" w:rsidTr="00A243F9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D8B6D" w14:textId="77777777" w:rsidR="002D50D6" w:rsidRDefault="002D50D6" w:rsidP="00A243F9">
            <w:r>
              <w:rPr>
                <w:b/>
                <w:color w:val="1B365D"/>
                <w:sz w:val="19"/>
              </w:rPr>
              <w:t>Dashboard Layout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A7F62" w14:textId="77777777" w:rsidR="002D50D6" w:rsidRDefault="002D50D6" w:rsidP="00A243F9">
            <w:r>
              <w:rPr>
                <w:color w:val="222222"/>
                <w:sz w:val="19"/>
              </w:rPr>
              <w:t>Two aligned subplots sharing X-axis / Multi-axis alignment</w:t>
            </w:r>
          </w:p>
        </w:tc>
      </w:tr>
    </w:tbl>
    <w:p w14:paraId="24D04FE3" w14:textId="77777777" w:rsidR="002D50D6" w:rsidRDefault="002D50D6" w:rsidP="002D50D6">
      <w:pPr>
        <w:spacing w:after="120"/>
      </w:pPr>
    </w:p>
    <w:p w14:paraId="66958F0E" w14:textId="77777777" w:rsidR="002D50D6" w:rsidRDefault="002D50D6" w:rsidP="002D50D6">
      <w:pPr>
        <w:keepNext/>
        <w:spacing w:after="360"/>
        <w:jc w:val="center"/>
      </w:pPr>
      <w:r>
        <w:rPr>
          <w:noProof/>
        </w:rPr>
        <w:drawing>
          <wp:inline distT="0" distB="0" distL="0" distR="0" wp14:anchorId="35C1536D" wp14:editId="54AA5696">
            <wp:extent cx="5669280" cy="21543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F2E4" w14:textId="77777777" w:rsidR="002D50D6" w:rsidRDefault="002D50D6" w:rsidP="002D50D6">
      <w:pPr>
        <w:spacing w:after="400"/>
        <w:jc w:val="center"/>
      </w:pPr>
      <w:r>
        <w:rPr>
          <w:i/>
          <w:color w:val="5C768D"/>
          <w:sz w:val="18"/>
        </w:rPr>
        <w:t>Figure 25: Visual Dashboard for Company-Wide KPI Dashboard</w:t>
      </w:r>
    </w:p>
    <w:p w14:paraId="4020F451" w14:textId="77777777" w:rsidR="002D50D6" w:rsidRDefault="002D50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D50D6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D7614C7-8D45-421F-9661-95A03F8799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DDEFAB-2C23-4F0F-A721-2E7CB61818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409E7A5-B577-4212-96B7-AC02763D16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68659559">
    <w:abstractNumId w:val="1"/>
  </w:num>
  <w:num w:numId="2" w16cid:durableId="140884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6A"/>
    <w:rsid w:val="000D1A89"/>
    <w:rsid w:val="00127DDD"/>
    <w:rsid w:val="002D50D6"/>
    <w:rsid w:val="003C4779"/>
    <w:rsid w:val="003E65D0"/>
    <w:rsid w:val="00444377"/>
    <w:rsid w:val="00481CC9"/>
    <w:rsid w:val="005040E2"/>
    <w:rsid w:val="00520F99"/>
    <w:rsid w:val="005721C5"/>
    <w:rsid w:val="00583A55"/>
    <w:rsid w:val="00587EE0"/>
    <w:rsid w:val="005B140C"/>
    <w:rsid w:val="00676CED"/>
    <w:rsid w:val="006D4ACA"/>
    <w:rsid w:val="00711301"/>
    <w:rsid w:val="0073199B"/>
    <w:rsid w:val="00764C0C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80822"/>
    <w:rsid w:val="00C340BE"/>
    <w:rsid w:val="00CE6018"/>
    <w:rsid w:val="00ED3B0E"/>
    <w:rsid w:val="00EF572C"/>
    <w:rsid w:val="00EF6C02"/>
    <w:rsid w:val="00F31D1D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F0670487-2A4B-4A0B-BA72-0AB7CD8C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charan reddy</cp:lastModifiedBy>
  <cp:revision>2</cp:revision>
  <dcterms:created xsi:type="dcterms:W3CDTF">2026-07-30T03:47:00Z</dcterms:created>
  <dcterms:modified xsi:type="dcterms:W3CDTF">2026-07-30T03:47:00Z</dcterms:modified>
</cp:coreProperties>
</file>