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0DB1E" w14:textId="25325DC7" w:rsidR="009D4720" w:rsidRDefault="009D4720" w:rsidP="009D4720">
      <w:pPr>
        <w:spacing w:line="480" w:lineRule="auto"/>
        <w:jc w:val="center"/>
      </w:pPr>
      <w:r>
        <w:t>Lessons Learned: Sentiment Analysis</w:t>
      </w:r>
    </w:p>
    <w:p w14:paraId="18447369" w14:textId="327BA4EC" w:rsidR="009D4720" w:rsidRDefault="009D4720" w:rsidP="009D4720">
      <w:pPr>
        <w:spacing w:line="480" w:lineRule="auto"/>
      </w:pPr>
      <w:r>
        <w:tab/>
        <w:t xml:space="preserve">I used accuracy as the performance metric that guided my decision process in choosing the best model for the data. For the Galaxy data I ended up using the original data set with all the features. The only thing I changed to the data were the manually labelled sentiments. Instead of having levels 0 to 5 in sentiment, </w:t>
      </w:r>
      <w:r w:rsidR="003B700D">
        <w:t>I recoded the sentiment to only range from 1 to 4. The reason for this is that it increased my predictive accuracy from 77% to 84%. Below is a diagram of how my selection process went using accuracy as the guiding metric.</w:t>
      </w:r>
    </w:p>
    <w:p w14:paraId="580D165E" w14:textId="77777777" w:rsidR="00B812BF" w:rsidRDefault="003B700D" w:rsidP="00B812BF">
      <w:pPr>
        <w:keepNext/>
      </w:pPr>
      <w:r>
        <w:rPr>
          <w:noProof/>
        </w:rPr>
        <w:drawing>
          <wp:inline distT="0" distB="0" distL="0" distR="0" wp14:anchorId="5C7F2041" wp14:editId="2B8D916A">
            <wp:extent cx="5322570" cy="1613210"/>
            <wp:effectExtent l="0" t="0" r="1143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CA6EFD3" w14:textId="1D68502D" w:rsidR="00986DD8" w:rsidRDefault="00B812BF" w:rsidP="00B812BF">
      <w:pPr>
        <w:pStyle w:val="Caption"/>
      </w:pPr>
      <w:r>
        <w:t xml:space="preserve">Figure </w:t>
      </w:r>
      <w:r>
        <w:fldChar w:fldCharType="begin"/>
      </w:r>
      <w:r>
        <w:instrText xml:space="preserve"> SEQ Figure \* ARABIC </w:instrText>
      </w:r>
      <w:r>
        <w:fldChar w:fldCharType="separate"/>
      </w:r>
      <w:r w:rsidR="002050F9">
        <w:rPr>
          <w:noProof/>
        </w:rPr>
        <w:t>1</w:t>
      </w:r>
      <w:r>
        <w:fldChar w:fldCharType="end"/>
      </w:r>
      <w:r>
        <w:t>: Galaxy Model Selection Process based on Accuracy</w:t>
      </w:r>
    </w:p>
    <w:p w14:paraId="0F1DAAF9" w14:textId="77777777" w:rsidR="00B812BF" w:rsidRPr="00B812BF" w:rsidRDefault="00B812BF" w:rsidP="00B812BF"/>
    <w:p w14:paraId="42B71627" w14:textId="77777777" w:rsidR="00B812BF" w:rsidRDefault="00986DD8" w:rsidP="00F242ED">
      <w:pPr>
        <w:spacing w:line="480" w:lineRule="auto"/>
      </w:pPr>
      <w:r>
        <w:t xml:space="preserve">The figure above shows the different accuracies obtained as I narrowed down the </w:t>
      </w:r>
      <w:r w:rsidR="00B812BF">
        <w:t xml:space="preserve">Galaxy </w:t>
      </w:r>
      <w:r>
        <w:t xml:space="preserve">model to the best suitable one for the data being modeled. </w:t>
      </w:r>
      <w:r w:rsidR="00F242ED">
        <w:t xml:space="preserve">The first step was choosing the most accurate model; classifier C5.0 ended up being the most accurate out the classifiers tested with the “out of the box” data and settings. Moving forward I tested the C5.0 classifier on the data using different feature selection methods. The highest accuracy yielding dataset ended up being the original data set with no modifications. The last step was checking if recoding would help my accuracy. It ended up increasing my accuracy by 7%. </w:t>
      </w:r>
      <w:r w:rsidR="00B812BF">
        <w:t>Using the same methodology, the highest accuracy obtained when predicting the iPhone sentiment was 84% as well. This accuracy was reached with predicting sentiment with the C5.0 classifier, recursive feature elimination (RFE) and recoding the sentiments from 0-5 to 1-4.</w:t>
      </w:r>
    </w:p>
    <w:p w14:paraId="3C16DCE0" w14:textId="77777777" w:rsidR="00C73015" w:rsidRDefault="00B812BF" w:rsidP="00C73015">
      <w:pPr>
        <w:keepNext/>
        <w:jc w:val="center"/>
      </w:pPr>
      <w:r>
        <w:rPr>
          <w:noProof/>
        </w:rPr>
        <w:lastRenderedPageBreak/>
        <w:drawing>
          <wp:inline distT="0" distB="0" distL="0" distR="0" wp14:anchorId="6950AF71" wp14:editId="1D0B3F5C">
            <wp:extent cx="4383978" cy="990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hone RFE OptVar .png"/>
                    <pic:cNvPicPr/>
                  </pic:nvPicPr>
                  <pic:blipFill>
                    <a:blip r:embed="rId12">
                      <a:extLst>
                        <a:ext uri="{28A0092B-C50C-407E-A947-70E740481C1C}">
                          <a14:useLocalDpi xmlns:a14="http://schemas.microsoft.com/office/drawing/2010/main" val="0"/>
                        </a:ext>
                      </a:extLst>
                    </a:blip>
                    <a:stretch>
                      <a:fillRect/>
                    </a:stretch>
                  </pic:blipFill>
                  <pic:spPr>
                    <a:xfrm>
                      <a:off x="0" y="0"/>
                      <a:ext cx="4440462" cy="1003429"/>
                    </a:xfrm>
                    <a:prstGeom prst="rect">
                      <a:avLst/>
                    </a:prstGeom>
                  </pic:spPr>
                </pic:pic>
              </a:graphicData>
            </a:graphic>
          </wp:inline>
        </w:drawing>
      </w:r>
    </w:p>
    <w:p w14:paraId="78BEEDF6" w14:textId="62E14EAF" w:rsidR="00C73015" w:rsidRPr="00C73015" w:rsidRDefault="00C73015" w:rsidP="00C73015">
      <w:pPr>
        <w:pStyle w:val="Caption"/>
        <w:jc w:val="center"/>
      </w:pPr>
      <w:r>
        <w:t xml:space="preserve">Figure </w:t>
      </w:r>
      <w:r>
        <w:fldChar w:fldCharType="begin"/>
      </w:r>
      <w:r>
        <w:instrText xml:space="preserve"> SEQ Figure \* ARABIC </w:instrText>
      </w:r>
      <w:r>
        <w:fldChar w:fldCharType="separate"/>
      </w:r>
      <w:r w:rsidR="002050F9">
        <w:rPr>
          <w:noProof/>
        </w:rPr>
        <w:t>2</w:t>
      </w:r>
      <w:r>
        <w:fldChar w:fldCharType="end"/>
      </w:r>
      <w:r>
        <w:t>: iPhone Optimum Variables using RFE</w:t>
      </w:r>
    </w:p>
    <w:p w14:paraId="291C7A47" w14:textId="3CFA28F6" w:rsidR="00C73015" w:rsidRDefault="00C73015" w:rsidP="00C73015">
      <w:pPr>
        <w:spacing w:line="480" w:lineRule="auto"/>
      </w:pPr>
      <w:r>
        <w:t xml:space="preserve">The figure above shows the features selected as most optimum when applying RFE to the iPhone dataset. </w:t>
      </w:r>
    </w:p>
    <w:p w14:paraId="69CE0098" w14:textId="782F66D4" w:rsidR="002050F9" w:rsidRDefault="00C73015" w:rsidP="00C73015">
      <w:pPr>
        <w:spacing w:line="480" w:lineRule="auto"/>
      </w:pPr>
      <w:r>
        <w:tab/>
        <w:t xml:space="preserve">Choosing a performance metric to select the best model worked very well in this project, since </w:t>
      </w:r>
      <w:r w:rsidR="002050F9">
        <w:t xml:space="preserve">it provided a clear path to follow when testing different model and feature combinations. Along with accuracy, creating a confusion matrix made it visually clear how the accuracy was arrived upon using the table format. Below is the confusion matrix obtained by comparing the iPhone sentiment predictions against the actual manually labeled sentiment of the data set used to test the iPhone model. </w:t>
      </w:r>
    </w:p>
    <w:p w14:paraId="339E431E" w14:textId="77777777" w:rsidR="002050F9" w:rsidRDefault="002050F9" w:rsidP="002050F9">
      <w:pPr>
        <w:keepNext/>
        <w:spacing w:line="480" w:lineRule="auto"/>
        <w:jc w:val="center"/>
      </w:pPr>
      <w:r>
        <w:rPr>
          <w:noProof/>
        </w:rPr>
        <w:drawing>
          <wp:inline distT="0" distB="0" distL="0" distR="0" wp14:anchorId="03017999" wp14:editId="387D69BF">
            <wp:extent cx="2363332" cy="18950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0-04 at 4.18.34 PM.png"/>
                    <pic:cNvPicPr/>
                  </pic:nvPicPr>
                  <pic:blipFill rotWithShape="1">
                    <a:blip r:embed="rId13">
                      <a:extLst>
                        <a:ext uri="{28A0092B-C50C-407E-A947-70E740481C1C}">
                          <a14:useLocalDpi xmlns:a14="http://schemas.microsoft.com/office/drawing/2010/main" val="0"/>
                        </a:ext>
                      </a:extLst>
                    </a:blip>
                    <a:srcRect l="1569"/>
                    <a:stretch/>
                  </pic:blipFill>
                  <pic:spPr bwMode="auto">
                    <a:xfrm>
                      <a:off x="0" y="0"/>
                      <a:ext cx="2371455" cy="1901576"/>
                    </a:xfrm>
                    <a:prstGeom prst="rect">
                      <a:avLst/>
                    </a:prstGeom>
                    <a:ln>
                      <a:noFill/>
                    </a:ln>
                    <a:extLst>
                      <a:ext uri="{53640926-AAD7-44D8-BBD7-CCE9431645EC}">
                        <a14:shadowObscured xmlns:a14="http://schemas.microsoft.com/office/drawing/2010/main"/>
                      </a:ext>
                    </a:extLst>
                  </pic:spPr>
                </pic:pic>
              </a:graphicData>
            </a:graphic>
          </wp:inline>
        </w:drawing>
      </w:r>
    </w:p>
    <w:p w14:paraId="619F2AE5" w14:textId="741C69C0" w:rsidR="002050F9" w:rsidRDefault="002050F9" w:rsidP="002050F9">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Best Model Confusion Matrix of iPhone Data (C5.0, RFE &amp; Recode)</w:t>
      </w:r>
    </w:p>
    <w:p w14:paraId="0111EBB5" w14:textId="327EA9F9" w:rsidR="002050F9" w:rsidRDefault="002050F9" w:rsidP="00EC4C6C">
      <w:pPr>
        <w:spacing w:line="480" w:lineRule="auto"/>
      </w:pPr>
      <w:r>
        <w:t xml:space="preserve">By creating the confusion </w:t>
      </w:r>
      <w:r w:rsidR="00EC4C6C">
        <w:t>matrix,</w:t>
      </w:r>
      <w:r>
        <w:t xml:space="preserve"> I understood how accuracy was </w:t>
      </w:r>
      <w:r w:rsidR="00EC4C6C">
        <w:t xml:space="preserve">calculated; the total number of sentiment predictions matching the reference sentiment is divided by the total number of possible correct sentiment predictions. The amount of time it took to fit some of the training classifiers to the data was usually the biggest difficulty, or frustration, because of the many </w:t>
      </w:r>
      <w:r w:rsidR="00EC4C6C">
        <w:lastRenderedPageBreak/>
        <w:t>iterations and small adjustments I made to the models. In the future</w:t>
      </w:r>
      <w:r w:rsidR="006E35E4">
        <w:t>,</w:t>
      </w:r>
      <w:r w:rsidR="00EC4C6C">
        <w:t xml:space="preserve"> I</w:t>
      </w:r>
      <w:r w:rsidR="006E35E4">
        <w:t xml:space="preserve"> want to be able to implement a bigger variety of classifiers to my data, in order to see if I can achieve even better predictive performance.</w:t>
      </w:r>
      <w:r w:rsidR="00EC4C6C">
        <w:t xml:space="preserve"> </w:t>
      </w:r>
      <w:bookmarkStart w:id="0" w:name="_GoBack"/>
      <w:bookmarkEnd w:id="0"/>
    </w:p>
    <w:p w14:paraId="0892693A" w14:textId="77777777" w:rsidR="00EC4C6C" w:rsidRPr="002050F9" w:rsidRDefault="00EC4C6C" w:rsidP="00EC4C6C">
      <w:pPr>
        <w:spacing w:line="480" w:lineRule="auto"/>
      </w:pPr>
    </w:p>
    <w:sectPr w:rsidR="00EC4C6C" w:rsidRPr="002050F9" w:rsidSect="000D2637">
      <w:headerReference w:type="even" r:id="rId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A2F2F" w14:textId="77777777" w:rsidR="00DC0193" w:rsidRDefault="00DC0193" w:rsidP="009D4720">
      <w:r>
        <w:separator/>
      </w:r>
    </w:p>
  </w:endnote>
  <w:endnote w:type="continuationSeparator" w:id="0">
    <w:p w14:paraId="4B53C930" w14:textId="77777777" w:rsidR="00DC0193" w:rsidRDefault="00DC0193" w:rsidP="009D4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414F0" w14:textId="77777777" w:rsidR="00DC0193" w:rsidRDefault="00DC0193" w:rsidP="009D4720">
      <w:r>
        <w:separator/>
      </w:r>
    </w:p>
  </w:footnote>
  <w:footnote w:type="continuationSeparator" w:id="0">
    <w:p w14:paraId="7F0B03D1" w14:textId="77777777" w:rsidR="00DC0193" w:rsidRDefault="00DC0193" w:rsidP="009D47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59027830"/>
      <w:docPartObj>
        <w:docPartGallery w:val="Page Numbers (Top of Page)"/>
        <w:docPartUnique/>
      </w:docPartObj>
    </w:sdtPr>
    <w:sdtContent>
      <w:p w14:paraId="2C793736" w14:textId="7C251A41" w:rsidR="009D4720" w:rsidRDefault="009D4720" w:rsidP="00C321D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A2BA2C" w14:textId="77777777" w:rsidR="009D4720" w:rsidRDefault="009D4720" w:rsidP="009D472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32000364"/>
      <w:docPartObj>
        <w:docPartGallery w:val="Page Numbers (Top of Page)"/>
        <w:docPartUnique/>
      </w:docPartObj>
    </w:sdtPr>
    <w:sdtContent>
      <w:p w14:paraId="45F6DAD6" w14:textId="14DB3EEE" w:rsidR="009D4720" w:rsidRDefault="009D4720" w:rsidP="00C321D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1960E0" w14:textId="7A1F66C5" w:rsidR="009D4720" w:rsidRDefault="009D4720" w:rsidP="009D4720">
    <w:pPr>
      <w:pStyle w:val="Header"/>
      <w:ind w:right="360"/>
    </w:pPr>
    <w:r>
      <w:t>Sergio Robledo</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36899"/>
    <w:multiLevelType w:val="hybridMultilevel"/>
    <w:tmpl w:val="F77AA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E5E"/>
    <w:rsid w:val="000D2637"/>
    <w:rsid w:val="002050F9"/>
    <w:rsid w:val="003B700D"/>
    <w:rsid w:val="006E35E4"/>
    <w:rsid w:val="00986DD8"/>
    <w:rsid w:val="009D4720"/>
    <w:rsid w:val="00A45DBE"/>
    <w:rsid w:val="00B16E5E"/>
    <w:rsid w:val="00B812BF"/>
    <w:rsid w:val="00C73015"/>
    <w:rsid w:val="00DC0193"/>
    <w:rsid w:val="00EC4C6C"/>
    <w:rsid w:val="00F242ED"/>
    <w:rsid w:val="00FD2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360B9"/>
  <w14:defaultImageDpi w14:val="32767"/>
  <w15:chartTrackingRefBased/>
  <w15:docId w15:val="{1C170250-A74C-4444-96A6-1D1595FCF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4720"/>
    <w:pPr>
      <w:tabs>
        <w:tab w:val="center" w:pos="4680"/>
        <w:tab w:val="right" w:pos="9360"/>
      </w:tabs>
    </w:pPr>
  </w:style>
  <w:style w:type="character" w:customStyle="1" w:styleId="HeaderChar">
    <w:name w:val="Header Char"/>
    <w:basedOn w:val="DefaultParagraphFont"/>
    <w:link w:val="Header"/>
    <w:uiPriority w:val="99"/>
    <w:rsid w:val="009D4720"/>
  </w:style>
  <w:style w:type="paragraph" w:styleId="Footer">
    <w:name w:val="footer"/>
    <w:basedOn w:val="Normal"/>
    <w:link w:val="FooterChar"/>
    <w:uiPriority w:val="99"/>
    <w:unhideWhenUsed/>
    <w:rsid w:val="009D4720"/>
    <w:pPr>
      <w:tabs>
        <w:tab w:val="center" w:pos="4680"/>
        <w:tab w:val="right" w:pos="9360"/>
      </w:tabs>
    </w:pPr>
  </w:style>
  <w:style w:type="character" w:customStyle="1" w:styleId="FooterChar">
    <w:name w:val="Footer Char"/>
    <w:basedOn w:val="DefaultParagraphFont"/>
    <w:link w:val="Footer"/>
    <w:uiPriority w:val="99"/>
    <w:rsid w:val="009D4720"/>
  </w:style>
  <w:style w:type="character" w:styleId="PageNumber">
    <w:name w:val="page number"/>
    <w:basedOn w:val="DefaultParagraphFont"/>
    <w:uiPriority w:val="99"/>
    <w:semiHidden/>
    <w:unhideWhenUsed/>
    <w:rsid w:val="009D4720"/>
  </w:style>
  <w:style w:type="paragraph" w:styleId="ListParagraph">
    <w:name w:val="List Paragraph"/>
    <w:basedOn w:val="Normal"/>
    <w:uiPriority w:val="34"/>
    <w:qFormat/>
    <w:rsid w:val="009D4720"/>
    <w:pPr>
      <w:ind w:left="720"/>
      <w:contextualSpacing/>
    </w:pPr>
  </w:style>
  <w:style w:type="paragraph" w:styleId="Caption">
    <w:name w:val="caption"/>
    <w:basedOn w:val="Normal"/>
    <w:next w:val="Normal"/>
    <w:uiPriority w:val="35"/>
    <w:unhideWhenUsed/>
    <w:qFormat/>
    <w:rsid w:val="00986DD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71E1A8-5F1B-F248-A39A-BD6151FEB35F}" type="doc">
      <dgm:prSet loTypeId="urn:microsoft.com/office/officeart/2005/8/layout/process1" loCatId="" qsTypeId="urn:microsoft.com/office/officeart/2005/8/quickstyle/simple1" qsCatId="simple" csTypeId="urn:microsoft.com/office/officeart/2005/8/colors/accent1_2" csCatId="accent1" phldr="1"/>
      <dgm:spPr/>
    </dgm:pt>
    <dgm:pt modelId="{FF9BBAE7-288E-644A-A22A-F3D56822D1A7}">
      <dgm:prSet/>
      <dgm:spPr/>
      <dgm:t>
        <a:bodyPr/>
        <a:lstStyle/>
        <a:p>
          <a:pPr algn="ctr"/>
          <a:r>
            <a:rPr lang="en-US"/>
            <a:t>C5 &amp; Original Dataset</a:t>
          </a:r>
        </a:p>
      </dgm:t>
    </dgm:pt>
    <dgm:pt modelId="{A8E130D8-5BFB-8147-8F8F-47D3801A9075}" type="parTrans" cxnId="{DECB68C2-CDE9-1845-B118-0F48F4ABE7FC}">
      <dgm:prSet/>
      <dgm:spPr/>
      <dgm:t>
        <a:bodyPr/>
        <a:lstStyle/>
        <a:p>
          <a:endParaRPr lang="en-US"/>
        </a:p>
      </dgm:t>
    </dgm:pt>
    <dgm:pt modelId="{20086CB8-F612-9748-B465-0A56F09B2448}" type="sibTrans" cxnId="{DECB68C2-CDE9-1845-B118-0F48F4ABE7FC}">
      <dgm:prSet/>
      <dgm:spPr/>
      <dgm:t>
        <a:bodyPr/>
        <a:lstStyle/>
        <a:p>
          <a:endParaRPr lang="en-US"/>
        </a:p>
      </dgm:t>
    </dgm:pt>
    <dgm:pt modelId="{F3842C04-DE5F-E246-ABB7-2FB9B00F8404}">
      <dgm:prSet/>
      <dgm:spPr/>
      <dgm:t>
        <a:bodyPr/>
        <a:lstStyle/>
        <a:p>
          <a:pPr algn="l"/>
          <a:r>
            <a:rPr lang="en-US"/>
            <a:t>Original: 77%</a:t>
          </a:r>
        </a:p>
      </dgm:t>
    </dgm:pt>
    <dgm:pt modelId="{2A03A556-CE6F-6942-80A5-20018A7E5742}" type="sibTrans" cxnId="{080ECF62-09EA-0B47-82D2-B6AAC680B24C}">
      <dgm:prSet/>
      <dgm:spPr/>
      <dgm:t>
        <a:bodyPr/>
        <a:lstStyle/>
        <a:p>
          <a:endParaRPr lang="en-US"/>
        </a:p>
      </dgm:t>
    </dgm:pt>
    <dgm:pt modelId="{0E6E9825-BFCC-0048-9F50-40BAD645C503}" type="parTrans" cxnId="{080ECF62-09EA-0B47-82D2-B6AAC680B24C}">
      <dgm:prSet/>
      <dgm:spPr/>
      <dgm:t>
        <a:bodyPr/>
        <a:lstStyle/>
        <a:p>
          <a:endParaRPr lang="en-US"/>
        </a:p>
      </dgm:t>
    </dgm:pt>
    <dgm:pt modelId="{FF9E555A-8DE7-B540-98E3-8502E82BE645}">
      <dgm:prSet/>
      <dgm:spPr/>
      <dgm:t>
        <a:bodyPr/>
        <a:lstStyle/>
        <a:p>
          <a:pPr algn="l"/>
          <a:r>
            <a:rPr lang="en-US"/>
            <a:t>PCA: 76%</a:t>
          </a:r>
        </a:p>
      </dgm:t>
    </dgm:pt>
    <dgm:pt modelId="{007A0F68-3880-6947-BF11-1263456BB249}" type="sibTrans" cxnId="{C88DB364-61C5-924C-92D8-B5D86053AC37}">
      <dgm:prSet/>
      <dgm:spPr/>
      <dgm:t>
        <a:bodyPr/>
        <a:lstStyle/>
        <a:p>
          <a:endParaRPr lang="en-US"/>
        </a:p>
      </dgm:t>
    </dgm:pt>
    <dgm:pt modelId="{28CBD3E0-0FAD-C84C-B87D-A68A3A03A44B}" type="parTrans" cxnId="{C88DB364-61C5-924C-92D8-B5D86053AC37}">
      <dgm:prSet/>
      <dgm:spPr/>
      <dgm:t>
        <a:bodyPr/>
        <a:lstStyle/>
        <a:p>
          <a:endParaRPr lang="en-US"/>
        </a:p>
      </dgm:t>
    </dgm:pt>
    <dgm:pt modelId="{00E102D4-A99B-A642-ABA2-F6E618F62F45}">
      <dgm:prSet/>
      <dgm:spPr/>
      <dgm:t>
        <a:bodyPr/>
        <a:lstStyle/>
        <a:p>
          <a:pPr algn="ctr"/>
          <a:r>
            <a:rPr lang="en-US"/>
            <a:t>C5 Modeling</a:t>
          </a:r>
        </a:p>
      </dgm:t>
    </dgm:pt>
    <dgm:pt modelId="{B3DAC929-DF32-6A45-9F52-637E3C40B168}" type="sibTrans" cxnId="{10482354-FFF3-6A4B-BED1-C3C328F973DB}">
      <dgm:prSet/>
      <dgm:spPr/>
      <dgm:t>
        <a:bodyPr/>
        <a:lstStyle/>
        <a:p>
          <a:endParaRPr lang="en-US"/>
        </a:p>
      </dgm:t>
    </dgm:pt>
    <dgm:pt modelId="{8A2F3794-6709-F74D-9481-B234CB955315}" type="parTrans" cxnId="{10482354-FFF3-6A4B-BED1-C3C328F973DB}">
      <dgm:prSet/>
      <dgm:spPr/>
      <dgm:t>
        <a:bodyPr/>
        <a:lstStyle/>
        <a:p>
          <a:endParaRPr lang="en-US"/>
        </a:p>
      </dgm:t>
    </dgm:pt>
    <dgm:pt modelId="{B7B26FA8-D23F-B047-A9EB-266C67CC116B}">
      <dgm:prSet/>
      <dgm:spPr/>
      <dgm:t>
        <a:bodyPr/>
        <a:lstStyle/>
        <a:p>
          <a:pPr algn="ctr"/>
          <a:r>
            <a:rPr lang="en-US"/>
            <a:t>Model Accuracy</a:t>
          </a:r>
        </a:p>
      </dgm:t>
    </dgm:pt>
    <dgm:pt modelId="{C7E5ECB2-83F7-A74B-8D95-3A80BE1B9D82}" type="sibTrans" cxnId="{0BB7DF56-557B-8244-B8A2-C7373EF20A4B}">
      <dgm:prSet/>
      <dgm:spPr/>
      <dgm:t>
        <a:bodyPr/>
        <a:lstStyle/>
        <a:p>
          <a:endParaRPr lang="en-US"/>
        </a:p>
      </dgm:t>
    </dgm:pt>
    <dgm:pt modelId="{6B5F1DD6-8D98-B343-972C-ED36F930277A}" type="parTrans" cxnId="{0BB7DF56-557B-8244-B8A2-C7373EF20A4B}">
      <dgm:prSet/>
      <dgm:spPr/>
      <dgm:t>
        <a:bodyPr/>
        <a:lstStyle/>
        <a:p>
          <a:endParaRPr lang="en-US"/>
        </a:p>
      </dgm:t>
    </dgm:pt>
    <dgm:pt modelId="{5F84DB77-0D52-CE4C-AB9C-FD4D18914932}">
      <dgm:prSet/>
      <dgm:spPr/>
      <dgm:t>
        <a:bodyPr/>
        <a:lstStyle/>
        <a:p>
          <a:pPr algn="l"/>
          <a:r>
            <a:rPr lang="en-US"/>
            <a:t>C5: 77%</a:t>
          </a:r>
        </a:p>
      </dgm:t>
    </dgm:pt>
    <dgm:pt modelId="{911BD1AE-F950-2B45-B14E-0FC3CE7BD6BD}" type="sibTrans" cxnId="{84AA0EC6-4286-4842-A994-E81C27EAF59C}">
      <dgm:prSet/>
      <dgm:spPr/>
      <dgm:t>
        <a:bodyPr/>
        <a:lstStyle/>
        <a:p>
          <a:endParaRPr lang="en-US"/>
        </a:p>
      </dgm:t>
    </dgm:pt>
    <dgm:pt modelId="{B4675166-3422-AF4B-848B-7BCCD608EB93}" type="parTrans" cxnId="{84AA0EC6-4286-4842-A994-E81C27EAF59C}">
      <dgm:prSet/>
      <dgm:spPr/>
      <dgm:t>
        <a:bodyPr/>
        <a:lstStyle/>
        <a:p>
          <a:endParaRPr lang="en-US"/>
        </a:p>
      </dgm:t>
    </dgm:pt>
    <dgm:pt modelId="{5ADDD1D6-E64B-8C4E-B0AF-BAAB7E76409B}">
      <dgm:prSet/>
      <dgm:spPr/>
      <dgm:t>
        <a:bodyPr/>
        <a:lstStyle/>
        <a:p>
          <a:pPr algn="l"/>
          <a:r>
            <a:rPr lang="en-US"/>
            <a:t>RF: 75%</a:t>
          </a:r>
        </a:p>
      </dgm:t>
    </dgm:pt>
    <dgm:pt modelId="{7BBC170D-1764-5143-8EE8-81AC6C3991B1}" type="parTrans" cxnId="{D11EBDBF-D371-9E48-AAC9-0C18ECFA4307}">
      <dgm:prSet/>
      <dgm:spPr/>
      <dgm:t>
        <a:bodyPr/>
        <a:lstStyle/>
        <a:p>
          <a:endParaRPr lang="en-US"/>
        </a:p>
      </dgm:t>
    </dgm:pt>
    <dgm:pt modelId="{FBFF7FBD-16ED-FA42-92A0-BBAD49954EE1}" type="sibTrans" cxnId="{D11EBDBF-D371-9E48-AAC9-0C18ECFA4307}">
      <dgm:prSet/>
      <dgm:spPr/>
      <dgm:t>
        <a:bodyPr/>
        <a:lstStyle/>
        <a:p>
          <a:endParaRPr lang="en-US"/>
        </a:p>
      </dgm:t>
    </dgm:pt>
    <dgm:pt modelId="{647EF2C6-19AB-A14A-8580-DD99F61162E8}">
      <dgm:prSet/>
      <dgm:spPr/>
      <dgm:t>
        <a:bodyPr/>
        <a:lstStyle/>
        <a:p>
          <a:pPr algn="l"/>
          <a:r>
            <a:rPr lang="en-US"/>
            <a:t>SVM: 70%</a:t>
          </a:r>
        </a:p>
      </dgm:t>
    </dgm:pt>
    <dgm:pt modelId="{9CBB4BD5-32F3-8744-BA5B-F3C147DBEACA}" type="parTrans" cxnId="{D9AA3060-A50D-FD4D-A6D6-CF0BFEF538EE}">
      <dgm:prSet/>
      <dgm:spPr/>
      <dgm:t>
        <a:bodyPr/>
        <a:lstStyle/>
        <a:p>
          <a:endParaRPr lang="en-US"/>
        </a:p>
      </dgm:t>
    </dgm:pt>
    <dgm:pt modelId="{3D884CE4-4007-2044-9704-47B3836164DB}" type="sibTrans" cxnId="{D9AA3060-A50D-FD4D-A6D6-CF0BFEF538EE}">
      <dgm:prSet/>
      <dgm:spPr/>
      <dgm:t>
        <a:bodyPr/>
        <a:lstStyle/>
        <a:p>
          <a:endParaRPr lang="en-US"/>
        </a:p>
      </dgm:t>
    </dgm:pt>
    <dgm:pt modelId="{E06C1D3D-6A61-9C4F-BAD4-8A52CAFD9EE6}">
      <dgm:prSet/>
      <dgm:spPr/>
      <dgm:t>
        <a:bodyPr/>
        <a:lstStyle/>
        <a:p>
          <a:pPr algn="l"/>
          <a:r>
            <a:rPr lang="en-US"/>
            <a:t>KKNN: 74%</a:t>
          </a:r>
        </a:p>
      </dgm:t>
    </dgm:pt>
    <dgm:pt modelId="{510418E2-1972-D949-BF91-11CB944519E6}" type="parTrans" cxnId="{6B9F8439-7D16-8449-8EFC-CD13E9379D97}">
      <dgm:prSet/>
      <dgm:spPr/>
      <dgm:t>
        <a:bodyPr/>
        <a:lstStyle/>
        <a:p>
          <a:endParaRPr lang="en-US"/>
        </a:p>
      </dgm:t>
    </dgm:pt>
    <dgm:pt modelId="{A26F9DD8-A13F-CC48-95FF-01AF471D3A07}" type="sibTrans" cxnId="{6B9F8439-7D16-8449-8EFC-CD13E9379D97}">
      <dgm:prSet/>
      <dgm:spPr/>
      <dgm:t>
        <a:bodyPr/>
        <a:lstStyle/>
        <a:p>
          <a:endParaRPr lang="en-US"/>
        </a:p>
      </dgm:t>
    </dgm:pt>
    <dgm:pt modelId="{C7CD015F-6A7E-C545-9B4C-9FD96BB2E6D0}">
      <dgm:prSet/>
      <dgm:spPr/>
      <dgm:t>
        <a:bodyPr/>
        <a:lstStyle/>
        <a:p>
          <a:pPr algn="l"/>
          <a:r>
            <a:rPr lang="en-US"/>
            <a:t>NZV: 76%</a:t>
          </a:r>
        </a:p>
      </dgm:t>
    </dgm:pt>
    <dgm:pt modelId="{3921F2A0-C193-2F4A-9445-DB93A1407DE0}" type="parTrans" cxnId="{1D9FA3C2-87F5-844D-84BB-7000372838F6}">
      <dgm:prSet/>
      <dgm:spPr/>
      <dgm:t>
        <a:bodyPr/>
        <a:lstStyle/>
        <a:p>
          <a:endParaRPr lang="en-US"/>
        </a:p>
      </dgm:t>
    </dgm:pt>
    <dgm:pt modelId="{59C9DD4E-DFB0-7D47-873E-6ECCAC9233E5}" type="sibTrans" cxnId="{1D9FA3C2-87F5-844D-84BB-7000372838F6}">
      <dgm:prSet/>
      <dgm:spPr/>
      <dgm:t>
        <a:bodyPr/>
        <a:lstStyle/>
        <a:p>
          <a:endParaRPr lang="en-US"/>
        </a:p>
      </dgm:t>
    </dgm:pt>
    <dgm:pt modelId="{359813C5-EB23-C443-96CA-A4661E8C762A}">
      <dgm:prSet/>
      <dgm:spPr/>
      <dgm:t>
        <a:bodyPr/>
        <a:lstStyle/>
        <a:p>
          <a:pPr algn="l"/>
          <a:r>
            <a:rPr lang="en-US"/>
            <a:t>RFE: 75%</a:t>
          </a:r>
        </a:p>
      </dgm:t>
    </dgm:pt>
    <dgm:pt modelId="{6EB273FB-46AE-7A49-9B8B-EDBB864ECB7C}" type="parTrans" cxnId="{8F6CE144-D97E-554A-90A7-9C285E26BABF}">
      <dgm:prSet/>
      <dgm:spPr/>
      <dgm:t>
        <a:bodyPr/>
        <a:lstStyle/>
        <a:p>
          <a:endParaRPr lang="en-US"/>
        </a:p>
      </dgm:t>
    </dgm:pt>
    <dgm:pt modelId="{A62A1C91-AEE5-074E-B0E4-F1E96CFEB76F}" type="sibTrans" cxnId="{8F6CE144-D97E-554A-90A7-9C285E26BABF}">
      <dgm:prSet/>
      <dgm:spPr/>
      <dgm:t>
        <a:bodyPr/>
        <a:lstStyle/>
        <a:p>
          <a:endParaRPr lang="en-US"/>
        </a:p>
      </dgm:t>
    </dgm:pt>
    <dgm:pt modelId="{4A7E7144-1DAC-4C47-95BB-097980BE31DF}">
      <dgm:prSet/>
      <dgm:spPr/>
      <dgm:t>
        <a:bodyPr/>
        <a:lstStyle/>
        <a:p>
          <a:pPr algn="l"/>
          <a:r>
            <a:rPr lang="en-US"/>
            <a:t>No Recode(): 77%</a:t>
          </a:r>
        </a:p>
      </dgm:t>
    </dgm:pt>
    <dgm:pt modelId="{B96C95FF-26E7-5540-B3C2-AE0C7EED49C3}" type="parTrans" cxnId="{D421A833-B255-AF4A-B551-42674C5E4504}">
      <dgm:prSet/>
      <dgm:spPr/>
      <dgm:t>
        <a:bodyPr/>
        <a:lstStyle/>
        <a:p>
          <a:endParaRPr lang="en-US"/>
        </a:p>
      </dgm:t>
    </dgm:pt>
    <dgm:pt modelId="{2EDA4F4F-A6B8-A947-803F-AE87F07A62A6}" type="sibTrans" cxnId="{D421A833-B255-AF4A-B551-42674C5E4504}">
      <dgm:prSet/>
      <dgm:spPr/>
      <dgm:t>
        <a:bodyPr/>
        <a:lstStyle/>
        <a:p>
          <a:endParaRPr lang="en-US"/>
        </a:p>
      </dgm:t>
    </dgm:pt>
    <dgm:pt modelId="{A2BC1422-F02F-B344-ADED-15DC016A954D}">
      <dgm:prSet/>
      <dgm:spPr/>
      <dgm:t>
        <a:bodyPr/>
        <a:lstStyle/>
        <a:p>
          <a:pPr algn="l"/>
          <a:r>
            <a:rPr lang="en-US"/>
            <a:t>Recode(): 84%</a:t>
          </a:r>
        </a:p>
      </dgm:t>
    </dgm:pt>
    <dgm:pt modelId="{68B54AA7-3267-5B42-B1F6-F313EE5FCEF3}" type="parTrans" cxnId="{E4AC48D6-A749-5D48-AA02-9BEB28C9C46D}">
      <dgm:prSet/>
      <dgm:spPr/>
      <dgm:t>
        <a:bodyPr/>
        <a:lstStyle/>
        <a:p>
          <a:endParaRPr lang="en-US"/>
        </a:p>
      </dgm:t>
    </dgm:pt>
    <dgm:pt modelId="{23567DA0-9CA7-4941-96CE-F10EC281AA82}" type="sibTrans" cxnId="{E4AC48D6-A749-5D48-AA02-9BEB28C9C46D}">
      <dgm:prSet/>
      <dgm:spPr/>
      <dgm:t>
        <a:bodyPr/>
        <a:lstStyle/>
        <a:p>
          <a:endParaRPr lang="en-US"/>
        </a:p>
      </dgm:t>
    </dgm:pt>
    <dgm:pt modelId="{B95ABE80-0374-6441-A3E3-CDF9E47DBEA8}" type="pres">
      <dgm:prSet presAssocID="{D371E1A8-5F1B-F248-A39A-BD6151FEB35F}" presName="Name0" presStyleCnt="0">
        <dgm:presLayoutVars>
          <dgm:dir/>
          <dgm:resizeHandles val="exact"/>
        </dgm:presLayoutVars>
      </dgm:prSet>
      <dgm:spPr/>
    </dgm:pt>
    <dgm:pt modelId="{AF3EF137-676D-BB4C-9883-9C2887CC1501}" type="pres">
      <dgm:prSet presAssocID="{B7B26FA8-D23F-B047-A9EB-266C67CC116B}" presName="node" presStyleLbl="node1" presStyleIdx="0" presStyleCnt="3" custScaleY="92486">
        <dgm:presLayoutVars>
          <dgm:bulletEnabled val="1"/>
        </dgm:presLayoutVars>
      </dgm:prSet>
      <dgm:spPr/>
    </dgm:pt>
    <dgm:pt modelId="{CADD15C6-A6DB-A64D-BD24-50B128108247}" type="pres">
      <dgm:prSet presAssocID="{C7E5ECB2-83F7-A74B-8D95-3A80BE1B9D82}" presName="sibTrans" presStyleLbl="sibTrans2D1" presStyleIdx="0" presStyleCnt="2"/>
      <dgm:spPr/>
    </dgm:pt>
    <dgm:pt modelId="{A353C091-8A14-E746-904D-C6BADAC2665A}" type="pres">
      <dgm:prSet presAssocID="{C7E5ECB2-83F7-A74B-8D95-3A80BE1B9D82}" presName="connectorText" presStyleLbl="sibTrans2D1" presStyleIdx="0" presStyleCnt="2"/>
      <dgm:spPr/>
    </dgm:pt>
    <dgm:pt modelId="{6CF9C400-8284-304B-B2FE-3CCF76CA9FEB}" type="pres">
      <dgm:prSet presAssocID="{00E102D4-A99B-A642-ABA2-F6E618F62F45}" presName="node" presStyleLbl="node1" presStyleIdx="1" presStyleCnt="3" custScaleY="73340">
        <dgm:presLayoutVars>
          <dgm:bulletEnabled val="1"/>
        </dgm:presLayoutVars>
      </dgm:prSet>
      <dgm:spPr/>
    </dgm:pt>
    <dgm:pt modelId="{00F31016-15F2-2E47-9FF9-30BF70DFAF48}" type="pres">
      <dgm:prSet presAssocID="{B3DAC929-DF32-6A45-9F52-637E3C40B168}" presName="sibTrans" presStyleLbl="sibTrans2D1" presStyleIdx="1" presStyleCnt="2"/>
      <dgm:spPr/>
    </dgm:pt>
    <dgm:pt modelId="{1ACA8CAC-1E16-2247-A8D6-CDC0AD27DA42}" type="pres">
      <dgm:prSet presAssocID="{B3DAC929-DF32-6A45-9F52-637E3C40B168}" presName="connectorText" presStyleLbl="sibTrans2D1" presStyleIdx="1" presStyleCnt="2"/>
      <dgm:spPr/>
    </dgm:pt>
    <dgm:pt modelId="{D40FD44B-B32E-BC42-AC01-AAFB668FF97B}" type="pres">
      <dgm:prSet presAssocID="{FF9BBAE7-288E-644A-A22A-F3D56822D1A7}" presName="node" presStyleLbl="node1" presStyleIdx="2" presStyleCnt="3" custScaleX="131045" custScaleY="58789">
        <dgm:presLayoutVars>
          <dgm:bulletEnabled val="1"/>
        </dgm:presLayoutVars>
      </dgm:prSet>
      <dgm:spPr/>
    </dgm:pt>
  </dgm:ptLst>
  <dgm:cxnLst>
    <dgm:cxn modelId="{09F1AC06-95D3-0941-BEFF-ECC1C83E2399}" type="presOf" srcId="{FF9BBAE7-288E-644A-A22A-F3D56822D1A7}" destId="{D40FD44B-B32E-BC42-AC01-AAFB668FF97B}" srcOrd="0" destOrd="0" presId="urn:microsoft.com/office/officeart/2005/8/layout/process1"/>
    <dgm:cxn modelId="{0706581F-8D2C-E846-AC0C-AA5047D48F55}" type="presOf" srcId="{5ADDD1D6-E64B-8C4E-B0AF-BAAB7E76409B}" destId="{AF3EF137-676D-BB4C-9883-9C2887CC1501}" srcOrd="0" destOrd="2" presId="urn:microsoft.com/office/officeart/2005/8/layout/process1"/>
    <dgm:cxn modelId="{AD2C0D2B-75CD-CB41-91C1-2EC3983F52B7}" type="presOf" srcId="{C7CD015F-6A7E-C545-9B4C-9FD96BB2E6D0}" destId="{6CF9C400-8284-304B-B2FE-3CCF76CA9FEB}" srcOrd="0" destOrd="2" presId="urn:microsoft.com/office/officeart/2005/8/layout/process1"/>
    <dgm:cxn modelId="{D421A833-B255-AF4A-B551-42674C5E4504}" srcId="{FF9BBAE7-288E-644A-A22A-F3D56822D1A7}" destId="{4A7E7144-1DAC-4C47-95BB-097980BE31DF}" srcOrd="0" destOrd="0" parTransId="{B96C95FF-26E7-5540-B3C2-AE0C7EED49C3}" sibTransId="{2EDA4F4F-A6B8-A947-803F-AE87F07A62A6}"/>
    <dgm:cxn modelId="{6B9F8439-7D16-8449-8EFC-CD13E9379D97}" srcId="{B7B26FA8-D23F-B047-A9EB-266C67CC116B}" destId="{E06C1D3D-6A61-9C4F-BAD4-8A52CAFD9EE6}" srcOrd="3" destOrd="0" parTransId="{510418E2-1972-D949-BF91-11CB944519E6}" sibTransId="{A26F9DD8-A13F-CC48-95FF-01AF471D3A07}"/>
    <dgm:cxn modelId="{9494EA42-44D2-0942-BBD5-984FE125817F}" type="presOf" srcId="{D371E1A8-5F1B-F248-A39A-BD6151FEB35F}" destId="{B95ABE80-0374-6441-A3E3-CDF9E47DBEA8}" srcOrd="0" destOrd="0" presId="urn:microsoft.com/office/officeart/2005/8/layout/process1"/>
    <dgm:cxn modelId="{8F6CE144-D97E-554A-90A7-9C285E26BABF}" srcId="{00E102D4-A99B-A642-ABA2-F6E618F62F45}" destId="{359813C5-EB23-C443-96CA-A4661E8C762A}" srcOrd="2" destOrd="0" parTransId="{6EB273FB-46AE-7A49-9B8B-EDBB864ECB7C}" sibTransId="{A62A1C91-AEE5-074E-B0E4-F1E96CFEB76F}"/>
    <dgm:cxn modelId="{CF8CE549-8919-CE44-9F34-029272AF6693}" type="presOf" srcId="{B3DAC929-DF32-6A45-9F52-637E3C40B168}" destId="{1ACA8CAC-1E16-2247-A8D6-CDC0AD27DA42}" srcOrd="1" destOrd="0" presId="urn:microsoft.com/office/officeart/2005/8/layout/process1"/>
    <dgm:cxn modelId="{10482354-FFF3-6A4B-BED1-C3C328F973DB}" srcId="{D371E1A8-5F1B-F248-A39A-BD6151FEB35F}" destId="{00E102D4-A99B-A642-ABA2-F6E618F62F45}" srcOrd="1" destOrd="0" parTransId="{8A2F3794-6709-F74D-9481-B234CB955315}" sibTransId="{B3DAC929-DF32-6A45-9F52-637E3C40B168}"/>
    <dgm:cxn modelId="{461D2A55-887E-C042-9D94-A1CA60B5BF71}" type="presOf" srcId="{C7E5ECB2-83F7-A74B-8D95-3A80BE1B9D82}" destId="{A353C091-8A14-E746-904D-C6BADAC2665A}" srcOrd="1" destOrd="0" presId="urn:microsoft.com/office/officeart/2005/8/layout/process1"/>
    <dgm:cxn modelId="{0BB7DF56-557B-8244-B8A2-C7373EF20A4B}" srcId="{D371E1A8-5F1B-F248-A39A-BD6151FEB35F}" destId="{B7B26FA8-D23F-B047-A9EB-266C67CC116B}" srcOrd="0" destOrd="0" parTransId="{6B5F1DD6-8D98-B343-972C-ED36F930277A}" sibTransId="{C7E5ECB2-83F7-A74B-8D95-3A80BE1B9D82}"/>
    <dgm:cxn modelId="{D8F65F5C-E131-344D-89C9-1AC9895C83C1}" type="presOf" srcId="{4A7E7144-1DAC-4C47-95BB-097980BE31DF}" destId="{D40FD44B-B32E-BC42-AC01-AAFB668FF97B}" srcOrd="0" destOrd="1" presId="urn:microsoft.com/office/officeart/2005/8/layout/process1"/>
    <dgm:cxn modelId="{D9AA3060-A50D-FD4D-A6D6-CF0BFEF538EE}" srcId="{B7B26FA8-D23F-B047-A9EB-266C67CC116B}" destId="{647EF2C6-19AB-A14A-8580-DD99F61162E8}" srcOrd="2" destOrd="0" parTransId="{9CBB4BD5-32F3-8744-BA5B-F3C147DBEACA}" sibTransId="{3D884CE4-4007-2044-9704-47B3836164DB}"/>
    <dgm:cxn modelId="{080ECF62-09EA-0B47-82D2-B6AAC680B24C}" srcId="{00E102D4-A99B-A642-ABA2-F6E618F62F45}" destId="{F3842C04-DE5F-E246-ABB7-2FB9B00F8404}" srcOrd="0" destOrd="0" parTransId="{0E6E9825-BFCC-0048-9F50-40BAD645C503}" sibTransId="{2A03A556-CE6F-6942-80A5-20018A7E5742}"/>
    <dgm:cxn modelId="{C88DB364-61C5-924C-92D8-B5D86053AC37}" srcId="{00E102D4-A99B-A642-ABA2-F6E618F62F45}" destId="{FF9E555A-8DE7-B540-98E3-8502E82BE645}" srcOrd="3" destOrd="0" parTransId="{28CBD3E0-0FAD-C84C-B87D-A68A3A03A44B}" sibTransId="{007A0F68-3880-6947-BF11-1263456BB249}"/>
    <dgm:cxn modelId="{1ABCD569-0DC2-9C4E-AB3F-34D14C528DA0}" type="presOf" srcId="{C7E5ECB2-83F7-A74B-8D95-3A80BE1B9D82}" destId="{CADD15C6-A6DB-A64D-BD24-50B128108247}" srcOrd="0" destOrd="0" presId="urn:microsoft.com/office/officeart/2005/8/layout/process1"/>
    <dgm:cxn modelId="{285FCE7A-B659-6346-8212-63BCA399BDC1}" type="presOf" srcId="{F3842C04-DE5F-E246-ABB7-2FB9B00F8404}" destId="{6CF9C400-8284-304B-B2FE-3CCF76CA9FEB}" srcOrd="0" destOrd="1" presId="urn:microsoft.com/office/officeart/2005/8/layout/process1"/>
    <dgm:cxn modelId="{14C91593-6C18-6C49-84A4-024CBCA45C5E}" type="presOf" srcId="{FF9E555A-8DE7-B540-98E3-8502E82BE645}" destId="{6CF9C400-8284-304B-B2FE-3CCF76CA9FEB}" srcOrd="0" destOrd="4" presId="urn:microsoft.com/office/officeart/2005/8/layout/process1"/>
    <dgm:cxn modelId="{D11EBDBF-D371-9E48-AAC9-0C18ECFA4307}" srcId="{B7B26FA8-D23F-B047-A9EB-266C67CC116B}" destId="{5ADDD1D6-E64B-8C4E-B0AF-BAAB7E76409B}" srcOrd="1" destOrd="0" parTransId="{7BBC170D-1764-5143-8EE8-81AC6C3991B1}" sibTransId="{FBFF7FBD-16ED-FA42-92A0-BBAD49954EE1}"/>
    <dgm:cxn modelId="{DECB68C2-CDE9-1845-B118-0F48F4ABE7FC}" srcId="{D371E1A8-5F1B-F248-A39A-BD6151FEB35F}" destId="{FF9BBAE7-288E-644A-A22A-F3D56822D1A7}" srcOrd="2" destOrd="0" parTransId="{A8E130D8-5BFB-8147-8F8F-47D3801A9075}" sibTransId="{20086CB8-F612-9748-B465-0A56F09B2448}"/>
    <dgm:cxn modelId="{1D9FA3C2-87F5-844D-84BB-7000372838F6}" srcId="{00E102D4-A99B-A642-ABA2-F6E618F62F45}" destId="{C7CD015F-6A7E-C545-9B4C-9FD96BB2E6D0}" srcOrd="1" destOrd="0" parTransId="{3921F2A0-C193-2F4A-9445-DB93A1407DE0}" sibTransId="{59C9DD4E-DFB0-7D47-873E-6ECCAC9233E5}"/>
    <dgm:cxn modelId="{84AA0EC6-4286-4842-A994-E81C27EAF59C}" srcId="{B7B26FA8-D23F-B047-A9EB-266C67CC116B}" destId="{5F84DB77-0D52-CE4C-AB9C-FD4D18914932}" srcOrd="0" destOrd="0" parTransId="{B4675166-3422-AF4B-848B-7BCCD608EB93}" sibTransId="{911BD1AE-F950-2B45-B14E-0FC3CE7BD6BD}"/>
    <dgm:cxn modelId="{DBE079D3-1713-5941-A615-9E64E242644B}" type="presOf" srcId="{00E102D4-A99B-A642-ABA2-F6E618F62F45}" destId="{6CF9C400-8284-304B-B2FE-3CCF76CA9FEB}" srcOrd="0" destOrd="0" presId="urn:microsoft.com/office/officeart/2005/8/layout/process1"/>
    <dgm:cxn modelId="{E4AC48D6-A749-5D48-AA02-9BEB28C9C46D}" srcId="{FF9BBAE7-288E-644A-A22A-F3D56822D1A7}" destId="{A2BC1422-F02F-B344-ADED-15DC016A954D}" srcOrd="1" destOrd="0" parTransId="{68B54AA7-3267-5B42-B1F6-F313EE5FCEF3}" sibTransId="{23567DA0-9CA7-4941-96CE-F10EC281AA82}"/>
    <dgm:cxn modelId="{572D4BDB-9580-5744-909E-A0CB0B9BF915}" type="presOf" srcId="{B7B26FA8-D23F-B047-A9EB-266C67CC116B}" destId="{AF3EF137-676D-BB4C-9883-9C2887CC1501}" srcOrd="0" destOrd="0" presId="urn:microsoft.com/office/officeart/2005/8/layout/process1"/>
    <dgm:cxn modelId="{05666BDB-C39E-9044-96C1-152DA273FBFD}" type="presOf" srcId="{E06C1D3D-6A61-9C4F-BAD4-8A52CAFD9EE6}" destId="{AF3EF137-676D-BB4C-9883-9C2887CC1501}" srcOrd="0" destOrd="4" presId="urn:microsoft.com/office/officeart/2005/8/layout/process1"/>
    <dgm:cxn modelId="{3CA40EDE-02DA-494A-B2A9-8CBC0437DC43}" type="presOf" srcId="{359813C5-EB23-C443-96CA-A4661E8C762A}" destId="{6CF9C400-8284-304B-B2FE-3CCF76CA9FEB}" srcOrd="0" destOrd="3" presId="urn:microsoft.com/office/officeart/2005/8/layout/process1"/>
    <dgm:cxn modelId="{95540DE5-9362-2143-AD12-6CAEAB16D116}" type="presOf" srcId="{A2BC1422-F02F-B344-ADED-15DC016A954D}" destId="{D40FD44B-B32E-BC42-AC01-AAFB668FF97B}" srcOrd="0" destOrd="2" presId="urn:microsoft.com/office/officeart/2005/8/layout/process1"/>
    <dgm:cxn modelId="{FBF7BBEE-A2A1-9047-9336-F487ED3DADAE}" type="presOf" srcId="{647EF2C6-19AB-A14A-8580-DD99F61162E8}" destId="{AF3EF137-676D-BB4C-9883-9C2887CC1501}" srcOrd="0" destOrd="3" presId="urn:microsoft.com/office/officeart/2005/8/layout/process1"/>
    <dgm:cxn modelId="{3D5AA6F9-B240-1743-8F9E-B5D380290D70}" type="presOf" srcId="{5F84DB77-0D52-CE4C-AB9C-FD4D18914932}" destId="{AF3EF137-676D-BB4C-9883-9C2887CC1501}" srcOrd="0" destOrd="1" presId="urn:microsoft.com/office/officeart/2005/8/layout/process1"/>
    <dgm:cxn modelId="{E9817EFD-24FB-234C-8D2F-198F43D7216D}" type="presOf" srcId="{B3DAC929-DF32-6A45-9F52-637E3C40B168}" destId="{00F31016-15F2-2E47-9FF9-30BF70DFAF48}" srcOrd="0" destOrd="0" presId="urn:microsoft.com/office/officeart/2005/8/layout/process1"/>
    <dgm:cxn modelId="{3A231766-B985-F84C-9AC7-385790A7DD07}" type="presParOf" srcId="{B95ABE80-0374-6441-A3E3-CDF9E47DBEA8}" destId="{AF3EF137-676D-BB4C-9883-9C2887CC1501}" srcOrd="0" destOrd="0" presId="urn:microsoft.com/office/officeart/2005/8/layout/process1"/>
    <dgm:cxn modelId="{371D72B5-AFD0-8449-8E2D-8A80CA1F9B83}" type="presParOf" srcId="{B95ABE80-0374-6441-A3E3-CDF9E47DBEA8}" destId="{CADD15C6-A6DB-A64D-BD24-50B128108247}" srcOrd="1" destOrd="0" presId="urn:microsoft.com/office/officeart/2005/8/layout/process1"/>
    <dgm:cxn modelId="{C162D6BE-4D29-074F-B9E5-822FEDC65CE2}" type="presParOf" srcId="{CADD15C6-A6DB-A64D-BD24-50B128108247}" destId="{A353C091-8A14-E746-904D-C6BADAC2665A}" srcOrd="0" destOrd="0" presId="urn:microsoft.com/office/officeart/2005/8/layout/process1"/>
    <dgm:cxn modelId="{E2B50AC0-6E68-C54D-AB36-0824FFA9DD66}" type="presParOf" srcId="{B95ABE80-0374-6441-A3E3-CDF9E47DBEA8}" destId="{6CF9C400-8284-304B-B2FE-3CCF76CA9FEB}" srcOrd="2" destOrd="0" presId="urn:microsoft.com/office/officeart/2005/8/layout/process1"/>
    <dgm:cxn modelId="{4652DFA4-6AB8-2E40-A4B6-889F3EBC55B6}" type="presParOf" srcId="{B95ABE80-0374-6441-A3E3-CDF9E47DBEA8}" destId="{00F31016-15F2-2E47-9FF9-30BF70DFAF48}" srcOrd="3" destOrd="0" presId="urn:microsoft.com/office/officeart/2005/8/layout/process1"/>
    <dgm:cxn modelId="{196FD22E-2580-FE40-8E50-4F30FFD89913}" type="presParOf" srcId="{00F31016-15F2-2E47-9FF9-30BF70DFAF48}" destId="{1ACA8CAC-1E16-2247-A8D6-CDC0AD27DA42}" srcOrd="0" destOrd="0" presId="urn:microsoft.com/office/officeart/2005/8/layout/process1"/>
    <dgm:cxn modelId="{20CC78BA-8A9B-8D44-8FB1-76FBEC666A68}" type="presParOf" srcId="{B95ABE80-0374-6441-A3E3-CDF9E47DBEA8}" destId="{D40FD44B-B32E-BC42-AC01-AAFB668FF97B}" srcOrd="4"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EF137-676D-BB4C-9883-9C2887CC1501}">
      <dsp:nvSpPr>
        <dsp:cNvPr id="0" name=""/>
        <dsp:cNvSpPr/>
      </dsp:nvSpPr>
      <dsp:spPr>
        <a:xfrm>
          <a:off x="1294" y="169759"/>
          <a:ext cx="1294257" cy="12736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a:t>Model Accuracy</a:t>
          </a:r>
        </a:p>
        <a:p>
          <a:pPr marL="57150" lvl="1" indent="-57150" algn="l" defTabSz="400050">
            <a:lnSpc>
              <a:spcPct val="90000"/>
            </a:lnSpc>
            <a:spcBef>
              <a:spcPct val="0"/>
            </a:spcBef>
            <a:spcAft>
              <a:spcPct val="15000"/>
            </a:spcAft>
            <a:buChar char="•"/>
          </a:pPr>
          <a:r>
            <a:rPr lang="en-US" sz="900" kern="1200"/>
            <a:t>C5: 77%</a:t>
          </a:r>
        </a:p>
        <a:p>
          <a:pPr marL="57150" lvl="1" indent="-57150" algn="l" defTabSz="400050">
            <a:lnSpc>
              <a:spcPct val="90000"/>
            </a:lnSpc>
            <a:spcBef>
              <a:spcPct val="0"/>
            </a:spcBef>
            <a:spcAft>
              <a:spcPct val="15000"/>
            </a:spcAft>
            <a:buChar char="•"/>
          </a:pPr>
          <a:r>
            <a:rPr lang="en-US" sz="900" kern="1200"/>
            <a:t>RF: 75%</a:t>
          </a:r>
        </a:p>
        <a:p>
          <a:pPr marL="57150" lvl="1" indent="-57150" algn="l" defTabSz="400050">
            <a:lnSpc>
              <a:spcPct val="90000"/>
            </a:lnSpc>
            <a:spcBef>
              <a:spcPct val="0"/>
            </a:spcBef>
            <a:spcAft>
              <a:spcPct val="15000"/>
            </a:spcAft>
            <a:buChar char="•"/>
          </a:pPr>
          <a:r>
            <a:rPr lang="en-US" sz="900" kern="1200"/>
            <a:t>SVM: 70%</a:t>
          </a:r>
        </a:p>
        <a:p>
          <a:pPr marL="57150" lvl="1" indent="-57150" algn="l" defTabSz="400050">
            <a:lnSpc>
              <a:spcPct val="90000"/>
            </a:lnSpc>
            <a:spcBef>
              <a:spcPct val="0"/>
            </a:spcBef>
            <a:spcAft>
              <a:spcPct val="15000"/>
            </a:spcAft>
            <a:buChar char="•"/>
          </a:pPr>
          <a:r>
            <a:rPr lang="en-US" sz="900" kern="1200"/>
            <a:t>KKNN: 74%</a:t>
          </a:r>
        </a:p>
      </dsp:txBody>
      <dsp:txXfrm>
        <a:off x="38599" y="207064"/>
        <a:ext cx="1219647" cy="1199080"/>
      </dsp:txXfrm>
    </dsp:sp>
    <dsp:sp modelId="{CADD15C6-A6DB-A64D-BD24-50B128108247}">
      <dsp:nvSpPr>
        <dsp:cNvPr id="0" name=""/>
        <dsp:cNvSpPr/>
      </dsp:nvSpPr>
      <dsp:spPr>
        <a:xfrm>
          <a:off x="1424977" y="646117"/>
          <a:ext cx="274382" cy="32097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424977" y="710312"/>
        <a:ext cx="192067" cy="192585"/>
      </dsp:txXfrm>
    </dsp:sp>
    <dsp:sp modelId="{6CF9C400-8284-304B-B2FE-3CCF76CA9FEB}">
      <dsp:nvSpPr>
        <dsp:cNvPr id="0" name=""/>
        <dsp:cNvSpPr/>
      </dsp:nvSpPr>
      <dsp:spPr>
        <a:xfrm>
          <a:off x="1813254" y="301596"/>
          <a:ext cx="1294257" cy="10100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a:t>C5 Modeling</a:t>
          </a:r>
        </a:p>
        <a:p>
          <a:pPr marL="57150" lvl="1" indent="-57150" algn="l" defTabSz="400050">
            <a:lnSpc>
              <a:spcPct val="90000"/>
            </a:lnSpc>
            <a:spcBef>
              <a:spcPct val="0"/>
            </a:spcBef>
            <a:spcAft>
              <a:spcPct val="15000"/>
            </a:spcAft>
            <a:buChar char="•"/>
          </a:pPr>
          <a:r>
            <a:rPr lang="en-US" sz="900" kern="1200"/>
            <a:t>Original: 77%</a:t>
          </a:r>
        </a:p>
        <a:p>
          <a:pPr marL="57150" lvl="1" indent="-57150" algn="l" defTabSz="400050">
            <a:lnSpc>
              <a:spcPct val="90000"/>
            </a:lnSpc>
            <a:spcBef>
              <a:spcPct val="0"/>
            </a:spcBef>
            <a:spcAft>
              <a:spcPct val="15000"/>
            </a:spcAft>
            <a:buChar char="•"/>
          </a:pPr>
          <a:r>
            <a:rPr lang="en-US" sz="900" kern="1200"/>
            <a:t>NZV: 76%</a:t>
          </a:r>
        </a:p>
        <a:p>
          <a:pPr marL="57150" lvl="1" indent="-57150" algn="l" defTabSz="400050">
            <a:lnSpc>
              <a:spcPct val="90000"/>
            </a:lnSpc>
            <a:spcBef>
              <a:spcPct val="0"/>
            </a:spcBef>
            <a:spcAft>
              <a:spcPct val="15000"/>
            </a:spcAft>
            <a:buChar char="•"/>
          </a:pPr>
          <a:r>
            <a:rPr lang="en-US" sz="900" kern="1200"/>
            <a:t>RFE: 75%</a:t>
          </a:r>
        </a:p>
        <a:p>
          <a:pPr marL="57150" lvl="1" indent="-57150" algn="l" defTabSz="400050">
            <a:lnSpc>
              <a:spcPct val="90000"/>
            </a:lnSpc>
            <a:spcBef>
              <a:spcPct val="0"/>
            </a:spcBef>
            <a:spcAft>
              <a:spcPct val="15000"/>
            </a:spcAft>
            <a:buChar char="•"/>
          </a:pPr>
          <a:r>
            <a:rPr lang="en-US" sz="900" kern="1200"/>
            <a:t>PCA: 76%</a:t>
          </a:r>
        </a:p>
      </dsp:txBody>
      <dsp:txXfrm>
        <a:off x="1842836" y="331178"/>
        <a:ext cx="1235093" cy="950853"/>
      </dsp:txXfrm>
    </dsp:sp>
    <dsp:sp modelId="{00F31016-15F2-2E47-9FF9-30BF70DFAF48}">
      <dsp:nvSpPr>
        <dsp:cNvPr id="0" name=""/>
        <dsp:cNvSpPr/>
      </dsp:nvSpPr>
      <dsp:spPr>
        <a:xfrm>
          <a:off x="3236938" y="646117"/>
          <a:ext cx="274382" cy="32097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236938" y="710312"/>
        <a:ext cx="192067" cy="192585"/>
      </dsp:txXfrm>
    </dsp:sp>
    <dsp:sp modelId="{D40FD44B-B32E-BC42-AC01-AAFB668FF97B}">
      <dsp:nvSpPr>
        <dsp:cNvPr id="0" name=""/>
        <dsp:cNvSpPr/>
      </dsp:nvSpPr>
      <dsp:spPr>
        <a:xfrm>
          <a:off x="3625215" y="401792"/>
          <a:ext cx="1696060" cy="8096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a:t>C5 &amp; Original Dataset</a:t>
          </a:r>
        </a:p>
        <a:p>
          <a:pPr marL="57150" lvl="1" indent="-57150" algn="l" defTabSz="400050">
            <a:lnSpc>
              <a:spcPct val="90000"/>
            </a:lnSpc>
            <a:spcBef>
              <a:spcPct val="0"/>
            </a:spcBef>
            <a:spcAft>
              <a:spcPct val="15000"/>
            </a:spcAft>
            <a:buChar char="•"/>
          </a:pPr>
          <a:r>
            <a:rPr lang="en-US" sz="900" kern="1200"/>
            <a:t>No Recode(): 77%</a:t>
          </a:r>
        </a:p>
        <a:p>
          <a:pPr marL="57150" lvl="1" indent="-57150" algn="l" defTabSz="400050">
            <a:lnSpc>
              <a:spcPct val="90000"/>
            </a:lnSpc>
            <a:spcBef>
              <a:spcPct val="0"/>
            </a:spcBef>
            <a:spcAft>
              <a:spcPct val="15000"/>
            </a:spcAft>
            <a:buChar char="•"/>
          </a:pPr>
          <a:r>
            <a:rPr lang="en-US" sz="900" kern="1200"/>
            <a:t>Recode(): 84%</a:t>
          </a:r>
        </a:p>
      </dsp:txBody>
      <dsp:txXfrm>
        <a:off x="3648928" y="425505"/>
        <a:ext cx="1648634" cy="76219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robledo</dc:creator>
  <cp:keywords/>
  <dc:description/>
  <cp:lastModifiedBy>sergio robledo</cp:lastModifiedBy>
  <cp:revision>2</cp:revision>
  <dcterms:created xsi:type="dcterms:W3CDTF">2018-09-28T00:20:00Z</dcterms:created>
  <dcterms:modified xsi:type="dcterms:W3CDTF">2018-10-04T21:28:00Z</dcterms:modified>
</cp:coreProperties>
</file>