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Times New Roman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等线" w:cs="等线"/>
          <w:b/>
          <w:sz w:val="24"/>
          <w:szCs w:val="24"/>
          <w:lang w:val="en-US" w:eastAsia="zh-CN"/>
        </w:rPr>
      </w:pPr>
      <w:r>
        <w:rPr>
          <w:rFonts w:hint="eastAsia" w:ascii="Calibri" w:hAnsi="Calibri" w:cs="Times New Roman"/>
          <w:b/>
          <w:bCs/>
          <w:sz w:val="48"/>
          <w:szCs w:val="48"/>
          <w:lang w:val="en-US" w:eastAsia="zh-CN"/>
        </w:rPr>
        <w:t>专业用户（教师）需求优先级打分表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/>
    <w:p/>
    <w:p>
      <w:bookmarkStart w:id="1" w:name="_GoBack"/>
      <w:bookmarkEnd w:id="1"/>
    </w:p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估算相对收益</w:t>
      </w:r>
      <w:r>
        <w:rPr>
          <w:rFonts w:hint="eastAsia"/>
          <w:sz w:val="24"/>
          <w:szCs w:val="24"/>
          <w:lang w:val="en-US" w:eastAsia="zh-CN"/>
        </w:rPr>
        <w:t>：打分范围1-9。打分为1，表示该项功能没有任何用处；打分为9，表示该项功能极有价值。</w:t>
      </w:r>
    </w:p>
    <w:p>
      <w:pPr>
        <w:spacing w:line="360" w:lineRule="auto"/>
      </w:pPr>
      <w:r>
        <w:rPr>
          <w:rFonts w:hint="eastAsia"/>
          <w:sz w:val="24"/>
          <w:szCs w:val="24"/>
          <w:u w:val="single"/>
          <w:lang w:val="en-US" w:eastAsia="zh-CN"/>
        </w:rPr>
        <w:t>估算相对损失</w:t>
      </w:r>
      <w:r>
        <w:rPr>
          <w:rFonts w:hint="eastAsia"/>
          <w:sz w:val="24"/>
          <w:szCs w:val="24"/>
          <w:lang w:val="en-US" w:eastAsia="zh-CN"/>
        </w:rPr>
        <w:t>：打分范围为1-9。打分为1，表示如果缺少这个功能，没有任何影响；打分为9，表示如果缺失该项功能，会有重度负面影响。</w:t>
      </w:r>
    </w:p>
    <w:p/>
    <w:tbl>
      <w:tblPr>
        <w:tblW w:w="843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3535"/>
        <w:gridCol w:w="1505"/>
        <w:gridCol w:w="130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功能需求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相对收益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相对损失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登录及身份验证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密码取回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查看课程评论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与学生交流沟通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修改更新课程内容介绍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查看课程介绍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课程定制功能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详细的教师个人介绍页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上传/下载多种类型的课程资料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及时更新课程资料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消息发布栏功能（发布课程专门类信息）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APP向导指南功能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及时更新友情链接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“教师圈”功能（教师发布个人心得等）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作业发布功能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作业批改、点评功能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作业完成情况统计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作业完成情况跟踪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各类信息的变动及时通知学生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APP消息提醒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63726"/>
    <w:rsid w:val="00D941A9"/>
    <w:rsid w:val="079170AF"/>
    <w:rsid w:val="717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2022-03-29T14:43:00Z</dcterms:created>
  <dc:creator>钟苹蛔家灾</dc:creator>
  <cp:lastModifiedBy>钟苹蛔家灾</cp:lastModifiedBy>
  <dcterms:modified xsi:type="dcterms:W3CDTF">2022-03-29T14:50:22Z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