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056380" cy="221805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left="2520" w:leftChars="0" w:firstLine="420" w:firstLineChars="0"/>
        <w:jc w:val="both"/>
        <w:textAlignment w:val="bottom"/>
        <w:rPr>
          <w:rFonts w:hint="eastAsia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left="2520" w:leftChars="0" w:firstLine="420" w:firstLineChars="0"/>
        <w:jc w:val="both"/>
        <w:textAlignment w:val="bottom"/>
        <w:rPr>
          <w:rFonts w:hint="eastAsia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168" w:firstLineChars="300"/>
        <w:jc w:val="both"/>
        <w:textAlignment w:val="bottom"/>
        <w:rPr>
          <w:rFonts w:hint="eastAsia" w:cs="Times New Roman"/>
          <w:b/>
          <w:bCs/>
          <w:sz w:val="72"/>
          <w:szCs w:val="72"/>
          <w:lang w:val="en-US" w:eastAsia="zh-CN"/>
        </w:rPr>
      </w:pPr>
      <w:r>
        <w:rPr>
          <w:rFonts w:hint="eastAsia" w:cs="Times New Roman"/>
          <w:b/>
          <w:bCs/>
          <w:sz w:val="72"/>
          <w:szCs w:val="72"/>
          <w:lang w:val="en-US" w:eastAsia="zh-CN"/>
        </w:rPr>
        <w:t>0606团建记录</w:t>
      </w:r>
    </w:p>
    <w:p>
      <w:pPr>
        <w:widowControl/>
        <w:autoSpaceDE w:val="0"/>
        <w:autoSpaceDN w:val="0"/>
        <w:spacing w:line="360" w:lineRule="auto"/>
        <w:ind w:left="2520" w:leftChars="0" w:firstLine="420" w:firstLineChars="0"/>
        <w:jc w:val="both"/>
        <w:textAlignment w:val="bottom"/>
        <w:rPr>
          <w:rFonts w:hint="eastAsia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组员：周文涛 31901214</w:t>
      </w:r>
    </w:p>
    <w:p/>
    <w:p>
      <w:pPr>
        <w:spacing w:line="360" w:lineRule="auto"/>
        <w:ind w:left="420" w:leftChars="0" w:firstLine="2160" w:firstLineChars="60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>SRA20</w:t>
      </w:r>
      <w:r>
        <w:rPr>
          <w:rFonts w:hint="eastAsia"/>
          <w:sz w:val="36"/>
          <w:szCs w:val="44"/>
          <w:lang w:val="en-US" w:eastAsia="zh-CN"/>
        </w:rPr>
        <w:t>22</w:t>
      </w:r>
      <w:r>
        <w:rPr>
          <w:rFonts w:hint="eastAsia"/>
          <w:sz w:val="36"/>
          <w:szCs w:val="44"/>
        </w:rPr>
        <w:t>-G</w:t>
      </w:r>
      <w:r>
        <w:rPr>
          <w:rFonts w:hint="eastAsia"/>
          <w:sz w:val="36"/>
          <w:szCs w:val="44"/>
          <w:lang w:val="en-US" w:eastAsia="zh-CN"/>
        </w:rPr>
        <w:t>25</w:t>
      </w:r>
      <w:r>
        <w:rPr>
          <w:rFonts w:hint="eastAsia"/>
          <w:sz w:val="36"/>
          <w:szCs w:val="44"/>
        </w:rPr>
        <w:t>小组</w:t>
      </w:r>
      <w:r>
        <w:rPr>
          <w:rFonts w:hint="eastAsia"/>
          <w:sz w:val="36"/>
          <w:szCs w:val="44"/>
          <w:lang w:val="en-US" w:eastAsia="zh-CN"/>
        </w:rPr>
        <w:t>团建记录</w:t>
      </w:r>
    </w:p>
    <w:tbl>
      <w:tblPr>
        <w:tblStyle w:val="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3650"/>
        <w:gridCol w:w="118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rFonts w:hint="default"/>
                <w:sz w:val="24"/>
                <w:szCs w:val="32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团建主题</w:t>
            </w:r>
          </w:p>
        </w:tc>
        <w:tc>
          <w:tcPr>
            <w:tcW w:w="6968" w:type="dxa"/>
            <w:gridSpan w:val="3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32"/>
                <w:lang w:val="en-US" w:eastAsia="zh-CN"/>
              </w:rPr>
              <w:t>项目收尾期云团建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团建</w:t>
            </w:r>
            <w:r>
              <w:rPr>
                <w:rFonts w:hint="eastAsia"/>
                <w:sz w:val="24"/>
                <w:szCs w:val="32"/>
              </w:rPr>
              <w:t>时间</w:t>
            </w:r>
          </w:p>
        </w:tc>
        <w:tc>
          <w:tcPr>
            <w:tcW w:w="3650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202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32"/>
              </w:rPr>
              <w:t>年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32"/>
              </w:rPr>
              <w:t>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32"/>
              </w:rPr>
              <w:t>日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18：00</w:t>
            </w:r>
          </w:p>
        </w:tc>
        <w:tc>
          <w:tcPr>
            <w:tcW w:w="1188" w:type="dxa"/>
          </w:tcPr>
          <w:p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团建</w:t>
            </w:r>
            <w:r>
              <w:rPr>
                <w:rFonts w:hint="eastAsia"/>
                <w:sz w:val="24"/>
                <w:szCs w:val="32"/>
              </w:rPr>
              <w:t>地点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32"/>
                <w:lang w:val="en-US" w:eastAsia="zh-CN"/>
              </w:rPr>
              <w:t>钉钉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参加人员 </w:t>
            </w:r>
          </w:p>
        </w:tc>
        <w:tc>
          <w:tcPr>
            <w:tcW w:w="6968" w:type="dxa"/>
            <w:gridSpan w:val="3"/>
          </w:tcPr>
          <w:p>
            <w:pPr>
              <w:spacing w:line="360" w:lineRule="auto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潘仲菁 施芳怡  周文涛 杨庆贤 余张龙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组织者</w:t>
            </w:r>
          </w:p>
        </w:tc>
        <w:tc>
          <w:tcPr>
            <w:tcW w:w="3650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潘仲菁</w:t>
            </w:r>
          </w:p>
        </w:tc>
        <w:tc>
          <w:tcPr>
            <w:tcW w:w="1188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记录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者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缺席人员及情况说明</w:t>
            </w:r>
          </w:p>
        </w:tc>
        <w:tc>
          <w:tcPr>
            <w:tcW w:w="6968" w:type="dxa"/>
            <w:gridSpan w:val="3"/>
          </w:tcPr>
          <w:p>
            <w:pPr>
              <w:spacing w:line="360" w:lineRule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团建</w:t>
            </w: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6968" w:type="dxa"/>
            <w:gridSpan w:val="3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团建目标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项目进入收尾阶段，由于时间和组员个人安排原因，最终选择云团建的新形式组织。本次团建也是本课程教学期内的最后一次团建，旨在融洽氛围，总结项目。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团建主要内容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24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结项目。项目进入收尾阶段，总体而言，项目进程中的产出文档基本符合预期，包括PPT、界面原型等其他产出也能在项目的限定期限内基本完成。但是这过程中也暴露了很多缺点。比如，组员的工作效率不一致，导致部分多人合作的文档进度会被拖慢；其次，初次接触规模庞大的文档编写工作，常会遇到模板不合适等情况；在最后的收尾期，要对之前的产出物查漏补缺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24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无主题交流。交流沟通是团队合作必不可少的内容，抛开课程项目，围绕学习、毕业、实习、毕设等实际的话题，谈论自己的想法，增进互相了解。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3、此次团建是否达成预期</w:t>
            </w:r>
          </w:p>
          <w:p>
            <w:pPr>
              <w:spacing w:line="36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此次团建后，对项目做了一个总结，就课程内容抒发了个人想法，彼此了解更深。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团建照片</w:t>
            </w:r>
          </w:p>
        </w:tc>
        <w:tc>
          <w:tcPr>
            <w:tcW w:w="6968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744085" cy="2061845"/>
                  <wp:effectExtent l="0" t="0" r="5715" b="8255"/>
                  <wp:docPr id="2" name="图片 2" descr="696235448e0a30eedd979cdaccf6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696235448e0a30eedd979cdaccf604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15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085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DDC8C"/>
    <w:multiLevelType w:val="singleLevel"/>
    <w:tmpl w:val="BBADDC8C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abstractNum w:abstractNumId="1">
    <w:nsid w:val="1805FE2E"/>
    <w:multiLevelType w:val="singleLevel"/>
    <w:tmpl w:val="1805FE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541FD"/>
    <w:rsid w:val="5BAA0520"/>
    <w:rsid w:val="6B33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2022-06-07T09:57:28Z</dcterms:created>
  <dc:creator>asus</dc:creator>
  <cp:lastModifiedBy>软软</cp:lastModifiedBy>
  <dcterms:modified xsi:type="dcterms:W3CDTF">2022-06-07T11:19:03Z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