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b/>
          <w:bCs/>
          <w:sz w:val="36"/>
          <w:szCs w:val="36"/>
        </w:rPr>
      </w:pPr>
      <w:bookmarkStart w:id="0" w:name="_Hlk90837868"/>
    </w:p>
    <w:p>
      <w:pPr>
        <w:jc w:val="center"/>
        <w:rPr>
          <w:rFonts w:hint="eastAsia" w:ascii="Calibri" w:hAnsi="Calibri" w:eastAsia="宋体" w:cs="Times New Roman"/>
          <w:b/>
          <w:sz w:val="52"/>
          <w:szCs w:val="72"/>
          <w:lang w:val="en-US" w:eastAsia="zh-CN"/>
        </w:rPr>
      </w:pPr>
      <w:bookmarkStart w:id="1" w:name="_Hlk72850101"/>
      <w:bookmarkEnd w:id="1"/>
      <w:r>
        <w:rPr>
          <w:rFonts w:hint="eastAsia" w:ascii="Calibri" w:hAnsi="Calibri" w:cs="Times New Roman"/>
          <w:b/>
          <w:sz w:val="52"/>
          <w:szCs w:val="72"/>
        </w:rPr>
        <w:t>软件工程教学、学习、交流</w:t>
      </w:r>
      <w:r>
        <w:rPr>
          <w:rFonts w:hint="eastAsia" w:cs="Times New Roman"/>
          <w:b/>
          <w:sz w:val="52"/>
          <w:szCs w:val="72"/>
          <w:lang w:val="en-US" w:eastAsia="zh-CN"/>
        </w:rPr>
        <w:t>网站</w:t>
      </w:r>
    </w:p>
    <w:p>
      <w:pPr>
        <w:jc w:val="center"/>
        <w:rPr>
          <w:rFonts w:hint="eastAsia" w:ascii="Calibri" w:hAnsi="Calibri" w:cs="Times New Roman"/>
          <w:b/>
          <w:bCs/>
          <w:sz w:val="56"/>
          <w:szCs w:val="56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96"/>
          <w:szCs w:val="96"/>
          <w:lang w:val="en-US" w:eastAsia="zh-CN"/>
        </w:rPr>
        <w:t>享学</w:t>
      </w:r>
    </w:p>
    <w:p>
      <w:pPr>
        <w:bidi w:val="0"/>
        <w:jc w:val="center"/>
        <w:rPr>
          <w:rFonts w:hint="default" w:ascii="Calibri" w:hAnsi="Calibri" w:cs="Times New Roman"/>
          <w:b/>
          <w:bCs/>
          <w:sz w:val="56"/>
          <w:szCs w:val="56"/>
          <w:lang w:val="en-US" w:eastAsia="zh-CN"/>
        </w:rPr>
      </w:pPr>
      <w:r>
        <w:rPr>
          <w:rFonts w:hint="eastAsia" w:cs="Times New Roman"/>
          <w:b/>
          <w:bCs/>
          <w:sz w:val="56"/>
          <w:szCs w:val="56"/>
          <w:lang w:val="en-US" w:eastAsia="zh-CN"/>
        </w:rPr>
        <w:t>0521会议纪要</w:t>
      </w:r>
    </w:p>
    <w:p>
      <w:pPr>
        <w:widowControl/>
        <w:autoSpaceDE w:val="0"/>
        <w:autoSpaceDN w:val="0"/>
        <w:spacing w:line="360" w:lineRule="auto"/>
        <w:jc w:val="both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jc w:val="both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cs="Times New Roman"/>
          <w:b/>
          <w:bCs/>
          <w:sz w:val="56"/>
          <w:szCs w:val="56"/>
          <w:lang w:val="en-US" w:eastAsia="zh-CN"/>
        </w:rPr>
        <w:t xml:space="preserve">       </w:t>
      </w:r>
      <w:r>
        <w:rPr>
          <w:rFonts w:hint="default" w:ascii="Calibri" w:hAnsi="Calibri" w:cs="Times New Roman"/>
          <w:b/>
          <w:bCs/>
          <w:sz w:val="56"/>
          <w:szCs w:val="56"/>
          <w:lang w:val="en-US" w:eastAsia="zh-CN"/>
        </w:rPr>
        <w:drawing>
          <wp:inline distT="0" distB="0" distL="114300" distR="114300">
            <wp:extent cx="3867150" cy="2114550"/>
            <wp:effectExtent l="0" t="0" r="0" b="0"/>
            <wp:docPr id="1" name="图片 1" descr="35080d4f2d7b091888765aa01a98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5080d4f2d7b091888765aa01a9859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utoSpaceDE w:val="0"/>
        <w:autoSpaceDN w:val="0"/>
        <w:spacing w:line="360" w:lineRule="auto"/>
        <w:ind w:firstLine="2570" w:firstLineChars="800"/>
        <w:jc w:val="both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hAnsi="等线" w:cs="等线"/>
          <w:b/>
          <w:sz w:val="32"/>
          <w:szCs w:val="32"/>
          <w:lang w:val="en-US" w:eastAsia="zh-CN"/>
        </w:rPr>
        <w:t xml:space="preserve">  </w:t>
      </w:r>
    </w:p>
    <w:p>
      <w:pPr>
        <w:widowControl/>
        <w:autoSpaceDE w:val="0"/>
        <w:autoSpaceDN w:val="0"/>
        <w:spacing w:line="360" w:lineRule="auto"/>
        <w:ind w:firstLine="2570" w:firstLineChars="800"/>
        <w:jc w:val="both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ind w:firstLine="3855" w:firstLineChars="1200"/>
        <w:jc w:val="both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>组号： G25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组长：潘仲菁 31901191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组员：施芳怡 31901192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组员：杨庆贤 31903099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组员：余张龙 31901241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组员：周文涛 31901214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jc w:val="both"/>
        <w:rPr>
          <w:rFonts w:hint="eastAsia" w:ascii="华文仿宋" w:hAnsi="华文仿宋" w:eastAsia="华文仿宋" w:cs="华文仿宋"/>
          <w:sz w:val="24"/>
          <w:szCs w:val="24"/>
        </w:rPr>
      </w:pPr>
    </w:p>
    <w:p>
      <w:pPr>
        <w:jc w:val="center"/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SRA-G25每周例会会议纪要</w:t>
      </w:r>
    </w:p>
    <w:p>
      <w:pPr>
        <w:jc w:val="center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</w:rPr>
        <w:t>记录人：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周文涛</w:t>
      </w:r>
      <w:r>
        <w:rPr>
          <w:rFonts w:hint="eastAsia" w:ascii="仿宋" w:hAnsi="仿宋" w:eastAsia="仿宋" w:cs="仿宋"/>
          <w:sz w:val="24"/>
          <w:szCs w:val="24"/>
        </w:rPr>
        <w:t xml:space="preserve">     日期：202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2-05-21</w:t>
      </w:r>
    </w:p>
    <w:p>
      <w:pPr>
        <w:jc w:val="center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8"/>
        <w:gridCol w:w="82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8" w:hRule="atLeast"/>
        </w:trPr>
        <w:tc>
          <w:tcPr>
            <w:tcW w:w="1998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  <w:t>时间</w:t>
            </w:r>
          </w:p>
        </w:tc>
        <w:tc>
          <w:tcPr>
            <w:tcW w:w="8201" w:type="dxa"/>
          </w:tcPr>
          <w:p>
            <w:pPr>
              <w:spacing w:line="360" w:lineRule="auto"/>
              <w:jc w:val="both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202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2-05-19 18:30-19:30</w:t>
            </w:r>
          </w:p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  <w:t>地点</w:t>
            </w:r>
          </w:p>
        </w:tc>
        <w:tc>
          <w:tcPr>
            <w:tcW w:w="8201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会议形式</w:t>
            </w:r>
          </w:p>
        </w:tc>
        <w:tc>
          <w:tcPr>
            <w:tcW w:w="8201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线上微信群语音会议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  <w:t>参会成员</w:t>
            </w:r>
          </w:p>
        </w:tc>
        <w:tc>
          <w:tcPr>
            <w:tcW w:w="8201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潘仲菁 施芳怡 杨庆贤 余张龙 周文涛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1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缺席组员及情况说明</w:t>
            </w:r>
          </w:p>
        </w:tc>
        <w:tc>
          <w:tcPr>
            <w:tcW w:w="8201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2" w:hRule="atLeast"/>
        </w:trPr>
        <w:tc>
          <w:tcPr>
            <w:tcW w:w="1998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</w:p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会议事项</w:t>
            </w:r>
          </w:p>
        </w:tc>
        <w:tc>
          <w:tcPr>
            <w:tcW w:w="8201" w:type="dxa"/>
          </w:tcPr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针对2022-05-19例会分配的个人任务进行进度检查，质量检查。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总结过程中的问题。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小组成员评分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4" w:hRule="atLeast"/>
        </w:trPr>
        <w:tc>
          <w:tcPr>
            <w:tcW w:w="1998" w:type="dxa"/>
          </w:tcPr>
          <w:p>
            <w:pPr>
              <w:spacing w:line="360" w:lineRule="auto"/>
              <w:ind w:firstLine="141" w:firstLineChars="5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</w:p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会议内容</w:t>
            </w:r>
          </w:p>
        </w:tc>
        <w:tc>
          <w:tcPr>
            <w:tcW w:w="8201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1.个人任务检查：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/>
              </w:rPr>
              <w:t>①潘仲菁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/>
              </w:rPr>
              <w:t>任务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：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调整需求管理工具，配置统御OKit，并导入相关需求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SRS0.8版本更新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定义基线版本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/>
              </w:rPr>
              <w:t>完成情况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：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需求重导入成功，Okit配置完成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SRS更新基线版本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目前部分文档的基线版本已上传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/>
              </w:rPr>
              <w:t>②施芳怡：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/>
              </w:rPr>
              <w:t>任务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：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用户手册更新0.2 添加指示框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学习Okit配置管理工具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/>
              </w:rPr>
              <w:t>完成情况：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指示框添加完成，用户手册已更新0.2版本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Okit配置工具已了解如何添加需求，导出跟踪矩阵等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/>
              </w:rPr>
              <w:t>③杨庆贤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/>
              </w:rPr>
              <w:t>任务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：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调整用户用例文档的目录顺序，用例要求和测试用例相匹配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学习Okit配置管理工具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/>
              </w:rPr>
              <w:t>完成情况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：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尚未实现测试用例和用例文档的完全匹配；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Okit配置工具学习了如何添加需求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/>
              </w:rPr>
              <w:t>④余张龙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/>
              </w:rPr>
              <w:t>任务：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调整数据字典，删除和数据库相关的字段，完成数据字典0.3版本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/>
              </w:rPr>
              <w:t>完成情况：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调整数据字典完成，但数据来源没有补齐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Okit配置工具学习了基本配置过程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/>
              </w:rPr>
              <w:t>⑤周文涛：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/>
              </w:rPr>
              <w:t>任务：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在当前的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测试用例文档里补充输入输出数据，实现等价类划分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学习Okit配置工具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完成会议纪要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/>
              </w:rPr>
              <w:t>完成情况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：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测试用例补充完成部分，仍需补充，会议纪要完成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8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</w:p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后续安排</w:t>
            </w:r>
          </w:p>
        </w:tc>
        <w:tc>
          <w:tcPr>
            <w:tcW w:w="8201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/>
              </w:rPr>
              <w:t>①潘仲菁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/>
              </w:rPr>
              <w:t>任务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：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甘特图0.13版本相关任务的更新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上传基线版本至配置工具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在Okit中补充用例文档、测试用例文档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/>
              </w:rPr>
              <w:t>期限：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5.23日23:00前（甘特图 配置工具）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5.27日23:00前（Okit）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/>
              </w:rPr>
              <w:t>②施芳怡：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/>
              </w:rPr>
              <w:t>任务：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学习Okit导出影响范围、跟踪矩阵、关联文档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/>
              </w:rPr>
              <w:t>期限：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5.22日15:00前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/>
              </w:rPr>
              <w:t>③杨庆贤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/>
              </w:rPr>
              <w:t>任务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：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学习Okit导出影响范围、跟踪矩阵、关联文档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/>
              </w:rPr>
              <w:t>期限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：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5.22日17:00前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/>
              </w:rPr>
              <w:t>④余张龙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/>
              </w:rPr>
              <w:t>任务：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学习Okit导出影响范围、跟踪矩阵、关联文档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/>
              </w:rPr>
              <w:t>期限：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5.22日23:00前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/>
              </w:rPr>
              <w:t>⑤周文涛：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/>
              </w:rPr>
              <w:t>任务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：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学习Okit导出影响范围、跟踪矩阵、关联文档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补充会议纪要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/>
              </w:rPr>
              <w:t>期限：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5.22日22:00前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备注</w:t>
            </w:r>
          </w:p>
        </w:tc>
        <w:tc>
          <w:tcPr>
            <w:tcW w:w="8201" w:type="dxa"/>
          </w:tcPr>
          <w:p>
            <w:p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本次会议纪要已通过邮件形式由项目助理周文涛抄送给全部组员。</w:t>
            </w:r>
          </w:p>
        </w:tc>
      </w:tr>
    </w:tbl>
    <w:p>
      <w:pPr>
        <w:jc w:val="left"/>
        <w:rPr>
          <w:rFonts w:hint="eastAsia"/>
          <w:b/>
          <w:sz w:val="30"/>
          <w:szCs w:val="30"/>
        </w:rPr>
      </w:pPr>
    </w:p>
    <w:p>
      <w:pPr>
        <w:jc w:val="left"/>
        <w:rPr>
          <w:rFonts w:hint="eastAsia"/>
          <w:b/>
          <w:sz w:val="30"/>
          <w:szCs w:val="30"/>
        </w:rPr>
      </w:pPr>
    </w:p>
    <w:p>
      <w:pPr>
        <w:jc w:val="left"/>
        <w:rPr>
          <w:rFonts w:hint="eastAsia"/>
          <w:b/>
          <w:sz w:val="30"/>
          <w:szCs w:val="30"/>
        </w:rPr>
      </w:pPr>
    </w:p>
    <w:p>
      <w:pPr>
        <w:jc w:val="left"/>
        <w:rPr>
          <w:rFonts w:hint="eastAsia"/>
          <w:b/>
          <w:sz w:val="30"/>
          <w:szCs w:val="30"/>
        </w:rPr>
      </w:pPr>
    </w:p>
    <w:p>
      <w:pPr>
        <w:jc w:val="left"/>
        <w:rPr>
          <w:rFonts w:hint="eastAsia"/>
          <w:b/>
          <w:sz w:val="30"/>
          <w:szCs w:val="30"/>
        </w:rPr>
      </w:pPr>
    </w:p>
    <w:p>
      <w:pPr>
        <w:jc w:val="left"/>
        <w:rPr>
          <w:rFonts w:hint="eastAsia"/>
          <w:b/>
          <w:sz w:val="30"/>
          <w:szCs w:val="30"/>
        </w:rPr>
      </w:pPr>
    </w:p>
    <w:bookmarkEnd w:id="0"/>
    <w:p>
      <w:pPr>
        <w:widowControl/>
        <w:jc w:val="left"/>
      </w:pPr>
    </w:p>
    <w:p>
      <w:pPr>
        <w:widowControl/>
        <w:jc w:val="left"/>
      </w:pPr>
    </w:p>
    <w:p>
      <w:pPr>
        <w:spacing w:line="360" w:lineRule="auto"/>
        <w:ind w:right="-901" w:rightChars="-429"/>
        <w:jc w:val="both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  <w:lang w:val="en-US" w:eastAsia="zh-CN"/>
        </w:rPr>
      </w:pPr>
      <w:r>
        <w:rPr>
          <w:rFonts w:hint="eastAsia"/>
          <w:b/>
          <w:color w:val="000000"/>
          <w:sz w:val="44"/>
        </w:rPr>
        <w:t>小组成员</w:t>
      </w:r>
      <w:r>
        <w:rPr>
          <w:rFonts w:hint="eastAsia"/>
          <w:b/>
          <w:color w:val="000000"/>
          <w:sz w:val="44"/>
          <w:lang w:val="en-US" w:eastAsia="zh-CN"/>
        </w:rPr>
        <w:t>绩效评分表</w:t>
      </w:r>
    </w:p>
    <w:p>
      <w:pPr>
        <w:spacing w:line="360" w:lineRule="auto"/>
        <w:ind w:right="-901" w:rightChars="-429"/>
        <w:jc w:val="center"/>
        <w:rPr>
          <w:rFonts w:hint="default"/>
          <w:b/>
          <w:color w:val="000000"/>
          <w:sz w:val="44"/>
          <w:lang w:val="en-US" w:eastAsia="zh-CN"/>
        </w:rPr>
      </w:pPr>
    </w:p>
    <w:p>
      <w:pPr>
        <w:wordWrap w:val="0"/>
        <w:spacing w:line="360" w:lineRule="auto"/>
        <w:ind w:left="4620" w:leftChars="0" w:right="-901" w:rightChars="-429" w:firstLine="420" w:firstLineChars="0"/>
        <w:jc w:val="center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教学周：</w:t>
      </w:r>
      <w:r>
        <w:rPr>
          <w:rFonts w:hint="eastAsia"/>
          <w:color w:val="000000"/>
          <w:sz w:val="24"/>
          <w:szCs w:val="24"/>
          <w:lang w:val="en-US" w:eastAsia="zh-CN"/>
        </w:rPr>
        <w:t>13</w:t>
      </w:r>
      <w:r>
        <w:rPr>
          <w:rFonts w:hint="eastAsia"/>
          <w:color w:val="000000"/>
          <w:sz w:val="24"/>
          <w:szCs w:val="24"/>
        </w:rPr>
        <w:t xml:space="preserve"> 小组成员：</w:t>
      </w:r>
      <w:r>
        <w:rPr>
          <w:rFonts w:hint="eastAsia"/>
          <w:color w:val="000000"/>
          <w:sz w:val="24"/>
          <w:szCs w:val="24"/>
          <w:lang w:val="en-US" w:eastAsia="zh-CN"/>
        </w:rPr>
        <w:t>潘仲菁</w:t>
      </w:r>
      <w:r>
        <w:rPr>
          <w:rFonts w:hint="eastAsia"/>
          <w:color w:val="000000"/>
          <w:sz w:val="24"/>
          <w:szCs w:val="24"/>
        </w:rPr>
        <w:t xml:space="preserve">   </w:t>
      </w:r>
    </w:p>
    <w:tbl>
      <w:tblPr>
        <w:tblStyle w:val="2"/>
        <w:tblW w:w="98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0"/>
        <w:gridCol w:w="3328"/>
        <w:gridCol w:w="540"/>
        <w:gridCol w:w="540"/>
        <w:gridCol w:w="540"/>
        <w:gridCol w:w="540"/>
        <w:gridCol w:w="540"/>
        <w:gridCol w:w="7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" w:hRule="atLeast"/>
        </w:trPr>
        <w:tc>
          <w:tcPr>
            <w:tcW w:w="3080" w:type="dxa"/>
            <w:vMerge w:val="restart"/>
          </w:tcPr>
          <w:p>
            <w:pPr>
              <w:rPr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任务名称</w:t>
            </w:r>
          </w:p>
        </w:tc>
        <w:tc>
          <w:tcPr>
            <w:tcW w:w="3328" w:type="dxa"/>
            <w:vMerge w:val="restart"/>
          </w:tcPr>
          <w:p>
            <w:pPr>
              <w:ind w:left="1890" w:leftChars="900"/>
              <w:rPr>
                <w:sz w:val="24"/>
                <w:szCs w:val="24"/>
              </w:rPr>
            </w:pPr>
          </w:p>
          <w:p>
            <w:pPr>
              <w:ind w:firstLine="482" w:firstLineChars="20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完成情况与具体细节</w:t>
            </w:r>
          </w:p>
        </w:tc>
        <w:tc>
          <w:tcPr>
            <w:tcW w:w="2700" w:type="dxa"/>
            <w:gridSpan w:val="5"/>
          </w:tcPr>
          <w:p>
            <w:pPr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评价参考标准</w:t>
            </w:r>
          </w:p>
        </w:tc>
        <w:tc>
          <w:tcPr>
            <w:tcW w:w="751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3080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3328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75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3080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调整需求管理工具，配置统御OKit，并导入相关需求</w:t>
            </w:r>
          </w:p>
        </w:tc>
        <w:tc>
          <w:tcPr>
            <w:tcW w:w="332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需求重导入成功，Okit配置完成</w:t>
            </w:r>
          </w:p>
        </w:tc>
        <w:tc>
          <w:tcPr>
            <w:tcW w:w="540" w:type="dxa"/>
            <w:vAlign w:val="top"/>
          </w:tcPr>
          <w:p>
            <w:pPr>
              <w:spacing w:line="240" w:lineRule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80</w:t>
            </w:r>
          </w:p>
        </w:tc>
        <w:tc>
          <w:tcPr>
            <w:tcW w:w="540" w:type="dxa"/>
            <w:vAlign w:val="top"/>
          </w:tcPr>
          <w:p>
            <w:pPr>
              <w:spacing w:line="240" w:lineRule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85</w:t>
            </w:r>
          </w:p>
        </w:tc>
        <w:tc>
          <w:tcPr>
            <w:tcW w:w="540" w:type="dxa"/>
            <w:vAlign w:val="top"/>
          </w:tcPr>
          <w:p>
            <w:pPr>
              <w:spacing w:line="240" w:lineRule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85</w:t>
            </w:r>
          </w:p>
        </w:tc>
        <w:tc>
          <w:tcPr>
            <w:tcW w:w="540" w:type="dxa"/>
            <w:vAlign w:val="top"/>
          </w:tcPr>
          <w:p>
            <w:pPr>
              <w:spacing w:line="240" w:lineRule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83</w:t>
            </w:r>
          </w:p>
        </w:tc>
        <w:tc>
          <w:tcPr>
            <w:tcW w:w="540" w:type="dxa"/>
            <w:vAlign w:val="top"/>
          </w:tcPr>
          <w:p>
            <w:pPr>
              <w:spacing w:line="240" w:lineRule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83</w:t>
            </w:r>
          </w:p>
        </w:tc>
        <w:tc>
          <w:tcPr>
            <w:tcW w:w="751" w:type="dxa"/>
            <w:vAlign w:val="top"/>
          </w:tcPr>
          <w:p>
            <w:pPr>
              <w:spacing w:line="240" w:lineRule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83.2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3080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SRS0.8</w:t>
            </w:r>
            <w:bookmarkStart w:id="2" w:name="_GoBack"/>
            <w:bookmarkEnd w:id="2"/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版本更新</w:t>
            </w:r>
          </w:p>
        </w:tc>
        <w:tc>
          <w:tcPr>
            <w:tcW w:w="332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SRS更新基线版本</w:t>
            </w:r>
          </w:p>
        </w:tc>
        <w:tc>
          <w:tcPr>
            <w:tcW w:w="540" w:type="dxa"/>
            <w:vAlign w:val="top"/>
          </w:tcPr>
          <w:p>
            <w:pPr>
              <w:spacing w:line="240" w:lineRule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80</w:t>
            </w:r>
          </w:p>
        </w:tc>
        <w:tc>
          <w:tcPr>
            <w:tcW w:w="540" w:type="dxa"/>
            <w:vAlign w:val="top"/>
          </w:tcPr>
          <w:p>
            <w:pPr>
              <w:spacing w:line="240" w:lineRule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</w:t>
            </w:r>
          </w:p>
        </w:tc>
        <w:tc>
          <w:tcPr>
            <w:tcW w:w="540" w:type="dxa"/>
            <w:vAlign w:val="top"/>
          </w:tcPr>
          <w:p>
            <w:pPr>
              <w:spacing w:line="240" w:lineRule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</w:t>
            </w:r>
          </w:p>
        </w:tc>
        <w:tc>
          <w:tcPr>
            <w:tcW w:w="540" w:type="dxa"/>
            <w:vAlign w:val="top"/>
          </w:tcPr>
          <w:p>
            <w:pPr>
              <w:spacing w:line="240" w:lineRule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  <w:vAlign w:val="top"/>
          </w:tcPr>
          <w:p>
            <w:pPr>
              <w:spacing w:line="24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75</w:t>
            </w:r>
          </w:p>
        </w:tc>
        <w:tc>
          <w:tcPr>
            <w:tcW w:w="751" w:type="dxa"/>
            <w:vAlign w:val="top"/>
          </w:tcPr>
          <w:p>
            <w:pPr>
              <w:spacing w:line="24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3080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定义基线版本</w:t>
            </w:r>
          </w:p>
        </w:tc>
        <w:tc>
          <w:tcPr>
            <w:tcW w:w="332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目前部分文档的基线版本已上传</w:t>
            </w:r>
          </w:p>
        </w:tc>
        <w:tc>
          <w:tcPr>
            <w:tcW w:w="540" w:type="dxa"/>
            <w:vAlign w:val="top"/>
          </w:tcPr>
          <w:p>
            <w:pPr>
              <w:spacing w:line="24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84</w:t>
            </w:r>
          </w:p>
        </w:tc>
        <w:tc>
          <w:tcPr>
            <w:tcW w:w="540" w:type="dxa"/>
            <w:vAlign w:val="top"/>
          </w:tcPr>
          <w:p>
            <w:pPr>
              <w:spacing w:line="24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83</w:t>
            </w:r>
          </w:p>
        </w:tc>
        <w:tc>
          <w:tcPr>
            <w:tcW w:w="540" w:type="dxa"/>
            <w:vAlign w:val="top"/>
          </w:tcPr>
          <w:p>
            <w:pPr>
              <w:spacing w:line="24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85</w:t>
            </w:r>
          </w:p>
        </w:tc>
        <w:tc>
          <w:tcPr>
            <w:tcW w:w="540" w:type="dxa"/>
            <w:vAlign w:val="top"/>
          </w:tcPr>
          <w:p>
            <w:pPr>
              <w:spacing w:line="24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86</w:t>
            </w:r>
          </w:p>
        </w:tc>
        <w:tc>
          <w:tcPr>
            <w:tcW w:w="540" w:type="dxa"/>
            <w:vAlign w:val="top"/>
          </w:tcPr>
          <w:p>
            <w:pPr>
              <w:spacing w:line="24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84</w:t>
            </w:r>
          </w:p>
        </w:tc>
        <w:tc>
          <w:tcPr>
            <w:tcW w:w="751" w:type="dxa"/>
            <w:vAlign w:val="top"/>
          </w:tcPr>
          <w:p>
            <w:pPr>
              <w:spacing w:line="24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84.4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3080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总分</w:t>
            </w:r>
          </w:p>
        </w:tc>
        <w:tc>
          <w:tcPr>
            <w:tcW w:w="3328" w:type="dxa"/>
            <w:vAlign w:val="center"/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  <w:vAlign w:val="top"/>
          </w:tcPr>
          <w:p>
            <w:pPr>
              <w:spacing w:line="240" w:lineRule="auto"/>
              <w:jc w:val="left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  <w:vAlign w:val="top"/>
          </w:tcPr>
          <w:p>
            <w:pPr>
              <w:spacing w:line="240" w:lineRule="auto"/>
              <w:jc w:val="left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  <w:vAlign w:val="top"/>
          </w:tcPr>
          <w:p>
            <w:pPr>
              <w:spacing w:line="240" w:lineRule="auto"/>
              <w:jc w:val="left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  <w:vAlign w:val="top"/>
          </w:tcPr>
          <w:p>
            <w:pPr>
              <w:spacing w:line="240" w:lineRule="auto"/>
              <w:jc w:val="left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  <w:vAlign w:val="top"/>
          </w:tcPr>
          <w:p>
            <w:pPr>
              <w:spacing w:line="240" w:lineRule="auto"/>
              <w:jc w:val="left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751" w:type="dxa"/>
            <w:vAlign w:val="top"/>
          </w:tcPr>
          <w:p>
            <w:pPr>
              <w:spacing w:line="240" w:lineRule="auto"/>
              <w:jc w:val="left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80.5</w:t>
            </w:r>
          </w:p>
        </w:tc>
      </w:tr>
    </w:tbl>
    <w:p>
      <w:pPr>
        <w:widowControl/>
        <w:jc w:val="left"/>
        <w:rPr>
          <w:color w:val="000000"/>
          <w:sz w:val="24"/>
          <w:szCs w:val="24"/>
        </w:rPr>
      </w:pPr>
    </w:p>
    <w:p>
      <w:pPr>
        <w:wordWrap w:val="0"/>
        <w:spacing w:line="360" w:lineRule="auto"/>
        <w:ind w:left="5880" w:leftChars="0" w:right="-901" w:rightChars="-429" w:firstLine="420" w:firstLineChars="0"/>
        <w:jc w:val="both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5880" w:leftChars="0" w:right="-901" w:rightChars="-429" w:firstLine="420" w:firstLineChars="0"/>
        <w:jc w:val="both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5880" w:leftChars="0" w:right="-901" w:rightChars="-429" w:firstLine="420" w:firstLineChars="0"/>
        <w:jc w:val="both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 xml:space="preserve">   </w:t>
      </w:r>
      <w:r>
        <w:rPr>
          <w:rFonts w:hint="eastAsia"/>
          <w:color w:val="000000"/>
          <w:sz w:val="24"/>
          <w:szCs w:val="24"/>
        </w:rPr>
        <w:t>教学周：</w:t>
      </w:r>
      <w:r>
        <w:rPr>
          <w:rFonts w:hint="eastAsia"/>
          <w:color w:val="000000"/>
          <w:sz w:val="24"/>
          <w:szCs w:val="24"/>
          <w:lang w:val="en-US" w:eastAsia="zh-CN"/>
        </w:rPr>
        <w:t>13</w:t>
      </w:r>
      <w:r>
        <w:rPr>
          <w:rFonts w:hint="eastAsia"/>
          <w:color w:val="000000"/>
          <w:sz w:val="24"/>
          <w:szCs w:val="24"/>
        </w:rPr>
        <w:t xml:space="preserve"> 小组成员：</w:t>
      </w:r>
      <w:r>
        <w:rPr>
          <w:rFonts w:hint="eastAsia"/>
          <w:color w:val="000000"/>
          <w:sz w:val="24"/>
          <w:szCs w:val="24"/>
          <w:lang w:val="en-US" w:eastAsia="zh-CN"/>
        </w:rPr>
        <w:t>施芳怡</w:t>
      </w:r>
      <w:r>
        <w:rPr>
          <w:rFonts w:hint="eastAsia"/>
          <w:color w:val="000000"/>
          <w:sz w:val="24"/>
          <w:szCs w:val="24"/>
        </w:rPr>
        <w:t xml:space="preserve">   </w:t>
      </w:r>
    </w:p>
    <w:tbl>
      <w:tblPr>
        <w:tblStyle w:val="2"/>
        <w:tblW w:w="98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2"/>
        <w:gridCol w:w="3316"/>
        <w:gridCol w:w="540"/>
        <w:gridCol w:w="540"/>
        <w:gridCol w:w="540"/>
        <w:gridCol w:w="540"/>
        <w:gridCol w:w="540"/>
        <w:gridCol w:w="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" w:hRule="atLeast"/>
        </w:trPr>
        <w:tc>
          <w:tcPr>
            <w:tcW w:w="3092" w:type="dxa"/>
            <w:vMerge w:val="restart"/>
          </w:tcPr>
          <w:p>
            <w:pPr>
              <w:rPr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任务名称</w:t>
            </w:r>
          </w:p>
        </w:tc>
        <w:tc>
          <w:tcPr>
            <w:tcW w:w="3316" w:type="dxa"/>
            <w:vMerge w:val="restart"/>
          </w:tcPr>
          <w:p>
            <w:pPr>
              <w:ind w:left="1890" w:leftChars="900"/>
              <w:rPr>
                <w:sz w:val="24"/>
                <w:szCs w:val="24"/>
              </w:rPr>
            </w:pPr>
          </w:p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完成情况与具体细节</w:t>
            </w:r>
          </w:p>
        </w:tc>
        <w:tc>
          <w:tcPr>
            <w:tcW w:w="2700" w:type="dxa"/>
            <w:gridSpan w:val="5"/>
          </w:tcPr>
          <w:p>
            <w:pPr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评价参考标准</w:t>
            </w:r>
          </w:p>
        </w:tc>
        <w:tc>
          <w:tcPr>
            <w:tcW w:w="698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3092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3316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698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14" w:hRule="atLeast"/>
        </w:trPr>
        <w:tc>
          <w:tcPr>
            <w:tcW w:w="309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用户手册更新0.2 添加指示框</w:t>
            </w:r>
          </w:p>
        </w:tc>
        <w:tc>
          <w:tcPr>
            <w:tcW w:w="331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指示框添加完成，用户手册已更新0.2版本</w:t>
            </w:r>
          </w:p>
        </w:tc>
        <w:tc>
          <w:tcPr>
            <w:tcW w:w="540" w:type="dxa"/>
            <w:vAlign w:val="top"/>
          </w:tcPr>
          <w:p>
            <w:pPr>
              <w:spacing w:line="240" w:lineRule="auto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  <w:vAlign w:val="top"/>
          </w:tcPr>
          <w:p>
            <w:pPr>
              <w:spacing w:line="240" w:lineRule="auto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82</w:t>
            </w:r>
          </w:p>
        </w:tc>
        <w:tc>
          <w:tcPr>
            <w:tcW w:w="540" w:type="dxa"/>
            <w:vAlign w:val="top"/>
          </w:tcPr>
          <w:p>
            <w:pPr>
              <w:spacing w:line="240" w:lineRule="auto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  <w:vAlign w:val="top"/>
          </w:tcPr>
          <w:p>
            <w:pPr>
              <w:spacing w:line="240" w:lineRule="auto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85</w:t>
            </w:r>
          </w:p>
        </w:tc>
        <w:tc>
          <w:tcPr>
            <w:tcW w:w="540" w:type="dxa"/>
            <w:vAlign w:val="top"/>
          </w:tcPr>
          <w:p>
            <w:pPr>
              <w:spacing w:line="240" w:lineRule="auto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</w:t>
            </w:r>
          </w:p>
        </w:tc>
        <w:tc>
          <w:tcPr>
            <w:tcW w:w="698" w:type="dxa"/>
            <w:vAlign w:val="top"/>
          </w:tcPr>
          <w:p>
            <w:pPr>
              <w:spacing w:line="240" w:lineRule="auto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80.4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99" w:hRule="atLeast"/>
        </w:trPr>
        <w:tc>
          <w:tcPr>
            <w:tcW w:w="3092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学习Okit配置管理工具</w:t>
            </w:r>
          </w:p>
        </w:tc>
        <w:tc>
          <w:tcPr>
            <w:tcW w:w="331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Okit配置工具已了解如何添加需求，导出跟踪矩阵等</w:t>
            </w:r>
          </w:p>
        </w:tc>
        <w:tc>
          <w:tcPr>
            <w:tcW w:w="540" w:type="dxa"/>
            <w:vAlign w:val="top"/>
          </w:tcPr>
          <w:p>
            <w:pPr>
              <w:spacing w:line="24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72</w:t>
            </w:r>
          </w:p>
        </w:tc>
        <w:tc>
          <w:tcPr>
            <w:tcW w:w="540" w:type="dxa"/>
            <w:vAlign w:val="top"/>
          </w:tcPr>
          <w:p>
            <w:pPr>
              <w:spacing w:line="240" w:lineRule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</w:t>
            </w:r>
          </w:p>
        </w:tc>
        <w:tc>
          <w:tcPr>
            <w:tcW w:w="540" w:type="dxa"/>
            <w:vAlign w:val="top"/>
          </w:tcPr>
          <w:p>
            <w:pPr>
              <w:spacing w:line="240" w:lineRule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</w:t>
            </w:r>
          </w:p>
        </w:tc>
        <w:tc>
          <w:tcPr>
            <w:tcW w:w="540" w:type="dxa"/>
            <w:vAlign w:val="top"/>
          </w:tcPr>
          <w:p>
            <w:pPr>
              <w:spacing w:line="240" w:lineRule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75</w:t>
            </w:r>
          </w:p>
        </w:tc>
        <w:tc>
          <w:tcPr>
            <w:tcW w:w="540" w:type="dxa"/>
            <w:vAlign w:val="top"/>
          </w:tcPr>
          <w:p>
            <w:pPr>
              <w:spacing w:line="24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75</w:t>
            </w:r>
          </w:p>
        </w:tc>
        <w:tc>
          <w:tcPr>
            <w:tcW w:w="698" w:type="dxa"/>
            <w:vAlign w:val="top"/>
          </w:tcPr>
          <w:p>
            <w:pPr>
              <w:spacing w:line="24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9" w:hRule="atLeast"/>
        </w:trPr>
        <w:tc>
          <w:tcPr>
            <w:tcW w:w="3092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总分</w:t>
            </w:r>
          </w:p>
        </w:tc>
        <w:tc>
          <w:tcPr>
            <w:tcW w:w="331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  <w:vAlign w:val="top"/>
          </w:tcPr>
          <w:p>
            <w:pPr>
              <w:spacing w:line="240" w:lineRule="auto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  <w:vAlign w:val="top"/>
          </w:tcPr>
          <w:p>
            <w:pPr>
              <w:spacing w:line="240" w:lineRule="auto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  <w:vAlign w:val="top"/>
          </w:tcPr>
          <w:p>
            <w:pPr>
              <w:spacing w:line="240" w:lineRule="auto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  <w:vAlign w:val="top"/>
          </w:tcPr>
          <w:p>
            <w:pPr>
              <w:spacing w:line="240" w:lineRule="auto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  <w:vAlign w:val="top"/>
          </w:tcPr>
          <w:p>
            <w:pPr>
              <w:spacing w:line="240" w:lineRule="auto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698" w:type="dxa"/>
            <w:vAlign w:val="top"/>
          </w:tcPr>
          <w:p>
            <w:pPr>
              <w:spacing w:line="240" w:lineRule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78.6</w:t>
            </w:r>
          </w:p>
        </w:tc>
      </w:tr>
    </w:tbl>
    <w:p>
      <w:pPr>
        <w:wordWrap w:val="0"/>
        <w:spacing w:line="360" w:lineRule="auto"/>
        <w:ind w:right="-901" w:rightChars="-429"/>
        <w:jc w:val="right"/>
        <w:rPr>
          <w:rFonts w:hint="eastAsia"/>
          <w:color w:val="000000"/>
          <w:sz w:val="24"/>
          <w:szCs w:val="24"/>
        </w:rPr>
      </w:pPr>
    </w:p>
    <w:p>
      <w:pPr>
        <w:wordWrap/>
        <w:spacing w:line="360" w:lineRule="auto"/>
        <w:ind w:right="-901" w:rightChars="-429"/>
        <w:jc w:val="right"/>
        <w:rPr>
          <w:rFonts w:hint="eastAsia"/>
          <w:color w:val="000000"/>
          <w:sz w:val="24"/>
          <w:szCs w:val="24"/>
        </w:rPr>
      </w:pPr>
    </w:p>
    <w:p>
      <w:pPr>
        <w:wordWrap/>
        <w:spacing w:line="360" w:lineRule="auto"/>
        <w:ind w:right="-901" w:rightChars="-429"/>
        <w:jc w:val="right"/>
        <w:rPr>
          <w:rFonts w:hint="eastAsia"/>
          <w:color w:val="000000"/>
          <w:sz w:val="24"/>
          <w:szCs w:val="24"/>
        </w:rPr>
      </w:pPr>
    </w:p>
    <w:p>
      <w:pPr>
        <w:wordWrap/>
        <w:spacing w:line="360" w:lineRule="auto"/>
        <w:ind w:right="-901" w:rightChars="-429"/>
        <w:jc w:val="right"/>
        <w:rPr>
          <w:rFonts w:hint="eastAsia"/>
          <w:color w:val="000000"/>
          <w:sz w:val="24"/>
          <w:szCs w:val="24"/>
        </w:rPr>
      </w:pPr>
    </w:p>
    <w:p>
      <w:pPr>
        <w:wordWrap/>
        <w:spacing w:line="360" w:lineRule="auto"/>
        <w:ind w:right="-901" w:rightChars="-429"/>
        <w:jc w:val="right"/>
        <w:rPr>
          <w:rFonts w:hint="eastAsia"/>
          <w:color w:val="000000"/>
          <w:sz w:val="24"/>
          <w:szCs w:val="24"/>
        </w:rPr>
      </w:pPr>
    </w:p>
    <w:p>
      <w:pPr>
        <w:wordWrap/>
        <w:spacing w:line="360" w:lineRule="auto"/>
        <w:ind w:right="-901" w:rightChars="-429"/>
        <w:jc w:val="right"/>
        <w:rPr>
          <w:rFonts w:hint="eastAsia"/>
          <w:color w:val="000000"/>
          <w:sz w:val="24"/>
          <w:szCs w:val="24"/>
        </w:rPr>
      </w:pPr>
    </w:p>
    <w:p>
      <w:pPr>
        <w:wordWrap/>
        <w:spacing w:line="360" w:lineRule="auto"/>
        <w:ind w:right="-901" w:rightChars="-429"/>
        <w:jc w:val="right"/>
        <w:rPr>
          <w:rFonts w:hint="eastAsia"/>
          <w:color w:val="000000"/>
          <w:sz w:val="24"/>
          <w:szCs w:val="24"/>
        </w:rPr>
      </w:pPr>
    </w:p>
    <w:p>
      <w:pPr>
        <w:wordWrap w:val="0"/>
        <w:spacing w:line="360" w:lineRule="auto"/>
        <w:ind w:left="5880" w:leftChars="0" w:right="-901" w:rightChars="-429" w:firstLine="720" w:firstLineChars="300"/>
        <w:jc w:val="both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教学周：</w:t>
      </w:r>
      <w:r>
        <w:rPr>
          <w:rFonts w:hint="eastAsia"/>
          <w:color w:val="000000"/>
          <w:sz w:val="24"/>
          <w:szCs w:val="24"/>
          <w:lang w:val="en-US" w:eastAsia="zh-CN"/>
        </w:rPr>
        <w:t>13</w:t>
      </w:r>
      <w:r>
        <w:rPr>
          <w:rFonts w:hint="eastAsia"/>
          <w:color w:val="000000"/>
          <w:sz w:val="24"/>
          <w:szCs w:val="24"/>
        </w:rPr>
        <w:t xml:space="preserve"> 小组成员：</w:t>
      </w:r>
      <w:r>
        <w:rPr>
          <w:rFonts w:hint="eastAsia"/>
          <w:color w:val="000000"/>
          <w:sz w:val="24"/>
          <w:szCs w:val="24"/>
          <w:lang w:val="en-US" w:eastAsia="zh-CN"/>
        </w:rPr>
        <w:t>余张龙</w:t>
      </w:r>
      <w:r>
        <w:rPr>
          <w:rFonts w:hint="eastAsia"/>
          <w:color w:val="000000"/>
          <w:sz w:val="24"/>
          <w:szCs w:val="24"/>
        </w:rPr>
        <w:t xml:space="preserve">   </w:t>
      </w:r>
    </w:p>
    <w:tbl>
      <w:tblPr>
        <w:tblStyle w:val="2"/>
        <w:tblW w:w="98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2"/>
        <w:gridCol w:w="3316"/>
        <w:gridCol w:w="540"/>
        <w:gridCol w:w="540"/>
        <w:gridCol w:w="540"/>
        <w:gridCol w:w="540"/>
        <w:gridCol w:w="540"/>
        <w:gridCol w:w="7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" w:hRule="atLeast"/>
        </w:trPr>
        <w:tc>
          <w:tcPr>
            <w:tcW w:w="3092" w:type="dxa"/>
            <w:vMerge w:val="restart"/>
          </w:tcPr>
          <w:p>
            <w:pPr>
              <w:rPr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任务名称</w:t>
            </w:r>
          </w:p>
        </w:tc>
        <w:tc>
          <w:tcPr>
            <w:tcW w:w="3316" w:type="dxa"/>
            <w:vMerge w:val="restart"/>
          </w:tcPr>
          <w:p>
            <w:pPr>
              <w:ind w:left="1890" w:leftChars="900"/>
              <w:rPr>
                <w:sz w:val="24"/>
                <w:szCs w:val="24"/>
              </w:rPr>
            </w:pPr>
          </w:p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完成情况与具体细节</w:t>
            </w:r>
          </w:p>
        </w:tc>
        <w:tc>
          <w:tcPr>
            <w:tcW w:w="2700" w:type="dxa"/>
            <w:gridSpan w:val="5"/>
          </w:tcPr>
          <w:p>
            <w:pPr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评价参考标准</w:t>
            </w:r>
          </w:p>
        </w:tc>
        <w:tc>
          <w:tcPr>
            <w:tcW w:w="711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3092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3316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71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309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/>
              </w:rPr>
              <w:t>任务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：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调整用户用例文档的目录顺序，用例要求和测试用例相匹配</w:t>
            </w:r>
          </w:p>
        </w:tc>
        <w:tc>
          <w:tcPr>
            <w:tcW w:w="331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尚未实现测试用例和用例文档的完全匹配；</w:t>
            </w:r>
          </w:p>
        </w:tc>
        <w:tc>
          <w:tcPr>
            <w:tcW w:w="540" w:type="dxa"/>
            <w:vAlign w:val="top"/>
          </w:tcPr>
          <w:p>
            <w:pPr>
              <w:spacing w:line="240" w:lineRule="auto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</w:t>
            </w:r>
          </w:p>
        </w:tc>
        <w:tc>
          <w:tcPr>
            <w:tcW w:w="540" w:type="dxa"/>
            <w:vAlign w:val="top"/>
          </w:tcPr>
          <w:p>
            <w:pPr>
              <w:spacing w:line="240" w:lineRule="auto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75</w:t>
            </w:r>
          </w:p>
        </w:tc>
        <w:tc>
          <w:tcPr>
            <w:tcW w:w="540" w:type="dxa"/>
            <w:vAlign w:val="top"/>
          </w:tcPr>
          <w:p>
            <w:pPr>
              <w:spacing w:line="240" w:lineRule="auto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75</w:t>
            </w:r>
          </w:p>
        </w:tc>
        <w:tc>
          <w:tcPr>
            <w:tcW w:w="540" w:type="dxa"/>
            <w:vAlign w:val="top"/>
          </w:tcPr>
          <w:p>
            <w:pPr>
              <w:spacing w:line="240" w:lineRule="auto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</w:t>
            </w:r>
          </w:p>
        </w:tc>
        <w:tc>
          <w:tcPr>
            <w:tcW w:w="540" w:type="dxa"/>
            <w:vAlign w:val="top"/>
          </w:tcPr>
          <w:p>
            <w:pPr>
              <w:spacing w:line="240" w:lineRule="auto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75</w:t>
            </w:r>
          </w:p>
        </w:tc>
        <w:tc>
          <w:tcPr>
            <w:tcW w:w="711" w:type="dxa"/>
            <w:vAlign w:val="top"/>
          </w:tcPr>
          <w:p>
            <w:pPr>
              <w:spacing w:line="240" w:lineRule="auto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75.5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309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学习Okit配置管理工具</w:t>
            </w:r>
          </w:p>
        </w:tc>
        <w:tc>
          <w:tcPr>
            <w:tcW w:w="331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Okit配置工具学习了如何添加需求</w:t>
            </w:r>
          </w:p>
        </w:tc>
        <w:tc>
          <w:tcPr>
            <w:tcW w:w="540" w:type="dxa"/>
            <w:vAlign w:val="top"/>
          </w:tcPr>
          <w:p>
            <w:pPr>
              <w:spacing w:line="24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70</w:t>
            </w:r>
          </w:p>
        </w:tc>
        <w:tc>
          <w:tcPr>
            <w:tcW w:w="540" w:type="dxa"/>
            <w:vAlign w:val="top"/>
          </w:tcPr>
          <w:p>
            <w:pPr>
              <w:spacing w:line="24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70</w:t>
            </w:r>
          </w:p>
        </w:tc>
        <w:tc>
          <w:tcPr>
            <w:tcW w:w="540" w:type="dxa"/>
            <w:vAlign w:val="top"/>
          </w:tcPr>
          <w:p>
            <w:pPr>
              <w:spacing w:line="24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72</w:t>
            </w:r>
          </w:p>
        </w:tc>
        <w:tc>
          <w:tcPr>
            <w:tcW w:w="540" w:type="dxa"/>
            <w:vAlign w:val="top"/>
          </w:tcPr>
          <w:p>
            <w:pPr>
              <w:spacing w:line="24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75</w:t>
            </w:r>
          </w:p>
        </w:tc>
        <w:tc>
          <w:tcPr>
            <w:tcW w:w="540" w:type="dxa"/>
            <w:vAlign w:val="top"/>
          </w:tcPr>
          <w:p>
            <w:pPr>
              <w:spacing w:line="24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70</w:t>
            </w:r>
          </w:p>
        </w:tc>
        <w:tc>
          <w:tcPr>
            <w:tcW w:w="711" w:type="dxa"/>
            <w:vAlign w:val="top"/>
          </w:tcPr>
          <w:p>
            <w:pPr>
              <w:spacing w:line="24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309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总分</w:t>
            </w:r>
          </w:p>
        </w:tc>
        <w:tc>
          <w:tcPr>
            <w:tcW w:w="331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  <w:vAlign w:val="top"/>
          </w:tcPr>
          <w:p>
            <w:pPr>
              <w:spacing w:line="240" w:lineRule="auto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  <w:vAlign w:val="top"/>
          </w:tcPr>
          <w:p>
            <w:pPr>
              <w:spacing w:line="240" w:lineRule="auto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  <w:vAlign w:val="top"/>
          </w:tcPr>
          <w:p>
            <w:pPr>
              <w:spacing w:line="240" w:lineRule="auto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  <w:vAlign w:val="top"/>
          </w:tcPr>
          <w:p>
            <w:pPr>
              <w:spacing w:line="240" w:lineRule="auto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  <w:vAlign w:val="top"/>
          </w:tcPr>
          <w:p>
            <w:pPr>
              <w:spacing w:line="240" w:lineRule="auto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711" w:type="dxa"/>
            <w:vAlign w:val="top"/>
          </w:tcPr>
          <w:p>
            <w:pPr>
              <w:spacing w:line="24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74.7</w:t>
            </w:r>
          </w:p>
        </w:tc>
      </w:tr>
    </w:tbl>
    <w:p>
      <w:pPr>
        <w:widowControl/>
        <w:jc w:val="left"/>
        <w:rPr>
          <w:sz w:val="24"/>
          <w:szCs w:val="24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 xml:space="preserve">    </w:t>
      </w:r>
      <w:r>
        <w:rPr>
          <w:rFonts w:hint="eastAsia"/>
          <w:color w:val="000000"/>
          <w:sz w:val="24"/>
          <w:szCs w:val="24"/>
        </w:rPr>
        <w:t>教学周：</w:t>
      </w:r>
      <w:r>
        <w:rPr>
          <w:rFonts w:hint="eastAsia"/>
          <w:color w:val="000000"/>
          <w:sz w:val="24"/>
          <w:szCs w:val="24"/>
          <w:lang w:val="en-US" w:eastAsia="zh-CN"/>
        </w:rPr>
        <w:t>13</w:t>
      </w:r>
      <w:r>
        <w:rPr>
          <w:rFonts w:hint="eastAsia"/>
          <w:color w:val="000000"/>
          <w:sz w:val="24"/>
          <w:szCs w:val="24"/>
        </w:rPr>
        <w:t xml:space="preserve">  小组成员：</w:t>
      </w:r>
      <w:r>
        <w:rPr>
          <w:rFonts w:hint="eastAsia"/>
          <w:color w:val="000000"/>
          <w:sz w:val="24"/>
          <w:szCs w:val="24"/>
          <w:lang w:val="en-US" w:eastAsia="zh-CN"/>
        </w:rPr>
        <w:t>周文涛</w:t>
      </w:r>
      <w:r>
        <w:rPr>
          <w:rFonts w:hint="eastAsia"/>
          <w:color w:val="000000"/>
          <w:sz w:val="24"/>
          <w:szCs w:val="24"/>
        </w:rPr>
        <w:t xml:space="preserve"> </w:t>
      </w:r>
    </w:p>
    <w:tbl>
      <w:tblPr>
        <w:tblStyle w:val="2"/>
        <w:tblW w:w="97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05"/>
        <w:gridCol w:w="3303"/>
        <w:gridCol w:w="540"/>
        <w:gridCol w:w="540"/>
        <w:gridCol w:w="540"/>
        <w:gridCol w:w="540"/>
        <w:gridCol w:w="540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" w:hRule="atLeast"/>
        </w:trPr>
        <w:tc>
          <w:tcPr>
            <w:tcW w:w="3105" w:type="dxa"/>
            <w:vMerge w:val="restart"/>
          </w:tcPr>
          <w:p>
            <w:pPr>
              <w:rPr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任务名称</w:t>
            </w:r>
          </w:p>
        </w:tc>
        <w:tc>
          <w:tcPr>
            <w:tcW w:w="3303" w:type="dxa"/>
            <w:vMerge w:val="restart"/>
          </w:tcPr>
          <w:p>
            <w:pPr>
              <w:ind w:left="1890" w:leftChars="900"/>
              <w:rPr>
                <w:sz w:val="24"/>
                <w:szCs w:val="24"/>
              </w:rPr>
            </w:pPr>
          </w:p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完成情况与具体细节</w:t>
            </w:r>
          </w:p>
        </w:tc>
        <w:tc>
          <w:tcPr>
            <w:tcW w:w="2700" w:type="dxa"/>
            <w:gridSpan w:val="5"/>
          </w:tcPr>
          <w:p>
            <w:pPr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评价参考标准</w:t>
            </w:r>
          </w:p>
        </w:tc>
        <w:tc>
          <w:tcPr>
            <w:tcW w:w="686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3105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3303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686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76" w:hRule="atLeast"/>
        </w:trPr>
        <w:tc>
          <w:tcPr>
            <w:tcW w:w="310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调整数据字典，删除和数据库相关的字段，完成数据字典0.3版本</w:t>
            </w:r>
          </w:p>
        </w:tc>
        <w:tc>
          <w:tcPr>
            <w:tcW w:w="330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调整数据字典完成，但数据来源没有补齐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75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75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686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86" w:hRule="atLeast"/>
        </w:trPr>
        <w:tc>
          <w:tcPr>
            <w:tcW w:w="3105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firstLine="240" w:firstLineChars="100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Okit配置</w:t>
            </w:r>
          </w:p>
        </w:tc>
        <w:tc>
          <w:tcPr>
            <w:tcW w:w="3303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Okit配置工具学习了基本配置过程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74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74</w:t>
            </w:r>
          </w:p>
        </w:tc>
        <w:tc>
          <w:tcPr>
            <w:tcW w:w="686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76" w:hRule="atLeast"/>
        </w:trPr>
        <w:tc>
          <w:tcPr>
            <w:tcW w:w="3105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firstLine="240" w:firstLineChars="100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总分</w:t>
            </w:r>
          </w:p>
        </w:tc>
        <w:tc>
          <w:tcPr>
            <w:tcW w:w="3303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686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76.6</w:t>
            </w:r>
          </w:p>
        </w:tc>
      </w:tr>
    </w:tbl>
    <w:p>
      <w:pPr>
        <w:widowControl/>
        <w:ind w:left="420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 xml:space="preserve">   </w:t>
      </w:r>
      <w:r>
        <w:rPr>
          <w:rFonts w:hint="eastAsia"/>
          <w:color w:val="000000"/>
          <w:sz w:val="24"/>
          <w:szCs w:val="24"/>
        </w:rPr>
        <w:t>教学周：</w:t>
      </w:r>
      <w:r>
        <w:rPr>
          <w:rFonts w:hint="eastAsia"/>
          <w:color w:val="000000"/>
          <w:sz w:val="24"/>
          <w:szCs w:val="24"/>
          <w:lang w:val="en-US" w:eastAsia="zh-CN"/>
        </w:rPr>
        <w:t>13</w:t>
      </w:r>
      <w:r>
        <w:rPr>
          <w:rFonts w:hint="eastAsia"/>
          <w:color w:val="000000"/>
          <w:sz w:val="24"/>
          <w:szCs w:val="24"/>
        </w:rPr>
        <w:t xml:space="preserve">  小组成员：</w:t>
      </w:r>
      <w:r>
        <w:rPr>
          <w:rFonts w:hint="eastAsia"/>
          <w:color w:val="000000"/>
          <w:sz w:val="24"/>
          <w:szCs w:val="24"/>
          <w:lang w:val="en-US" w:eastAsia="zh-CN"/>
        </w:rPr>
        <w:t>杨庆贤</w:t>
      </w:r>
      <w:r>
        <w:rPr>
          <w:rFonts w:hint="eastAsia"/>
          <w:color w:val="000000"/>
          <w:sz w:val="24"/>
          <w:szCs w:val="24"/>
        </w:rPr>
        <w:t xml:space="preserve"> </w:t>
      </w:r>
    </w:p>
    <w:tbl>
      <w:tblPr>
        <w:tblStyle w:val="2"/>
        <w:tblW w:w="97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0"/>
        <w:gridCol w:w="3278"/>
        <w:gridCol w:w="540"/>
        <w:gridCol w:w="540"/>
        <w:gridCol w:w="540"/>
        <w:gridCol w:w="540"/>
        <w:gridCol w:w="540"/>
        <w:gridCol w:w="6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" w:hRule="atLeast"/>
        </w:trPr>
        <w:tc>
          <w:tcPr>
            <w:tcW w:w="3130" w:type="dxa"/>
            <w:vMerge w:val="restart"/>
          </w:tcPr>
          <w:p>
            <w:pPr>
              <w:rPr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任务名称</w:t>
            </w:r>
          </w:p>
        </w:tc>
        <w:tc>
          <w:tcPr>
            <w:tcW w:w="3278" w:type="dxa"/>
            <w:vMerge w:val="restart"/>
          </w:tcPr>
          <w:p>
            <w:pPr>
              <w:ind w:left="1890" w:leftChars="900"/>
              <w:rPr>
                <w:sz w:val="24"/>
                <w:szCs w:val="24"/>
              </w:rPr>
            </w:pPr>
          </w:p>
          <w:p>
            <w:pPr>
              <w:ind w:firstLine="1687" w:firstLineChars="70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完成情况与具体细节</w:t>
            </w:r>
          </w:p>
        </w:tc>
        <w:tc>
          <w:tcPr>
            <w:tcW w:w="2700" w:type="dxa"/>
            <w:gridSpan w:val="5"/>
          </w:tcPr>
          <w:p>
            <w:pPr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评价参考标准</w:t>
            </w:r>
          </w:p>
        </w:tc>
        <w:tc>
          <w:tcPr>
            <w:tcW w:w="673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3130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3278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673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313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在当前的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测试用例文档里补充输入输出数据，实现等价类划分</w:t>
            </w:r>
          </w:p>
        </w:tc>
        <w:tc>
          <w:tcPr>
            <w:tcW w:w="327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测试用例补充完成部分，仍需补充，会议纪要完成</w:t>
            </w:r>
          </w:p>
        </w:tc>
        <w:tc>
          <w:tcPr>
            <w:tcW w:w="540" w:type="dxa"/>
            <w:vAlign w:val="top"/>
          </w:tcPr>
          <w:p>
            <w:pPr>
              <w:spacing w:line="240" w:lineRule="auto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75</w:t>
            </w:r>
          </w:p>
        </w:tc>
        <w:tc>
          <w:tcPr>
            <w:tcW w:w="540" w:type="dxa"/>
            <w:vAlign w:val="top"/>
          </w:tcPr>
          <w:p>
            <w:pPr>
              <w:spacing w:line="240" w:lineRule="auto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74</w:t>
            </w:r>
          </w:p>
        </w:tc>
        <w:tc>
          <w:tcPr>
            <w:tcW w:w="540" w:type="dxa"/>
            <w:vAlign w:val="top"/>
          </w:tcPr>
          <w:p>
            <w:pPr>
              <w:spacing w:line="240" w:lineRule="auto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74</w:t>
            </w:r>
          </w:p>
        </w:tc>
        <w:tc>
          <w:tcPr>
            <w:tcW w:w="540" w:type="dxa"/>
            <w:vAlign w:val="top"/>
          </w:tcPr>
          <w:p>
            <w:pPr>
              <w:spacing w:line="240" w:lineRule="auto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75</w:t>
            </w:r>
          </w:p>
        </w:tc>
        <w:tc>
          <w:tcPr>
            <w:tcW w:w="540" w:type="dxa"/>
            <w:vAlign w:val="top"/>
          </w:tcPr>
          <w:p>
            <w:pPr>
              <w:spacing w:line="240" w:lineRule="auto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74</w:t>
            </w:r>
          </w:p>
        </w:tc>
        <w:tc>
          <w:tcPr>
            <w:tcW w:w="673" w:type="dxa"/>
            <w:vAlign w:val="top"/>
          </w:tcPr>
          <w:p>
            <w:pPr>
              <w:spacing w:line="240" w:lineRule="auto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73.4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46" w:hRule="atLeast"/>
        </w:trPr>
        <w:tc>
          <w:tcPr>
            <w:tcW w:w="313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学习Okit配置工具</w:t>
            </w:r>
          </w:p>
        </w:tc>
        <w:tc>
          <w:tcPr>
            <w:tcW w:w="327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Okit配置工具学习了基本配置过程以及如何添加需求</w:t>
            </w:r>
          </w:p>
        </w:tc>
        <w:tc>
          <w:tcPr>
            <w:tcW w:w="540" w:type="dxa"/>
            <w:vAlign w:val="top"/>
          </w:tcPr>
          <w:p>
            <w:pPr>
              <w:spacing w:line="240" w:lineRule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73</w:t>
            </w:r>
          </w:p>
        </w:tc>
        <w:tc>
          <w:tcPr>
            <w:tcW w:w="540" w:type="dxa"/>
            <w:vAlign w:val="top"/>
          </w:tcPr>
          <w:p>
            <w:pPr>
              <w:spacing w:line="240" w:lineRule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</w:t>
            </w:r>
          </w:p>
        </w:tc>
        <w:tc>
          <w:tcPr>
            <w:tcW w:w="540" w:type="dxa"/>
            <w:vAlign w:val="top"/>
          </w:tcPr>
          <w:p>
            <w:pPr>
              <w:spacing w:line="240" w:lineRule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75</w:t>
            </w:r>
          </w:p>
        </w:tc>
        <w:tc>
          <w:tcPr>
            <w:tcW w:w="540" w:type="dxa"/>
            <w:vAlign w:val="top"/>
          </w:tcPr>
          <w:p>
            <w:pPr>
              <w:spacing w:line="240" w:lineRule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</w:t>
            </w:r>
          </w:p>
        </w:tc>
        <w:tc>
          <w:tcPr>
            <w:tcW w:w="540" w:type="dxa"/>
            <w:vAlign w:val="top"/>
          </w:tcPr>
          <w:p>
            <w:pPr>
              <w:spacing w:line="240" w:lineRule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75</w:t>
            </w:r>
          </w:p>
        </w:tc>
        <w:tc>
          <w:tcPr>
            <w:tcW w:w="673" w:type="dxa"/>
            <w:vAlign w:val="top"/>
          </w:tcPr>
          <w:p>
            <w:pPr>
              <w:spacing w:line="24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75.8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313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完成会议纪要</w:t>
            </w:r>
          </w:p>
        </w:tc>
        <w:tc>
          <w:tcPr>
            <w:tcW w:w="327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会议纪要已抄送</w:t>
            </w:r>
          </w:p>
        </w:tc>
        <w:tc>
          <w:tcPr>
            <w:tcW w:w="540" w:type="dxa"/>
            <w:vAlign w:val="top"/>
          </w:tcPr>
          <w:p>
            <w:pPr>
              <w:spacing w:line="24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75</w:t>
            </w:r>
          </w:p>
        </w:tc>
        <w:tc>
          <w:tcPr>
            <w:tcW w:w="540" w:type="dxa"/>
            <w:vAlign w:val="top"/>
          </w:tcPr>
          <w:p>
            <w:pPr>
              <w:spacing w:line="24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75</w:t>
            </w:r>
          </w:p>
        </w:tc>
        <w:tc>
          <w:tcPr>
            <w:tcW w:w="540" w:type="dxa"/>
            <w:vAlign w:val="top"/>
          </w:tcPr>
          <w:p>
            <w:pPr>
              <w:spacing w:line="24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</w:t>
            </w:r>
          </w:p>
        </w:tc>
        <w:tc>
          <w:tcPr>
            <w:tcW w:w="540" w:type="dxa"/>
            <w:vAlign w:val="top"/>
          </w:tcPr>
          <w:p>
            <w:pPr>
              <w:spacing w:line="24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  <w:vAlign w:val="top"/>
          </w:tcPr>
          <w:p>
            <w:pPr>
              <w:spacing w:line="24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</w:t>
            </w:r>
          </w:p>
        </w:tc>
        <w:tc>
          <w:tcPr>
            <w:tcW w:w="673" w:type="dxa"/>
            <w:vAlign w:val="top"/>
          </w:tcPr>
          <w:p>
            <w:pPr>
              <w:spacing w:line="24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313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总分</w:t>
            </w:r>
          </w:p>
        </w:tc>
        <w:tc>
          <w:tcPr>
            <w:tcW w:w="327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  <w:vAlign w:val="top"/>
          </w:tcPr>
          <w:p>
            <w:pPr>
              <w:spacing w:line="240" w:lineRule="auto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  <w:vAlign w:val="top"/>
          </w:tcPr>
          <w:p>
            <w:pPr>
              <w:spacing w:line="240" w:lineRule="auto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  <w:vAlign w:val="top"/>
          </w:tcPr>
          <w:p>
            <w:pPr>
              <w:spacing w:line="240" w:lineRule="auto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  <w:vAlign w:val="top"/>
          </w:tcPr>
          <w:p>
            <w:pPr>
              <w:spacing w:line="240" w:lineRule="auto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  <w:vAlign w:val="top"/>
          </w:tcPr>
          <w:p>
            <w:pPr>
              <w:spacing w:line="240" w:lineRule="auto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673" w:type="dxa"/>
            <w:vAlign w:val="top"/>
          </w:tcPr>
          <w:p>
            <w:pPr>
              <w:spacing w:line="240" w:lineRule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75.4</w:t>
            </w:r>
          </w:p>
        </w:tc>
      </w:tr>
    </w:tbl>
    <w:p>
      <w:pPr>
        <w:widowControl/>
        <w:ind w:left="420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附件：评分细则</w:t>
      </w:r>
    </w:p>
    <w:tbl>
      <w:tblPr>
        <w:tblStyle w:val="3"/>
        <w:tblW w:w="92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77"/>
        <w:gridCol w:w="60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3" w:hRule="atLeast"/>
        </w:trPr>
        <w:tc>
          <w:tcPr>
            <w:tcW w:w="3177" w:type="dxa"/>
            <w:shd w:val="clear" w:color="auto" w:fill="D7D7D7"/>
            <w:noWrap w:val="0"/>
            <w:vAlign w:val="top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评分范围</w:t>
            </w:r>
          </w:p>
        </w:tc>
        <w:tc>
          <w:tcPr>
            <w:tcW w:w="6062" w:type="dxa"/>
            <w:shd w:val="clear" w:color="auto" w:fill="D7D7D7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评定标准（仅示例）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7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Times New Roman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90-100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1.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按时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或提早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完成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被分配的个人任务。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2.任务质量极高，获得组员一致认可。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3.</w:t>
            </w:r>
            <w:r>
              <w:rPr>
                <w:rFonts w:hint="eastAsia"/>
                <w:vertAlign w:val="baseline"/>
                <w:lang w:val="en-US" w:eastAsia="zh-CN"/>
              </w:rPr>
              <w:t>课堂评审发挥出色，给全组加分。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4.及时的化解了项目过程中的重大问题。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5.其他特殊情况。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7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80-90（不含90）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numPr>
                <w:ilvl w:val="0"/>
                <w:numId w:val="2"/>
              </w:num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按时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或提早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完成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被分配的个人任务</w:t>
            </w:r>
          </w:p>
          <w:p>
            <w:pPr>
              <w:numPr>
                <w:ilvl w:val="0"/>
                <w:numId w:val="2"/>
              </w:num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任务完成质量高，获得三位及以上的组员认可。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8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70-80（不含80）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numPr>
                <w:ilvl w:val="0"/>
                <w:numId w:val="3"/>
              </w:numPr>
              <w:spacing w:line="360" w:lineRule="auto"/>
              <w:jc w:val="left"/>
              <w:rPr>
                <w:rFonts w:hint="eastAsia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基本按时完成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被分配的个人任务。</w:t>
            </w:r>
          </w:p>
          <w:p>
            <w:pPr>
              <w:numPr>
                <w:ilvl w:val="0"/>
                <w:numId w:val="3"/>
              </w:num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任务完成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质量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一般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，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低于3位组员认可。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60-70（不含70）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numPr>
                <w:ilvl w:val="0"/>
                <w:numId w:val="4"/>
              </w:numPr>
              <w:spacing w:line="360" w:lineRule="auto"/>
              <w:jc w:val="left"/>
              <w:rPr>
                <w:rFonts w:hint="eastAsia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未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能按时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完成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被分配的个人任务</w:t>
            </w:r>
          </w:p>
          <w:p>
            <w:pPr>
              <w:numPr>
                <w:ilvl w:val="0"/>
                <w:numId w:val="4"/>
              </w:num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任务完成质量低，有很大修改空间。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60以下（不及格）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未完成被分配的个人任务，态度恶劣等。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不评分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因组员个人原因请假导致当前周未被分配任务时，不参与被评分，但仍需为其他组员评分。</w:t>
            </w:r>
          </w:p>
        </w:tc>
      </w:tr>
    </w:tbl>
    <w:p>
      <w:pPr>
        <w:rPr>
          <w:rFonts w:hint="default"/>
          <w:lang w:val="en-US" w:eastAsia="zh-CN"/>
        </w:rPr>
      </w:pPr>
    </w:p>
    <w:p/>
    <w:p/>
    <w:p/>
    <w:p/>
    <w:p/>
    <w:p/>
    <w:p/>
    <w:p/>
    <w:p/>
    <w:p/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BB32C53"/>
    <w:multiLevelType w:val="singleLevel"/>
    <w:tmpl w:val="ABB32C5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E9533F8"/>
    <w:multiLevelType w:val="singleLevel"/>
    <w:tmpl w:val="BE9533F8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405E1F1C"/>
    <w:multiLevelType w:val="singleLevel"/>
    <w:tmpl w:val="405E1F1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4C7A097F"/>
    <w:multiLevelType w:val="singleLevel"/>
    <w:tmpl w:val="4C7A097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E0MzBkNjBjMmU3MmExMWJjZjM0NzQ1MjE2N2QyOTkifQ=="/>
  </w:docVars>
  <w:rsids>
    <w:rsidRoot w:val="2EAE1A7D"/>
    <w:rsid w:val="04A53EBA"/>
    <w:rsid w:val="0E1963C0"/>
    <w:rsid w:val="18BD29E4"/>
    <w:rsid w:val="2EAE1A7D"/>
    <w:rsid w:val="72AF6395"/>
    <w:rsid w:val="77557D89"/>
    <w:rsid w:val="7E1B1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2022-05-21T10:44:00Z</dcterms:created>
  <dc:creator> </dc:creator>
  <cp:lastModifiedBy>软软</cp:lastModifiedBy>
  <dcterms:modified xsi:type="dcterms:W3CDTF">2022-05-25T08:20:24Z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  <property fmtid="{D5CDD505-2E9C-101B-9397-08002B2CF9AE}" pid="3" name="ICV">
    <vt:lpwstr>DB67838BC9624150A5FA687E1D7C0FA7</vt:lpwstr>
  </property>
</Properties>
</file>