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240" w:lineRule="auto"/>
        <w:jc w:val="right"/>
        <w:textAlignment w:val="bottom"/>
        <w:rPr>
          <w:rFonts w:ascii="黑体" w:hAnsi="Arial" w:eastAsia="黑体"/>
          <w:b/>
        </w:rPr>
      </w:pPr>
      <w:r>
        <w:rPr>
          <w:rFonts w:hint="eastAsia" w:ascii="黑体" w:hAnsi="Arial" w:eastAsia="黑体"/>
          <w:b/>
        </w:rPr>
        <w:t>编号：</w:t>
      </w:r>
      <w:r>
        <w:rPr>
          <w:rFonts w:ascii="黑体" w:hAnsi="Arial" w:eastAsia="黑体"/>
          <w:b/>
          <w:u w:val="single"/>
        </w:rPr>
        <w:t xml:space="preserve">  </w:t>
      </w:r>
      <w:r>
        <w:rPr>
          <w:rFonts w:hint="eastAsia" w:ascii="黑体" w:hAnsi="Arial" w:eastAsia="黑体"/>
          <w:b/>
          <w:u w:val="single"/>
        </w:rPr>
        <w:t xml:space="preserve">G04    </w:t>
      </w:r>
    </w:p>
    <w:p>
      <w:pPr>
        <w:widowControl/>
        <w:autoSpaceDE w:val="0"/>
        <w:autoSpaceDN w:val="0"/>
        <w:spacing w:line="240" w:lineRule="auto"/>
        <w:jc w:val="right"/>
        <w:textAlignment w:val="bottom"/>
        <w:rPr>
          <w:rFonts w:ascii="黑体" w:hAnsi="Arial" w:eastAsia="黑体"/>
          <w:b/>
          <w:u w:val="single"/>
        </w:rPr>
      </w:pPr>
      <w:r>
        <w:rPr>
          <w:rFonts w:hint="eastAsia" w:ascii="黑体" w:hAnsi="Arial" w:eastAsia="黑体"/>
          <w:b/>
        </w:rPr>
        <w:t>版本：</w:t>
      </w:r>
      <w:r>
        <w:rPr>
          <w:rFonts w:ascii="黑体" w:hAnsi="Arial" w:eastAsia="黑体"/>
          <w:b/>
          <w:u w:val="single"/>
        </w:rPr>
        <w:t xml:space="preserve">  </w:t>
      </w:r>
      <w:r>
        <w:rPr>
          <w:rFonts w:hint="eastAsia" w:ascii="黑体" w:hAnsi="Arial" w:eastAsia="黑体"/>
          <w:b/>
          <w:u w:val="single"/>
          <w:lang w:val="en-US" w:eastAsia="zh-CN"/>
        </w:rPr>
        <w:t>1</w:t>
      </w:r>
      <w:r>
        <w:rPr>
          <w:rFonts w:hint="eastAsia" w:ascii="黑体" w:hAnsi="Arial" w:eastAsia="黑体"/>
          <w:b/>
          <w:u w:val="single"/>
        </w:rPr>
        <w:t>.</w:t>
      </w:r>
      <w:r>
        <w:rPr>
          <w:rFonts w:hint="eastAsia" w:ascii="黑体" w:hAnsi="Arial" w:eastAsia="黑体"/>
          <w:b/>
          <w:u w:val="single"/>
          <w:lang w:val="en-US" w:eastAsia="zh-CN"/>
        </w:rPr>
        <w:t>5</w:t>
      </w:r>
      <w:r>
        <w:rPr>
          <w:rFonts w:ascii="黑体" w:hAnsi="Arial" w:eastAsia="黑体"/>
          <w:b/>
          <w:u w:val="single"/>
        </w:rPr>
        <w:t xml:space="preserve"> </w:t>
      </w:r>
      <w:r>
        <w:rPr>
          <w:rFonts w:hint="eastAsia" w:ascii="黑体" w:hAnsi="Arial" w:eastAsia="黑体"/>
          <w:b/>
          <w:u w:val="single"/>
        </w:rPr>
        <w:t xml:space="preserve"> </w:t>
      </w:r>
    </w:p>
    <w:p>
      <w:pPr>
        <w:widowControl/>
        <w:autoSpaceDE w:val="0"/>
        <w:autoSpaceDN w:val="0"/>
        <w:spacing w:line="240" w:lineRule="auto"/>
        <w:jc w:val="right"/>
        <w:textAlignment w:val="bottom"/>
        <w:rPr>
          <w:rFonts w:ascii="Arial" w:hAnsi="Arial"/>
          <w:b/>
        </w:rPr>
      </w:pPr>
    </w:p>
    <w:p>
      <w:pPr>
        <w:pStyle w:val="2"/>
        <w:spacing w:line="240" w:lineRule="auto"/>
        <w:jc w:val="center"/>
      </w:pPr>
      <w:r>
        <w:rPr>
          <w:rFonts w:hint="eastAsia"/>
        </w:rPr>
        <w:t>软件工程教学辅助APP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宋体" w:eastAsia="宋体"/>
        </w:rPr>
      </w:pPr>
      <w:r>
        <w:rPr>
          <w:rFonts w:ascii="宋体" w:eastAsia="宋体"/>
        </w:rPr>
        <w:drawing>
          <wp:inline distT="0" distB="0" distL="0" distR="0">
            <wp:extent cx="2895600" cy="2895600"/>
            <wp:effectExtent l="0" t="0" r="0" b="0"/>
            <wp:docPr id="2" name="图片 2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宋体" w:eastAsia="宋体"/>
        </w:rPr>
      </w:pP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ascii="宋体" w:eastAsia="宋体"/>
        </w:rPr>
      </w:pP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eastAsia="宋体"/>
        </w:rPr>
      </w:pP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</w:t>
      </w:r>
      <w:r>
        <w:rPr>
          <w:rFonts w:hint="eastAsia" w:ascii="Symbol" w:hAnsi="Symbol"/>
          <w:b/>
          <w:sz w:val="32"/>
        </w:rPr>
        <w:t>原理实践</w:t>
      </w:r>
      <w:r>
        <w:rPr>
          <w:rFonts w:ascii="Symbol" w:hAnsi="Symbol"/>
          <w:b/>
          <w:sz w:val="32"/>
        </w:rPr>
        <w:t>课程</w:t>
      </w: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G04</w:t>
      </w: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宋体" w:hAnsi="Arial"/>
          <w:b/>
          <w:sz w:val="32"/>
        </w:rPr>
      </w:pPr>
    </w:p>
    <w:p>
      <w:pPr>
        <w:widowControl/>
        <w:autoSpaceDE w:val="0"/>
        <w:autoSpaceDN w:val="0"/>
        <w:spacing w:line="24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编写签名</w:t>
      </w:r>
      <w:r>
        <w:rPr>
          <w:rFonts w:hint="eastAsia" w:ascii="宋体" w:hAnsi="Arial"/>
          <w:b/>
          <w:sz w:val="32"/>
          <w:u w:val="single"/>
        </w:rPr>
        <w:t>李晓菁、王心怡、曹未</w:t>
      </w:r>
      <w:r>
        <w:rPr>
          <w:rFonts w:hint="eastAsia" w:ascii="宋体" w:hAnsi="Arial"/>
          <w:b/>
        </w:rPr>
        <w:t xml:space="preserve">  </w:t>
      </w:r>
      <w:r>
        <w:rPr>
          <w:rFonts w:hint="eastAsia" w:ascii="宋体" w:hAnsi="Arial"/>
          <w:b/>
          <w:lang w:val="en-US" w:eastAsia="zh-CN"/>
        </w:rPr>
        <w:t xml:space="preserve">  </w:t>
      </w:r>
      <w:r>
        <w:rPr>
          <w:rFonts w:hint="eastAsia" w:ascii="宋体" w:hAnsi="Arial"/>
          <w:b/>
        </w:rPr>
        <w:t>2021年  3月 13 日</w:t>
      </w: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复查签名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hint="eastAsia" w:ascii="宋体" w:hAnsi="Arial"/>
          <w:b/>
          <w:sz w:val="32"/>
          <w:u w:val="single"/>
        </w:rPr>
        <w:t>豆欣童、邵美芝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hint="eastAsia" w:ascii="宋体" w:hAnsi="Arial"/>
          <w:b/>
        </w:rPr>
        <w:t xml:space="preserve"> </w:t>
      </w:r>
      <w:r>
        <w:rPr>
          <w:rFonts w:hint="eastAsia" w:ascii="宋体" w:hAnsi="Arial"/>
          <w:b/>
          <w:lang w:val="en-US" w:eastAsia="zh-CN"/>
        </w:rPr>
        <w:t xml:space="preserve">   </w:t>
      </w:r>
      <w:r>
        <w:rPr>
          <w:rFonts w:hint="eastAsia" w:ascii="宋体" w:hAnsi="Arial"/>
          <w:b/>
        </w:rPr>
        <w:t>2021年  3月 13 日</w:t>
      </w:r>
    </w:p>
    <w:p>
      <w:pPr>
        <w:widowControl/>
        <w:autoSpaceDE w:val="0"/>
        <w:autoSpaceDN w:val="0"/>
        <w:spacing w:line="240" w:lineRule="auto"/>
        <w:ind w:left="425" w:leftChars="0" w:firstLine="425" w:firstLineChars="0"/>
        <w:jc w:val="left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批准签名</w:t>
      </w:r>
      <w:r>
        <w:rPr>
          <w:rFonts w:ascii="宋体" w:hAnsi="Arial"/>
          <w:b/>
          <w:sz w:val="32"/>
          <w:u w:val="single"/>
        </w:rPr>
        <w:t xml:space="preserve">   </w:t>
      </w:r>
      <w:r>
        <w:rPr>
          <w:rFonts w:hint="eastAsia" w:ascii="宋体" w:hAnsi="Arial"/>
          <w:b/>
          <w:sz w:val="32"/>
          <w:u w:val="single"/>
        </w:rPr>
        <w:t>王心怡、曹未</w:t>
      </w:r>
      <w:r>
        <w:rPr>
          <w:rFonts w:hint="eastAsia" w:ascii="宋体" w:hAnsi="Arial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Arial"/>
          <w:b/>
          <w:sz w:val="32"/>
          <w:u w:val="single"/>
        </w:rPr>
        <w:t xml:space="preserve">    </w:t>
      </w:r>
      <w:r>
        <w:rPr>
          <w:rFonts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 xml:space="preserve">  </w:t>
      </w:r>
      <w:r>
        <w:rPr>
          <w:rFonts w:hint="eastAsia" w:ascii="宋体" w:hAnsi="Arial"/>
          <w:b/>
        </w:rPr>
        <w:t xml:space="preserve">2021年 </w:t>
      </w:r>
      <w:r>
        <w:rPr>
          <w:rFonts w:hint="eastAsia" w:ascii="宋体" w:hAnsi="Arial"/>
          <w:b/>
          <w:lang w:val="en-US" w:eastAsia="zh-CN"/>
        </w:rPr>
        <w:t xml:space="preserve"> </w:t>
      </w:r>
      <w:r>
        <w:rPr>
          <w:rFonts w:hint="eastAsia" w:ascii="宋体" w:hAnsi="Arial"/>
          <w:b/>
        </w:rPr>
        <w:t>3月 13 日</w:t>
      </w:r>
    </w:p>
    <w:p>
      <w:pPr>
        <w:spacing w:line="240" w:lineRule="auto"/>
        <w:jc w:val="left"/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720" w:footer="720" w:gutter="0"/>
          <w:cols w:space="720" w:num="1"/>
          <w:titlePg/>
          <w:docGrid w:linePitch="285" w:charSpace="0"/>
        </w:sect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sz w:val="28"/>
        </w:rPr>
        <w:t>目录</w: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sz w:val="24"/>
          <w:szCs w:val="24"/>
        </w:rPr>
        <w:instrText xml:space="preserve"> TOC \t "章,1,节,2,1级 条,3,2级 条,4" </w:instrTex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separate"/>
      </w:r>
    </w:p>
    <w:p>
      <w:pPr>
        <w:pStyle w:val="15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第1章 </w:t>
      </w:r>
      <w:r>
        <w:rPr>
          <w:rFonts w:hint="eastAsia" w:ascii="宋体" w:hAnsi="宋体" w:eastAsia="宋体" w:cs="宋体"/>
          <w:sz w:val="24"/>
          <w:szCs w:val="24"/>
        </w:rPr>
        <w:t>引言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_Toc3190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1.1 </w:t>
      </w:r>
      <w:r>
        <w:rPr>
          <w:rFonts w:hint="eastAsia" w:ascii="宋体" w:hAnsi="宋体" w:eastAsia="宋体" w:cs="宋体"/>
          <w:sz w:val="24"/>
          <w:szCs w:val="24"/>
        </w:rPr>
        <w:t>编写目的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_Toc1847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1.2 </w:t>
      </w:r>
      <w:r>
        <w:rPr>
          <w:rFonts w:hint="eastAsia" w:ascii="宋体" w:hAnsi="宋体" w:eastAsia="宋体" w:cs="宋体"/>
          <w:sz w:val="24"/>
          <w:szCs w:val="24"/>
        </w:rPr>
        <w:t>背景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_Toc20757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1.3 </w:t>
      </w:r>
      <w:r>
        <w:rPr>
          <w:rFonts w:hint="eastAsia" w:ascii="宋体" w:hAnsi="宋体" w:eastAsia="宋体" w:cs="宋体"/>
          <w:sz w:val="24"/>
          <w:szCs w:val="24"/>
        </w:rPr>
        <w:t>术语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_Toc31054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1.4 </w:t>
      </w:r>
      <w:r>
        <w:rPr>
          <w:rFonts w:hint="eastAsia" w:ascii="宋体" w:hAnsi="宋体" w:eastAsia="宋体" w:cs="宋体"/>
          <w:sz w:val="24"/>
          <w:szCs w:val="24"/>
        </w:rPr>
        <w:t>参考文献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_Toc4764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第2章 </w:t>
      </w:r>
      <w:r>
        <w:rPr>
          <w:rFonts w:hint="eastAsia" w:ascii="宋体" w:hAnsi="宋体" w:eastAsia="宋体" w:cs="宋体"/>
          <w:sz w:val="24"/>
          <w:szCs w:val="24"/>
        </w:rPr>
        <w:t>项目概述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_Toc26227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sz w:val="24"/>
          <w:szCs w:val="24"/>
        </w:rPr>
        <w:t>工作内容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_Toc19094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2.2 </w:t>
      </w:r>
      <w:r>
        <w:rPr>
          <w:rFonts w:hint="eastAsia" w:ascii="宋体" w:hAnsi="宋体" w:eastAsia="宋体" w:cs="宋体"/>
          <w:sz w:val="24"/>
          <w:szCs w:val="24"/>
        </w:rPr>
        <w:t>主要参加人员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_Toc617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 </w:t>
      </w:r>
      <w:r>
        <w:rPr>
          <w:rFonts w:hint="eastAsia" w:ascii="宋体" w:hAnsi="宋体" w:eastAsia="宋体" w:cs="宋体"/>
          <w:sz w:val="24"/>
          <w:szCs w:val="24"/>
        </w:rPr>
        <w:t>产品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_Toc25776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2.3.1 </w:t>
      </w:r>
      <w:r>
        <w:rPr>
          <w:rFonts w:hint="eastAsia" w:ascii="宋体" w:hAnsi="宋体" w:eastAsia="宋体" w:cs="宋体"/>
          <w:sz w:val="24"/>
          <w:szCs w:val="24"/>
        </w:rPr>
        <w:t>系统组成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_Toc15692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2.3.2 </w:t>
      </w:r>
      <w:r>
        <w:rPr>
          <w:rFonts w:hint="eastAsia" w:ascii="宋体" w:hAnsi="宋体" w:eastAsia="宋体" w:cs="宋体"/>
          <w:sz w:val="24"/>
          <w:szCs w:val="24"/>
        </w:rPr>
        <w:t>程序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_Toc7955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2.3.3 </w:t>
      </w:r>
      <w:r>
        <w:rPr>
          <w:rFonts w:hint="eastAsia" w:ascii="宋体" w:hAnsi="宋体" w:eastAsia="宋体" w:cs="宋体"/>
          <w:sz w:val="24"/>
          <w:szCs w:val="24"/>
        </w:rPr>
        <w:t>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_Toc14620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2.3.4 </w:t>
      </w:r>
      <w:r>
        <w:rPr>
          <w:rFonts w:hint="eastAsia" w:ascii="宋体" w:hAnsi="宋体" w:eastAsia="宋体" w:cs="宋体"/>
          <w:bCs/>
          <w:sz w:val="24"/>
          <w:szCs w:val="24"/>
        </w:rPr>
        <w:t>服务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_Toc26196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2.3.5 </w:t>
      </w:r>
      <w:r>
        <w:rPr>
          <w:rFonts w:hint="eastAsia" w:ascii="宋体" w:hAnsi="宋体" w:eastAsia="宋体" w:cs="宋体"/>
          <w:sz w:val="24"/>
          <w:szCs w:val="24"/>
        </w:rPr>
        <w:t>非移交产品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2.4 </w:t>
      </w:r>
      <w:r>
        <w:rPr>
          <w:rFonts w:hint="eastAsia" w:ascii="宋体" w:hAnsi="宋体" w:eastAsia="宋体" w:cs="宋体"/>
          <w:sz w:val="24"/>
          <w:szCs w:val="24"/>
        </w:rPr>
        <w:t>验收标准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_Toc20965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2.5 </w:t>
      </w:r>
      <w:r>
        <w:rPr>
          <w:rFonts w:hint="eastAsia" w:ascii="宋体" w:hAnsi="宋体" w:eastAsia="宋体" w:cs="宋体"/>
          <w:sz w:val="24"/>
          <w:szCs w:val="24"/>
        </w:rPr>
        <w:t>完成项目的最后期限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_Toc12144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第3章 </w:t>
      </w:r>
      <w:r>
        <w:rPr>
          <w:rFonts w:hint="eastAsia" w:ascii="宋体" w:hAnsi="宋体" w:eastAsia="宋体" w:cs="宋体"/>
          <w:sz w:val="24"/>
          <w:szCs w:val="24"/>
        </w:rPr>
        <w:t>实施计划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_Toc19773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3.1 </w:t>
      </w:r>
      <w:r>
        <w:rPr>
          <w:rFonts w:hint="eastAsia" w:ascii="宋体" w:hAnsi="宋体" w:eastAsia="宋体" w:cs="宋体"/>
          <w:sz w:val="24"/>
          <w:szCs w:val="24"/>
        </w:rPr>
        <w:t>任务分解与人员分工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_Toc2872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3.2 </w:t>
      </w:r>
      <w:r>
        <w:rPr>
          <w:rFonts w:hint="eastAsia" w:ascii="宋体" w:hAnsi="宋体" w:eastAsia="宋体" w:cs="宋体"/>
          <w:sz w:val="24"/>
          <w:szCs w:val="24"/>
        </w:rPr>
        <w:t>接口人员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_Toc6927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3.3 </w:t>
      </w:r>
      <w:r>
        <w:rPr>
          <w:rFonts w:hint="eastAsia" w:ascii="宋体" w:hAnsi="宋体" w:eastAsia="宋体" w:cs="宋体"/>
          <w:sz w:val="24"/>
          <w:szCs w:val="24"/>
        </w:rPr>
        <w:t>进度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_Toc7782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3.4 </w:t>
      </w:r>
      <w:r>
        <w:rPr>
          <w:rFonts w:hint="eastAsia" w:ascii="宋体" w:hAnsi="宋体" w:eastAsia="宋体" w:cs="宋体"/>
          <w:sz w:val="24"/>
          <w:szCs w:val="24"/>
        </w:rPr>
        <w:t>预算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_Toc2875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3.5 </w:t>
      </w:r>
      <w:r>
        <w:rPr>
          <w:rFonts w:hint="eastAsia" w:ascii="宋体" w:hAnsi="宋体" w:eastAsia="宋体" w:cs="宋体"/>
          <w:sz w:val="24"/>
          <w:szCs w:val="24"/>
        </w:rPr>
        <w:t>风险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_Toc29154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第4章 </w:t>
      </w:r>
      <w:r>
        <w:rPr>
          <w:rFonts w:hint="eastAsia" w:ascii="宋体" w:hAnsi="宋体" w:eastAsia="宋体" w:cs="宋体"/>
          <w:sz w:val="24"/>
          <w:szCs w:val="24"/>
        </w:rPr>
        <w:t>支持条件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_Toc16745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 </w:t>
      </w:r>
      <w:r>
        <w:rPr>
          <w:rFonts w:hint="eastAsia" w:ascii="宋体" w:hAnsi="宋体" w:eastAsia="宋体" w:cs="宋体"/>
          <w:sz w:val="24"/>
          <w:szCs w:val="24"/>
        </w:rPr>
        <w:t>系统支持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_Toc26507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4.1.1 </w:t>
      </w:r>
      <w:r>
        <w:rPr>
          <w:rFonts w:hint="eastAsia" w:ascii="宋体" w:hAnsi="宋体" w:eastAsia="宋体" w:cs="宋体"/>
          <w:sz w:val="24"/>
          <w:szCs w:val="24"/>
        </w:rPr>
        <w:t>开发环境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_Toc6515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4.1.1.1 </w:t>
      </w:r>
      <w:r>
        <w:rPr>
          <w:rFonts w:hint="eastAsia" w:ascii="宋体" w:hAnsi="宋体" w:eastAsia="宋体" w:cs="宋体"/>
          <w:sz w:val="24"/>
          <w:szCs w:val="24"/>
        </w:rPr>
        <w:t>硬件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_Toc12159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4.1.1.2 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_Toc24574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9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4.1.2 </w:t>
      </w:r>
      <w:r>
        <w:rPr>
          <w:rFonts w:hint="eastAsia" w:ascii="宋体" w:hAnsi="宋体" w:eastAsia="宋体" w:cs="宋体"/>
          <w:sz w:val="24"/>
          <w:szCs w:val="24"/>
        </w:rPr>
        <w:t>运行环境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_Toc21709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4.1.2.1 </w:t>
      </w:r>
      <w:r>
        <w:rPr>
          <w:rFonts w:hint="eastAsia" w:ascii="宋体" w:hAnsi="宋体" w:eastAsia="宋体" w:cs="宋体"/>
          <w:sz w:val="24"/>
          <w:szCs w:val="24"/>
        </w:rPr>
        <w:t>硬件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_Toc2287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31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4.1.2.2 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_Toc1159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4.2 </w:t>
      </w:r>
      <w:r>
        <w:rPr>
          <w:rFonts w:hint="eastAsia" w:ascii="宋体" w:hAnsi="宋体" w:eastAsia="宋体" w:cs="宋体"/>
          <w:sz w:val="24"/>
          <w:szCs w:val="24"/>
        </w:rPr>
        <w:t>需由客户承担的工作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_Toc6834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3"/>
          <w:tab w:val="clear" w:pos="1260"/>
          <w:tab w:val="clear" w:pos="8303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</w:rPr>
        <w:t xml:space="preserve">4.3 </w:t>
      </w:r>
      <w:r>
        <w:rPr>
          <w:rFonts w:hint="eastAsia" w:ascii="宋体" w:hAnsi="宋体" w:eastAsia="宋体" w:cs="宋体"/>
          <w:sz w:val="24"/>
          <w:szCs w:val="24"/>
        </w:rPr>
        <w:t>需由分合同承担的工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_Toc2701 \h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fldChar w:fldCharType="end"/>
      </w: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31"/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7"/>
        <w:numPr>
          <w:ilvl w:val="0"/>
          <w:numId w:val="1"/>
        </w:numPr>
        <w:spacing w:line="240" w:lineRule="auto"/>
      </w:pPr>
      <w:bookmarkStart w:id="0" w:name="_Toc3190"/>
      <w:bookmarkStart w:id="32" w:name="_GoBack"/>
      <w:bookmarkEnd w:id="32"/>
      <w:r>
        <w:rPr>
          <w:rFonts w:hint="eastAsia"/>
        </w:rPr>
        <w:t>引言</w:t>
      </w:r>
      <w:bookmarkEnd w:id="0"/>
    </w:p>
    <w:p>
      <w:pPr>
        <w:pStyle w:val="28"/>
        <w:numPr>
          <w:ilvl w:val="1"/>
          <w:numId w:val="1"/>
        </w:numPr>
        <w:spacing w:line="240" w:lineRule="auto"/>
      </w:pPr>
      <w:bookmarkStart w:id="1" w:name="_Toc1847"/>
      <w:r>
        <w:rPr>
          <w:rFonts w:hint="eastAsia"/>
        </w:rPr>
        <w:t>编写目的</w:t>
      </w:r>
      <w:bookmarkEnd w:id="1"/>
    </w:p>
    <w:p>
      <w:pPr>
        <w:pStyle w:val="31"/>
        <w:spacing w:line="240" w:lineRule="auto"/>
        <w:ind w:firstLine="480" w:firstLineChars="200"/>
      </w:pPr>
      <w:r>
        <w:rPr>
          <w:rFonts w:hint="eastAsia"/>
        </w:rPr>
        <w:t>编写此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>
      <w:pPr>
        <w:pStyle w:val="31"/>
        <w:spacing w:line="240" w:lineRule="auto"/>
        <w:ind w:firstLine="480" w:firstLineChars="200"/>
      </w:pPr>
      <w:r>
        <w:rPr>
          <w:rFonts w:hint="eastAsia"/>
        </w:rPr>
        <w:t>预期读者：本项目的任务提出者、项目组全体成员、用户。</w:t>
      </w:r>
    </w:p>
    <w:p>
      <w:pPr>
        <w:pStyle w:val="31"/>
        <w:spacing w:line="240" w:lineRule="auto"/>
      </w:pPr>
    </w:p>
    <w:p>
      <w:pPr>
        <w:pStyle w:val="28"/>
        <w:numPr>
          <w:ilvl w:val="1"/>
          <w:numId w:val="1"/>
        </w:numPr>
        <w:spacing w:line="240" w:lineRule="auto"/>
      </w:pPr>
      <w:bookmarkStart w:id="2" w:name="_Toc20757"/>
      <w:r>
        <w:rPr>
          <w:rFonts w:hint="eastAsia"/>
        </w:rPr>
        <w:t>背景</w:t>
      </w:r>
      <w:bookmarkEnd w:id="2"/>
    </w:p>
    <w:p>
      <w:pPr>
        <w:spacing w:line="24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>
      <w:pPr>
        <w:spacing w:line="24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APP。</w:t>
      </w:r>
    </w:p>
    <w:p>
      <w:pPr>
        <w:pStyle w:val="28"/>
        <w:tabs>
          <w:tab w:val="left" w:pos="2504"/>
        </w:tabs>
        <w:spacing w:line="240" w:lineRule="auto"/>
      </w:pPr>
    </w:p>
    <w:p>
      <w:pPr>
        <w:pStyle w:val="28"/>
        <w:numPr>
          <w:ilvl w:val="1"/>
          <w:numId w:val="1"/>
        </w:numPr>
        <w:spacing w:line="240" w:lineRule="auto"/>
      </w:pPr>
      <w:bookmarkStart w:id="3" w:name="_Toc31054"/>
      <w:r>
        <w:rPr>
          <w:rFonts w:hint="eastAsia"/>
        </w:rPr>
        <w:t>术语</w:t>
      </w:r>
      <w:bookmarkEnd w:id="3"/>
    </w:p>
    <w:p>
      <w:pPr>
        <w:pStyle w:val="31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eastAsia"/>
        </w:rPr>
        <w:t>APP：全称</w:t>
      </w:r>
      <w:r>
        <w:t>Application，</w:t>
      </w:r>
      <w:r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>
      <w:pPr>
        <w:pStyle w:val="31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eastAsia"/>
        </w:rPr>
        <w:t>WEB：web（World Wide Web）即全球广域网，也称为万维网，它是一种基于超文本和HTTP的、全球性的、动态交互的、跨平台的分布式图形信息系统。</w:t>
      </w:r>
    </w:p>
    <w:p>
      <w:pPr>
        <w:pStyle w:val="31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eastAsia"/>
        </w:rPr>
        <w:t>CSS：层叠样式表(英文全称：Cascading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</w:t>
      </w:r>
    </w:p>
    <w:p>
      <w:pPr>
        <w:pStyle w:val="31"/>
        <w:numPr>
          <w:ilvl w:val="0"/>
          <w:numId w:val="2"/>
        </w:numPr>
        <w:spacing w:line="240" w:lineRule="auto"/>
        <w:ind w:left="425" w:leftChars="0" w:hanging="425" w:firstLineChars="0"/>
        <w:rPr>
          <w:szCs w:val="24"/>
        </w:rPr>
      </w:pPr>
      <w:r>
        <w:rPr>
          <w:rFonts w:hint="eastAsia"/>
          <w:szCs w:val="24"/>
        </w:rPr>
        <w:t>HTML：</w:t>
      </w:r>
      <w:r>
        <w:rPr>
          <w:szCs w:val="24"/>
          <w:shd w:val="clear" w:color="auto" w:fill="FFFFFF"/>
        </w:rPr>
        <w:t>HTML</w:t>
      </w:r>
      <w:r>
        <w:rPr>
          <w:rFonts w:ascii="Arial" w:hAnsi="Arial" w:cs="Arial"/>
          <w:szCs w:val="24"/>
          <w:shd w:val="clear" w:color="auto" w:fill="FFFFFF"/>
        </w:rPr>
        <w:t xml:space="preserve">的英文全称是 </w:t>
      </w:r>
      <w:r>
        <w:rPr>
          <w:szCs w:val="24"/>
          <w:shd w:val="clear" w:color="auto" w:fill="FFFFFF"/>
        </w:rPr>
        <w:t>Hypertext Marked Language</w:t>
      </w:r>
      <w:r>
        <w:rPr>
          <w:rFonts w:ascii="Arial" w:hAnsi="Arial" w:cs="Arial"/>
          <w:szCs w:val="24"/>
          <w:shd w:val="clear" w:color="auto" w:fill="FFFFFF"/>
        </w:rPr>
        <w:t>，即超文本标记语言。</w:t>
      </w:r>
    </w:p>
    <w:p>
      <w:pPr>
        <w:pStyle w:val="31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eastAsia"/>
          <w:bCs/>
        </w:rPr>
        <w:t>甘特图</w:t>
      </w:r>
      <w:r>
        <w:rPr>
          <w:rFonts w:hint="eastAsia"/>
        </w:rPr>
        <w:t>：甘特图（Gantt chart）又称为横道图、条状图(Bar chart)。其通过条状图来显示项目，进度，和其他时间相关的系统进展的内在关系随着时间进展的情况。</w:t>
      </w:r>
    </w:p>
    <w:p>
      <w:pPr>
        <w:pStyle w:val="31"/>
        <w:spacing w:line="240" w:lineRule="auto"/>
      </w:pPr>
    </w:p>
    <w:p>
      <w:pPr>
        <w:pStyle w:val="28"/>
        <w:numPr>
          <w:ilvl w:val="1"/>
          <w:numId w:val="1"/>
        </w:numPr>
        <w:spacing w:line="240" w:lineRule="auto"/>
      </w:pPr>
      <w:bookmarkStart w:id="4" w:name="_Toc4764"/>
      <w:r>
        <w:rPr>
          <w:rFonts w:hint="eastAsia"/>
        </w:rPr>
        <w:t>参考文献</w:t>
      </w:r>
      <w:bookmarkEnd w:id="4"/>
    </w:p>
    <w:tbl>
      <w:tblPr>
        <w:tblStyle w:val="21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701"/>
        <w:gridCol w:w="283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 xml:space="preserve">资料名 </w:t>
            </w:r>
          </w:p>
        </w:tc>
        <w:tc>
          <w:tcPr>
            <w:tcW w:w="283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8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>
            <w:pPr>
              <w:pStyle w:val="31"/>
              <w:spacing w:line="240" w:lineRule="auto"/>
            </w:pPr>
            <w:r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>
            <w:pPr>
              <w:pStyle w:val="31"/>
              <w:spacing w:line="240" w:lineRule="auto"/>
            </w:pPr>
            <w:r>
              <w:t>2017年1月第1版 第294545号</w:t>
            </w:r>
          </w:p>
        </w:tc>
        <w:tc>
          <w:tcPr>
            <w:tcW w:w="3827" w:type="dxa"/>
          </w:tcPr>
          <w:p>
            <w:pPr>
              <w:widowControl/>
              <w:spacing w:before="240" w:after="240" w:line="240" w:lineRule="auto"/>
              <w:ind w:firstLine="420"/>
              <w:jc w:val="left"/>
              <w:rPr>
                <w:sz w:val="24"/>
              </w:rPr>
            </w:pPr>
            <w:r>
              <w:rPr>
                <w:sz w:val="24"/>
              </w:rPr>
              <w:t>机械工业出版社RogerS.Pressman Bruce R.Maxim著 2017年1月第1版 第294545号</w:t>
            </w:r>
          </w:p>
          <w:p>
            <w:pPr>
              <w:pStyle w:val="31"/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>
            <w:pPr>
              <w:pStyle w:val="31"/>
              <w:spacing w:line="240" w:lineRule="auto"/>
            </w:pPr>
            <w:r>
              <w:t>2016年3月第3版</w:t>
            </w:r>
          </w:p>
        </w:tc>
        <w:tc>
          <w:tcPr>
            <w:tcW w:w="3827" w:type="dxa"/>
          </w:tcPr>
          <w:p>
            <w:pPr>
              <w:pStyle w:val="31"/>
              <w:spacing w:line="240" w:lineRule="auto"/>
            </w:pPr>
            <w:r>
              <w:t>Karl Wiegers, Joy Beatty著 李忠利 李淳 霍金健 孔晨辉 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>
            <w:pPr>
              <w:pStyle w:val="31"/>
              <w:spacing w:line="240" w:lineRule="auto"/>
            </w:pPr>
            <w:r>
              <w:t>《软件工程导论》</w:t>
            </w:r>
          </w:p>
        </w:tc>
        <w:tc>
          <w:tcPr>
            <w:tcW w:w="2835" w:type="dxa"/>
          </w:tcPr>
          <w:p>
            <w:pPr>
              <w:pStyle w:val="31"/>
              <w:spacing w:line="240" w:lineRule="auto"/>
            </w:pPr>
            <w:r>
              <w:t>2013年8月第6版 第150343号</w:t>
            </w:r>
          </w:p>
        </w:tc>
        <w:tc>
          <w:tcPr>
            <w:tcW w:w="3827" w:type="dxa"/>
          </w:tcPr>
          <w:p>
            <w:pPr>
              <w:pStyle w:val="31"/>
              <w:spacing w:line="240" w:lineRule="auto"/>
            </w:pPr>
            <w:r>
              <w:t>清华大学出版社 张海藩等 2013年8月第6版 第150343号</w:t>
            </w:r>
          </w:p>
        </w:tc>
      </w:tr>
    </w:tbl>
    <w:p>
      <w:pPr>
        <w:spacing w:line="240" w:lineRule="auto"/>
        <w:rPr>
          <w:rFonts w:ascii="宋体"/>
          <w:sz w:val="28"/>
        </w:rPr>
        <w:sectPr>
          <w:pgSz w:w="11907" w:h="16840"/>
          <w:pgMar w:top="1440" w:right="1797" w:bottom="1440" w:left="1797" w:header="720" w:footer="720" w:gutter="0"/>
          <w:pgNumType w:start="0"/>
          <w:cols w:space="720" w:num="1"/>
          <w:titlePg/>
          <w:docGrid w:linePitch="285" w:charSpace="0"/>
        </w:sectPr>
      </w:pPr>
    </w:p>
    <w:p>
      <w:pPr>
        <w:pStyle w:val="27"/>
        <w:numPr>
          <w:ilvl w:val="0"/>
          <w:numId w:val="1"/>
        </w:numPr>
        <w:spacing w:line="240" w:lineRule="auto"/>
      </w:pPr>
      <w:bookmarkStart w:id="5" w:name="_Toc26227"/>
      <w:r>
        <w:rPr>
          <w:rFonts w:hint="eastAsia"/>
        </w:rPr>
        <w:t>项目概述</w:t>
      </w:r>
      <w:bookmarkEnd w:id="5"/>
    </w:p>
    <w:p>
      <w:pPr>
        <w:pStyle w:val="28"/>
        <w:numPr>
          <w:ilvl w:val="1"/>
          <w:numId w:val="1"/>
        </w:numPr>
        <w:spacing w:line="240" w:lineRule="auto"/>
      </w:pPr>
      <w:bookmarkStart w:id="6" w:name="_Toc19094"/>
      <w:r>
        <w:rPr>
          <w:rFonts w:hint="eastAsia"/>
        </w:rPr>
        <w:t>工作内容</w:t>
      </w:r>
      <w:bookmarkEnd w:id="6"/>
    </w:p>
    <w:p>
      <w:pPr>
        <w:pStyle w:val="31"/>
        <w:spacing w:line="240" w:lineRule="auto"/>
        <w:ind w:firstLine="480" w:firstLineChars="200"/>
        <w:rPr>
          <w:rFonts w:hint="eastAsia"/>
        </w:rPr>
      </w:pPr>
      <w:r>
        <w:rPr>
          <w:rFonts w:hint="eastAsia"/>
        </w:rPr>
        <w:t>工作量的评估，项目投入的评估，以及项目开发计划的安排。</w:t>
      </w:r>
    </w:p>
    <w:p>
      <w:pPr>
        <w:pStyle w:val="31"/>
        <w:spacing w:line="240" w:lineRule="auto"/>
        <w:ind w:firstLine="480" w:firstLineChars="200"/>
        <w:rPr>
          <w:rFonts w:hint="eastAsia"/>
        </w:rPr>
      </w:pPr>
    </w:p>
    <w:p>
      <w:pPr>
        <w:pStyle w:val="28"/>
        <w:numPr>
          <w:ilvl w:val="1"/>
          <w:numId w:val="1"/>
        </w:numPr>
        <w:spacing w:line="240" w:lineRule="auto"/>
      </w:pPr>
      <w:bookmarkStart w:id="7" w:name="_Toc617"/>
      <w:r>
        <w:rPr>
          <w:rFonts w:hint="eastAsia"/>
        </w:rPr>
        <w:t>主要参加人员</w:t>
      </w:r>
      <w:bookmarkEnd w:id="7"/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320"/>
        <w:gridCol w:w="1320"/>
        <w:gridCol w:w="160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31</w:t>
            </w:r>
            <w:r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李晓菁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318</w:t>
            </w:r>
            <w:r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豆欣童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31</w:t>
            </w:r>
            <w:r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31</w:t>
            </w:r>
            <w:r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31</w:t>
            </w:r>
            <w:r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t>1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>
      <w:pPr>
        <w:spacing w:line="240" w:lineRule="auto"/>
        <w:ind w:firstLine="420"/>
        <w:rPr>
          <w:rFonts w:hint="eastAsia"/>
          <w:sz w:val="24"/>
          <w:szCs w:val="24"/>
        </w:rPr>
      </w:pPr>
    </w:p>
    <w:p>
      <w:pPr>
        <w:spacing w:line="240" w:lineRule="auto"/>
        <w:ind w:firstLine="420"/>
      </w:pPr>
      <w:r>
        <w:rPr>
          <w:rFonts w:hint="eastAsia"/>
          <w:sz w:val="24"/>
          <w:szCs w:val="24"/>
        </w:rPr>
        <w:t>本项目小组人员关系图：</w:t>
      </w:r>
    </w:p>
    <w:p>
      <w:pPr>
        <w:spacing w:line="240" w:lineRule="auto"/>
        <w:ind w:firstLine="420"/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1270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杨枨：指导老师兼最终用户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pt;margin-top:0.1pt;height:21.75pt;width:168.75pt;z-index:251659264;mso-width-relative:page;mso-height-relative:page;" fillcolor="#FFFFFF" filled="t" stroked="t" coordsize="21600,21600" o:gfxdata="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DNT/2QAAAAkBAAAPAAAAAAAAAAEAIAAAACIAAABk&#10;cnMvZG93bnJldi54bWxQSwECFAAUAAAACACHTuJAorwaOz4CAACIBAAADgAAAAAAAAABACAAAAAo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杨枨：指导老师兼最终用户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ind w:firstLine="42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125095</wp:posOffset>
                </wp:positionV>
                <wp:extent cx="6350" cy="270510"/>
                <wp:effectExtent l="36195" t="0" r="33655" b="3810"/>
                <wp:wrapNone/>
                <wp:docPr id="40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flip:x;margin-left:193.15pt;margin-top:9.85pt;height:21.3pt;width:0.5pt;z-index:251663360;mso-width-relative:page;mso-height-relative:page;" filled="f" stroked="t" coordsize="21600,21600" o:gfxdata="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d7lrdgAAAAJAQAADwAAAAAAAAAB&#10;ACAAAAAiAAAAZHJzL2Rvd25yZXYueG1sUEsBAhQAFAAAAAgAh07iQNGJzzkQAgAA8AMAAA4AAAAA&#10;AAAAAQAgAAAAJwEAAGRycy9lMm9Eb2MueG1sUEsFBgAAAAAGAAYAWQEAAKk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903"/>
        </w:tabs>
        <w:spacing w:line="240" w:lineRule="auto"/>
        <w:ind w:firstLine="420"/>
      </w:pPr>
      <w:r>
        <w:tab/>
      </w:r>
    </w:p>
    <w:p>
      <w:pPr>
        <w:spacing w:line="240" w:lineRule="auto"/>
        <w:ind w:firstLine="4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81915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7.2pt;margin-top:6.45pt;height:21.75pt;width:116.25pt;z-index:251660288;mso-width-relative:page;mso-height-relative:page;" fillcolor="#FFFFFF" filled="t" stroked="t" coordsize="21600,21600" o:gfxdata="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cqnLNgAAAAJAQAADwAAAAAAAAABACAAAAAiAAAA&#10;ZHJzL2Rvd25yZXYueG1sUEsBAhQAFAAAAAgAh07iQE9xDmdAAgAAiAQAAA4AAAAAAAAAAQAgAAAA&#10;Jw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ind w:firstLine="42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211455</wp:posOffset>
                </wp:positionV>
                <wp:extent cx="2362200" cy="564515"/>
                <wp:effectExtent l="1270" t="4445" r="13970" b="25400"/>
                <wp:wrapNone/>
                <wp:docPr id="77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564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231.4pt;margin-top:16.65pt;height:44.45pt;width:186pt;z-index:251669504;mso-width-relative:page;mso-height-relative:page;" filled="f" stroked="t" coordsize="21600,21600" o:gfxdata="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y8rL2gAAAAoBAAAPAAAAAAAAAAEA&#10;IAAAACIAAABkcnMvZG93bnJldi54bWxQSwECFAAUAAAACACHTuJAuLQA2g0CAADqAwAADgAAAAAA&#10;AAABACAAAAApAQAAZHJzL2Uyb0RvYy54bWxQSwUGAAAAAAYABgBZAQAAq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73025</wp:posOffset>
                </wp:positionV>
                <wp:extent cx="50800" cy="541655"/>
                <wp:effectExtent l="4445" t="635" r="36195" b="6350"/>
                <wp:wrapNone/>
                <wp:docPr id="7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184.9pt;margin-top:5.75pt;height:42.65pt;width:4pt;z-index:251668480;mso-width-relative:page;mso-height-relative:page;" filled="f" stroked="t" coordsize="21600,21600" o:gfxdata="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7ZdkzaAAAACQEAAA8AAAAAAAAAAQAg&#10;AAAAIgAAAGRycy9kb3ducmV2LnhtbFBLAQIUABQAAAAIAIdO4kB1dqPiDAIAAOgDAAAOAAAAAAAA&#10;AAEAIAAAACkBAABkcnMvZTJvRG9jLnhtbFBLBQYAAAAABgAGAFkBAACn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58420</wp:posOffset>
                </wp:positionV>
                <wp:extent cx="1343025" cy="554990"/>
                <wp:effectExtent l="0" t="4445" r="13335" b="19685"/>
                <wp:wrapNone/>
                <wp:docPr id="3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3025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flip:x;margin-left:70pt;margin-top:4.6pt;height:43.7pt;width:105.75pt;z-index:251664384;mso-width-relative:page;mso-height-relative:page;" filled="f" stroked="t" coordsize="21600,21600" o:gfxdata="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eZlE9cAAAAIAQAADwAAAAAAAAAB&#10;ACAAAAAiAAAAZHJzL2Rvd25yZXYueG1sUEsBAhQAFAAAAAgAh07iQN7AfEIRAgAA8wMAAA4AAAAA&#10;AAAAAQAgAAAAJgEAAGRycy9lMm9Eb2MueG1sUEsFBgAAAAAGAAYAWQEAAKk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58420</wp:posOffset>
                </wp:positionV>
                <wp:extent cx="1139825" cy="561340"/>
                <wp:effectExtent l="1905" t="4445" r="1270" b="13335"/>
                <wp:wrapNone/>
                <wp:docPr id="3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9825" cy="561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margin-left:213.4pt;margin-top:4.6pt;height:44.2pt;width:89.75pt;z-index:251665408;mso-width-relative:page;mso-height-relative:page;" filled="f" stroked="t" coordsize="21600,21600" o:gfxdata="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3DQZ22AAAAAgBAAAPAAAAAAAAAAEAIAAA&#10;ACIAAABkcnMvZG93bnJldi54bWxQSwECFAAUAAAACACHTuJAgpDmfwwCAADqAwAADgAAAAAAAAAB&#10;ACAAAAAnAQAAZHJzL2Uyb0RvYy54bWxQSwUGAAAAAAYABgBZAQAAp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66pt;margin-top:49.05pt;height:21.75pt;width:102.75pt;z-index:251666432;mso-width-relative:page;mso-height-relative:page;" fillcolor="#FFFFFF" filled="t" stroked="t" coordsize="21600,21600" o:gfxdata="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8Mxm2QAAAAoBAAAPAAAAAAAAAAEAIAAAACIAAABk&#10;cnMvZG93bnJldi54bWxQSwECFAAUAAAACACHTuJAIDtsnT4CAACIBAAADgAAAAAAAAABACAAAAAo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王心怡：项目成员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51.75pt;margin-top:48.8pt;height:21.75pt;width:102.75pt;z-index:251662336;mso-width-relative:page;mso-height-relative:page;" fillcolor="#FFFFFF" filled="t" stroked="t" coordsize="21600,21600" o:gfxdata="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fElGvZAAAACgEAAA8AAAAAAAAAAQAgAAAAIgAAAGRy&#10;cy9kb3ducmV2LnhtbFBLAQIUABQAAAAIAIdO4kBL8fdPPQIAAIg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曹未：项目成员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豆欣童：项目成员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7.5pt;margin-top:48.4pt;height:21.75pt;width:102.75pt;z-index:251667456;mso-width-relative:page;mso-height-relative:page;" fillcolor="#FFFFFF" filled="t" stroked="t" coordsize="21600,21600" o:gfxdata="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4nekNoAAAAKAQAADwAAAAAAAAABACAAAAAiAAAA&#10;ZHJzL2Rvd25yZXYueG1sUEsBAhQAFAAAAAgAh07iQCI7PaI+AgAAiAQAAA4AAAAAAAAAAQAgAAAA&#10;K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豆欣童：项目成员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李晓菁：项目成员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9.75pt;margin-top:48.3pt;height:21.75pt;width:100.5pt;z-index:251661312;mso-width-relative:page;mso-height-relative:page;" fillcolor="#FFFFFF" filled="t" stroked="t" coordsize="21600,21600" o:gfxdata="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45nnrYAAAACQEAAA8AAAAAAAAAAQAgAAAAIgAAAGRy&#10;cy9kb3ducmV2LnhtbFBLAQIUABQAAAAIAIdO4kCIPXQJPgIAAIgEAAAOAAAAAAAAAAEAIAAAACc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李晓菁：项目成员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</w:pPr>
    </w:p>
    <w:p>
      <w:pPr>
        <w:pStyle w:val="31"/>
        <w:spacing w:line="240" w:lineRule="auto"/>
      </w:pPr>
    </w:p>
    <w:p>
      <w:pPr>
        <w:pStyle w:val="31"/>
        <w:bidi w:val="0"/>
        <w:spacing w:line="240" w:lineRule="auto"/>
      </w:pPr>
    </w:p>
    <w:p>
      <w:pPr>
        <w:pStyle w:val="28"/>
        <w:numPr>
          <w:ilvl w:val="1"/>
          <w:numId w:val="1"/>
        </w:numPr>
        <w:spacing w:line="240" w:lineRule="auto"/>
      </w:pPr>
      <w:bookmarkStart w:id="8" w:name="_Toc25776"/>
      <w:r>
        <w:rPr>
          <w:rFonts w:hint="eastAsia"/>
        </w:rPr>
        <w:t>产品</w:t>
      </w:r>
      <w:bookmarkEnd w:id="8"/>
    </w:p>
    <w:p>
      <w:pPr>
        <w:pStyle w:val="29"/>
        <w:numPr>
          <w:ilvl w:val="2"/>
          <w:numId w:val="1"/>
        </w:numPr>
        <w:spacing w:line="240" w:lineRule="auto"/>
      </w:pPr>
      <w:bookmarkStart w:id="9" w:name="_Toc15692"/>
      <w:r>
        <w:rPr>
          <w:rFonts w:hint="eastAsia"/>
        </w:rPr>
        <w:t>系统组成</w:t>
      </w:r>
      <w:bookmarkEnd w:id="9"/>
    </w:p>
    <w:tbl>
      <w:tblPr>
        <w:tblStyle w:val="2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843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服务器，1核2G 1M带宽</w:t>
            </w:r>
          </w:p>
        </w:tc>
      </w:tr>
    </w:tbl>
    <w:p>
      <w:pPr>
        <w:pStyle w:val="31"/>
        <w:bidi w:val="0"/>
        <w:spacing w:line="240" w:lineRule="auto"/>
      </w:pPr>
    </w:p>
    <w:p>
      <w:pPr>
        <w:pStyle w:val="29"/>
        <w:numPr>
          <w:ilvl w:val="2"/>
          <w:numId w:val="1"/>
        </w:numPr>
        <w:spacing w:line="240" w:lineRule="auto"/>
        <w:rPr>
          <w:rFonts w:ascii="宋体"/>
        </w:rPr>
      </w:pPr>
      <w:bookmarkStart w:id="10" w:name="_Toc7955"/>
      <w:r>
        <w:rPr>
          <w:rFonts w:hint="eastAsia"/>
        </w:rPr>
        <w:t>程序</w:t>
      </w:r>
      <w:bookmarkEnd w:id="10"/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962"/>
        <w:gridCol w:w="1605"/>
        <w:gridCol w:w="1462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 xml:space="preserve">程序名称 </w:t>
            </w:r>
            <w:r>
              <w:t xml:space="preserve"> </w:t>
            </w:r>
          </w:p>
        </w:tc>
        <w:tc>
          <w:tcPr>
            <w:tcW w:w="160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4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171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>
            <w:pPr>
              <w:pStyle w:val="2"/>
              <w:spacing w:line="240" w:lineRule="auto"/>
              <w:jc w:val="left"/>
              <w:rPr>
                <w:rFonts w:hint="eastAsia" w:eastAsia="宋体"/>
                <w:b w:val="0"/>
                <w:kern w:val="2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软件工程教学辅助APP</w:t>
            </w:r>
          </w:p>
          <w:p>
            <w:pPr>
              <w:pStyle w:val="31"/>
              <w:spacing w:line="240" w:lineRule="auto"/>
            </w:pPr>
          </w:p>
        </w:tc>
        <w:tc>
          <w:tcPr>
            <w:tcW w:w="160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4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171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提供教师和学生在</w:t>
            </w:r>
            <w:r>
              <w:rPr>
                <w:rFonts w:hint="eastAsia"/>
                <w:lang w:val="en-US" w:eastAsia="zh-CN"/>
              </w:rPr>
              <w:t>软件工程方向的交流平台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>
            <w:pPr>
              <w:pStyle w:val="2"/>
              <w:spacing w:line="240" w:lineRule="auto"/>
              <w:jc w:val="left"/>
              <w:rPr>
                <w:rFonts w:hint="eastAsia" w:eastAsia="宋体"/>
                <w:b w:val="0"/>
                <w:kern w:val="2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kern w:val="2"/>
                <w:sz w:val="24"/>
              </w:rPr>
              <w:t>软件工程教学辅助WEB</w:t>
            </w:r>
          </w:p>
          <w:p>
            <w:pPr>
              <w:pStyle w:val="31"/>
              <w:spacing w:line="240" w:lineRule="auto"/>
            </w:pPr>
          </w:p>
        </w:tc>
        <w:tc>
          <w:tcPr>
            <w:tcW w:w="1605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JS+CSS+HTML5</w:t>
            </w:r>
          </w:p>
        </w:tc>
        <w:tc>
          <w:tcPr>
            <w:tcW w:w="1462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171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  <w:lang w:val="en-US" w:eastAsia="zh-CN"/>
              </w:rPr>
              <w:t>对于管理员的</w:t>
            </w:r>
            <w:r>
              <w:rPr>
                <w:rFonts w:hint="eastAsia"/>
              </w:rPr>
              <w:t>后台管理功能。</w:t>
            </w:r>
          </w:p>
        </w:tc>
      </w:tr>
    </w:tbl>
    <w:p>
      <w:pPr>
        <w:pStyle w:val="31"/>
        <w:bidi w:val="0"/>
        <w:spacing w:line="240" w:lineRule="auto"/>
      </w:pPr>
    </w:p>
    <w:p>
      <w:pPr>
        <w:pStyle w:val="29"/>
        <w:numPr>
          <w:ilvl w:val="2"/>
          <w:numId w:val="1"/>
        </w:numPr>
        <w:spacing w:line="240" w:lineRule="auto"/>
      </w:pPr>
      <w:bookmarkStart w:id="11" w:name="_Toc14620"/>
      <w:r>
        <w:rPr>
          <w:rFonts w:hint="eastAsia"/>
        </w:rPr>
        <w:t>文件</w:t>
      </w:r>
      <w:bookmarkEnd w:id="11"/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88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>
            <w:pPr>
              <w:pStyle w:val="31"/>
              <w:spacing w:line="240" w:lineRule="auto"/>
              <w:ind w:firstLine="240" w:firstLineChars="100"/>
            </w:pPr>
            <w:r>
              <w:rPr>
                <w:rFonts w:hint="eastAsia"/>
              </w:rPr>
              <w:t xml:space="preserve">文件名称 </w:t>
            </w:r>
          </w:p>
        </w:tc>
        <w:tc>
          <w:tcPr>
            <w:tcW w:w="414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 xml:space="preserve">文件编号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《项目章程》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需求工程</w:t>
            </w:r>
            <w:r>
              <w:rPr>
                <w:rFonts w:hint="eastAsia" w:ascii="宋体" w:hAnsi="宋体" w:cs="宋体"/>
                <w:sz w:val="24"/>
                <w:lang w:val="zh-CN"/>
              </w:rPr>
              <w:t>项目计划》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甘特图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《可行性分析报告》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软件</w:t>
            </w:r>
            <w:r>
              <w:rPr>
                <w:rFonts w:hint="eastAsia" w:ascii="宋体" w:hAnsi="宋体" w:cs="宋体"/>
                <w:sz w:val="24"/>
                <w:lang w:val="zh-CN"/>
              </w:rPr>
              <w:t>需求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规范</w:t>
            </w:r>
            <w:r>
              <w:rPr>
                <w:rFonts w:hint="eastAsia" w:ascii="宋体" w:hAnsi="宋体" w:cs="宋体"/>
                <w:sz w:val="24"/>
                <w:lang w:val="zh-CN"/>
              </w:rPr>
              <w:t>说明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书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用户手册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测试用例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lang w:val="zh-CN"/>
              </w:rPr>
              <w:t>设计计划》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《编码与系统实现计划》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《测试计划》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《部署计划》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版本管理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会议纪要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绩效评价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团建记录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《项目总结报告》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31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80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相关展示PPT</w:t>
            </w:r>
          </w:p>
        </w:tc>
        <w:tc>
          <w:tcPr>
            <w:tcW w:w="4140" w:type="dxa"/>
            <w:vAlign w:val="top"/>
          </w:tcPr>
          <w:p>
            <w:pPr>
              <w:pStyle w:val="31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</w:tbl>
    <w:p>
      <w:pPr>
        <w:pStyle w:val="31"/>
        <w:bidi w:val="0"/>
        <w:spacing w:line="240" w:lineRule="auto"/>
      </w:pPr>
    </w:p>
    <w:p>
      <w:pPr>
        <w:pStyle w:val="29"/>
        <w:numPr>
          <w:ilvl w:val="2"/>
          <w:numId w:val="1"/>
        </w:numPr>
        <w:spacing w:line="240" w:lineRule="auto"/>
      </w:pPr>
      <w:bookmarkStart w:id="12" w:name="_Toc26196"/>
      <w:r>
        <w:rPr>
          <w:rFonts w:hint="eastAsia"/>
          <w:bCs/>
        </w:rPr>
        <w:t>服务</w:t>
      </w:r>
      <w:bookmarkEnd w:id="12"/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2200"/>
        <w:gridCol w:w="1407"/>
        <w:gridCol w:w="1705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1407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>
            <w:pPr>
              <w:pStyle w:val="31"/>
              <w:spacing w:line="24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支持级别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>
            <w:pPr>
              <w:pStyle w:val="31"/>
              <w:spacing w:line="240" w:lineRule="auto"/>
              <w:jc w:val="center"/>
            </w:pPr>
            <w:r>
              <w:rPr>
                <w:rFonts w:hint="eastAsia"/>
              </w:rPr>
              <w:t>1年</w:t>
            </w:r>
          </w:p>
        </w:tc>
        <w:tc>
          <w:tcPr>
            <w:tcW w:w="1928" w:type="dxa"/>
          </w:tcPr>
          <w:p>
            <w:pPr>
              <w:pStyle w:val="31"/>
              <w:spacing w:line="240" w:lineRule="auto"/>
            </w:pPr>
            <w:r>
              <w:rPr>
                <w:rFonts w:hint="eastAsia"/>
              </w:rPr>
              <w:t>全部支持</w:t>
            </w:r>
          </w:p>
        </w:tc>
      </w:tr>
    </w:tbl>
    <w:p>
      <w:pPr>
        <w:pStyle w:val="31"/>
        <w:bidi w:val="0"/>
        <w:spacing w:line="240" w:lineRule="auto"/>
      </w:pPr>
    </w:p>
    <w:p>
      <w:pPr>
        <w:pStyle w:val="29"/>
        <w:numPr>
          <w:ilvl w:val="2"/>
          <w:numId w:val="1"/>
        </w:numPr>
        <w:spacing w:line="240" w:lineRule="auto"/>
      </w:pPr>
      <w:bookmarkStart w:id="13" w:name="_Toc104"/>
      <w:r>
        <w:rPr>
          <w:rFonts w:hint="eastAsia"/>
        </w:rPr>
        <w:t>非移交产品</w:t>
      </w:r>
      <w:bookmarkEnd w:id="13"/>
    </w:p>
    <w:p>
      <w:pPr>
        <w:spacing w:line="240" w:lineRule="auto"/>
        <w:ind w:firstLine="42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项目介绍：对本项目的介绍，包括项目背景，项目计划，项目功能，项目技术等等信息，以word形式上交。</w:t>
      </w:r>
      <w:r>
        <w:rPr>
          <w:rFonts w:hint="eastAsia" w:ascii="宋体" w:hAnsi="宋体" w:cs="宋体"/>
          <w:sz w:val="24"/>
          <w:szCs w:val="24"/>
        </w:rPr>
        <w:cr/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项目计划书：本项目的计划书包括项目详细分工，项目的详细功能设计，项目参与人员信息，项目进度等信息，以word形式上交。</w:t>
      </w:r>
      <w:r>
        <w:rPr>
          <w:rFonts w:hint="eastAsia" w:ascii="宋体" w:hAnsi="宋体" w:cs="宋体"/>
          <w:sz w:val="24"/>
          <w:szCs w:val="24"/>
        </w:rPr>
        <w:cr/>
      </w:r>
      <w:r>
        <w:rPr>
          <w:rFonts w:hint="eastAsia" w:ascii="宋体" w:hAnsi="宋体" w:cs="宋体"/>
          <w:sz w:val="24"/>
          <w:szCs w:val="24"/>
        </w:rPr>
        <w:t> 项目介绍PPT:将项目介绍和计划书的内容做成PPT，用于展示后上交。</w:t>
      </w:r>
      <w:r>
        <w:rPr>
          <w:rFonts w:hint="eastAsia" w:ascii="宋体" w:hAnsi="宋体" w:cs="宋体"/>
          <w:sz w:val="24"/>
          <w:szCs w:val="24"/>
        </w:rPr>
        <w:cr/>
      </w:r>
      <w:r>
        <w:rPr>
          <w:rFonts w:hint="eastAsia" w:ascii="宋体" w:hAnsi="宋体" w:cs="宋体"/>
          <w:sz w:val="24"/>
          <w:szCs w:val="24"/>
        </w:rPr>
        <w:t> 可行性分析报告：对项目所需要的技术，功能等进行可行性分析，写成报告，以word形式上交。</w:t>
      </w:r>
    </w:p>
    <w:p>
      <w:pPr>
        <w:pStyle w:val="31"/>
        <w:bidi w:val="0"/>
        <w:spacing w:line="240" w:lineRule="auto"/>
        <w:rPr>
          <w:rFonts w:hint="eastAsia"/>
        </w:rPr>
      </w:pPr>
    </w:p>
    <w:p>
      <w:pPr>
        <w:pStyle w:val="28"/>
        <w:numPr>
          <w:ilvl w:val="1"/>
          <w:numId w:val="1"/>
        </w:numPr>
        <w:spacing w:line="240" w:lineRule="auto"/>
        <w:ind w:left="759" w:hanging="759" w:hangingChars="270"/>
      </w:pPr>
      <w:bookmarkStart w:id="14" w:name="_Toc20965"/>
      <w:r>
        <w:rPr>
          <w:rFonts w:hint="eastAsia"/>
        </w:rPr>
        <w:t>验收标准</w:t>
      </w:r>
      <w:bookmarkEnd w:id="14"/>
    </w:p>
    <w:p>
      <w:pPr>
        <w:pStyle w:val="31"/>
        <w:bidi w:val="0"/>
        <w:spacing w:line="240" w:lineRule="auto"/>
        <w:ind w:firstLine="425" w:firstLineChars="0"/>
      </w:pPr>
      <w:r>
        <w:rPr>
          <w:rFonts w:hint="eastAsia"/>
          <w:lang w:val="zh-CN"/>
        </w:rPr>
        <w:t>本</w:t>
      </w:r>
      <w:r>
        <w:rPr>
          <w:lang w:val="zh-CN"/>
        </w:rPr>
        <w:t>APP</w:t>
      </w:r>
      <w:r>
        <w:rPr>
          <w:rFonts w:hint="eastAsia"/>
          <w:lang w:val="zh-CN"/>
        </w:rPr>
        <w:t>要求提供对外服务的能力</w:t>
      </w:r>
      <w:r>
        <w:t>,</w:t>
      </w:r>
      <w:r>
        <w:rPr>
          <w:rFonts w:hint="eastAsia"/>
          <w:lang w:val="zh-CN"/>
        </w:rPr>
        <w:t>保证至少</w:t>
      </w:r>
      <w:r>
        <w:t>300</w:t>
      </w:r>
      <w:r>
        <w:rPr>
          <w:rFonts w:hint="eastAsia"/>
          <w:lang w:val="zh-CN"/>
        </w:rPr>
        <w:t>名同学上课辅助服务的要求</w:t>
      </w:r>
      <w:r>
        <w:t>.</w:t>
      </w:r>
      <w:r>
        <w:rPr>
          <w:rFonts w:hint="eastAsia"/>
          <w:lang w:val="zh-CN"/>
        </w:rPr>
        <w:t>包括数据存储能力</w:t>
      </w:r>
      <w:r>
        <w:t>,</w:t>
      </w:r>
      <w:r>
        <w:rPr>
          <w:rFonts w:hint="eastAsia"/>
          <w:lang w:val="zh-CN"/>
        </w:rPr>
        <w:t>网络服务吞吐能力</w:t>
      </w:r>
      <w:r>
        <w:t>,</w:t>
      </w:r>
      <w:r>
        <w:rPr>
          <w:rFonts w:hint="eastAsia"/>
          <w:lang w:val="zh-CN"/>
        </w:rPr>
        <w:t>数据安全特性等</w:t>
      </w:r>
      <w:r>
        <w:rPr>
          <w:rFonts w:hint="eastAsia"/>
        </w:rPr>
        <w:t>。</w:t>
      </w:r>
    </w:p>
    <w:p>
      <w:pPr>
        <w:pStyle w:val="31"/>
        <w:bidi w:val="0"/>
        <w:spacing w:line="240" w:lineRule="auto"/>
        <w:ind w:firstLine="425" w:firstLineChars="0"/>
        <w:rPr>
          <w:rFonts w:hint="eastAsia"/>
          <w:lang w:val="zh-CN"/>
        </w:rPr>
      </w:pPr>
      <w:r>
        <w:rPr>
          <w:rFonts w:hint="eastAsia"/>
          <w:lang w:val="zh-CN"/>
        </w:rPr>
        <w:t>这个</w:t>
      </w:r>
      <w:r>
        <w:rPr>
          <w:lang w:val="zh-CN"/>
        </w:rPr>
        <w:t>APP</w:t>
      </w:r>
      <w:r>
        <w:rPr>
          <w:rFonts w:hint="eastAsia"/>
          <w:lang w:val="zh-CN"/>
        </w:rPr>
        <w:t>的能够为教师和学生提供交流的平台，方便教师，方便学生。这个</w:t>
      </w:r>
      <w:r>
        <w:rPr>
          <w:lang w:val="zh-CN"/>
        </w:rPr>
        <w:t>APP</w:t>
      </w:r>
      <w:r>
        <w:rPr>
          <w:rFonts w:hint="eastAsia"/>
          <w:lang w:val="zh-CN"/>
        </w:rPr>
        <w:t>还能为为一些对这门课程感兴趣的人士提供一个了解的机会。</w:t>
      </w:r>
    </w:p>
    <w:p>
      <w:pPr>
        <w:pStyle w:val="31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教</w:t>
      </w:r>
      <w:r>
        <w:rPr>
          <w:rFonts w:hint="eastAsia"/>
          <w:lang w:val="zh-CN"/>
        </w:rPr>
        <w:t>师能够更好，更容易地得</w:t>
      </w:r>
      <w:r>
        <w:rPr>
          <w:rFonts w:hint="eastAsia"/>
          <w:lang w:val="en-US" w:eastAsia="zh-CN"/>
        </w:rPr>
        <w:t>与</w:t>
      </w:r>
      <w:r>
        <w:rPr>
          <w:rFonts w:hint="eastAsia"/>
          <w:lang w:val="zh-CN"/>
        </w:rPr>
        <w:t>学生</w:t>
      </w:r>
      <w:r>
        <w:rPr>
          <w:rFonts w:hint="eastAsia"/>
          <w:lang w:val="en-US" w:eastAsia="zh-CN"/>
        </w:rPr>
        <w:t>交流。</w:t>
      </w:r>
    </w:p>
    <w:p>
      <w:pPr>
        <w:pStyle w:val="31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有助于同学了解教师。</w:t>
      </w:r>
    </w:p>
    <w:p>
      <w:pPr>
        <w:pStyle w:val="31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学生可以获得更丰富的资料。</w:t>
      </w:r>
    </w:p>
    <w:p>
      <w:pPr>
        <w:pStyle w:val="31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学生可以方便地向老师提出疑问。</w:t>
      </w:r>
    </w:p>
    <w:p>
      <w:pPr>
        <w:pStyle w:val="31"/>
        <w:numPr>
          <w:ilvl w:val="0"/>
          <w:numId w:val="3"/>
        </w:numPr>
        <w:bidi w:val="0"/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游客可以了解软件工程相关知识。</w:t>
      </w:r>
    </w:p>
    <w:p>
      <w:pPr>
        <w:pStyle w:val="31"/>
        <w:bidi w:val="0"/>
        <w:spacing w:line="240" w:lineRule="auto"/>
      </w:pPr>
    </w:p>
    <w:p>
      <w:pPr>
        <w:pStyle w:val="28"/>
        <w:numPr>
          <w:ilvl w:val="1"/>
          <w:numId w:val="1"/>
        </w:numPr>
        <w:spacing w:line="240" w:lineRule="auto"/>
      </w:pPr>
      <w:bookmarkStart w:id="15" w:name="_Toc12144"/>
      <w:r>
        <w:rPr>
          <w:rFonts w:hint="eastAsia"/>
        </w:rPr>
        <w:t>完成项目的最后期限</w:t>
      </w:r>
      <w:bookmarkEnd w:id="15"/>
    </w:p>
    <w:p>
      <w:pPr>
        <w:pStyle w:val="31"/>
        <w:bidi w:val="0"/>
        <w:spacing w:line="240" w:lineRule="auto"/>
        <w:ind w:firstLine="425" w:firstLineChars="0"/>
        <w:sectPr>
          <w:pgSz w:w="11907" w:h="16840"/>
          <w:pgMar w:top="1440" w:right="1797" w:bottom="1440" w:left="1797" w:header="720" w:footer="720" w:gutter="0"/>
          <w:cols w:space="720" w:num="1"/>
          <w:docGrid w:linePitch="271" w:charSpace="0"/>
        </w:sectPr>
      </w:pPr>
      <w:r>
        <w:rPr>
          <w:rFonts w:hint="eastAsia"/>
        </w:rPr>
        <w:t>本学期课程验收结束之前。</w:t>
      </w:r>
    </w:p>
    <w:p>
      <w:pPr>
        <w:pStyle w:val="27"/>
        <w:numPr>
          <w:ilvl w:val="0"/>
          <w:numId w:val="1"/>
        </w:numPr>
        <w:spacing w:line="240" w:lineRule="auto"/>
      </w:pPr>
      <w:bookmarkStart w:id="16" w:name="_Toc19773"/>
      <w:r>
        <w:rPr>
          <w:rFonts w:hint="eastAsia"/>
        </w:rPr>
        <w:t>实施计划</w:t>
      </w:r>
      <w:bookmarkEnd w:id="16"/>
    </w:p>
    <w:p>
      <w:pPr>
        <w:pStyle w:val="28"/>
        <w:numPr>
          <w:ilvl w:val="1"/>
          <w:numId w:val="1"/>
        </w:numPr>
        <w:bidi w:val="0"/>
        <w:spacing w:line="240" w:lineRule="auto"/>
      </w:pPr>
      <w:bookmarkStart w:id="17" w:name="_Toc2872"/>
      <w:r>
        <w:rPr>
          <w:rFonts w:hint="eastAsia"/>
        </w:rPr>
        <w:t>任务分解与人员分工</w:t>
      </w:r>
      <w:bookmarkEnd w:id="17"/>
    </w:p>
    <w:p>
      <w:pPr>
        <w:pStyle w:val="31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项目启动阶段甘特图</w:t>
      </w:r>
    </w:p>
    <w:p>
      <w:pPr>
        <w:pStyle w:val="31"/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1770" cy="860425"/>
            <wp:effectExtent l="0" t="0" r="127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项目计划阶段甘特图</w:t>
      </w:r>
    </w:p>
    <w:p>
      <w:pPr>
        <w:pStyle w:val="31"/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3675" cy="3996055"/>
            <wp:effectExtent l="0" t="0" r="1460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6850" cy="2254885"/>
            <wp:effectExtent l="0" t="0" r="1143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项目实施阶段甘特图</w:t>
      </w:r>
    </w:p>
    <w:p>
      <w:pPr>
        <w:pStyle w:val="31"/>
        <w:numPr>
          <w:ilvl w:val="0"/>
          <w:numId w:val="5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需求开发阶段甘特图</w:t>
      </w:r>
    </w:p>
    <w:p>
      <w:pPr>
        <w:pStyle w:val="31"/>
        <w:numPr>
          <w:numId w:val="0"/>
        </w:numPr>
        <w:bidi w:val="0"/>
      </w:pPr>
      <w:r>
        <w:drawing>
          <wp:inline distT="0" distB="0" distL="114300" distR="114300">
            <wp:extent cx="5276215" cy="3945890"/>
            <wp:effectExtent l="0" t="0" r="1206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</w:pPr>
      <w:r>
        <w:drawing>
          <wp:inline distT="0" distB="0" distL="114300" distR="114300">
            <wp:extent cx="5271135" cy="3491865"/>
            <wp:effectExtent l="0" t="0" r="1905" b="133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</w:pPr>
      <w:r>
        <w:drawing>
          <wp:inline distT="0" distB="0" distL="114300" distR="114300">
            <wp:extent cx="5273675" cy="3369310"/>
            <wp:effectExtent l="0" t="0" r="1460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</w:pPr>
      <w:r>
        <w:drawing>
          <wp:inline distT="0" distB="0" distL="114300" distR="114300">
            <wp:extent cx="5273675" cy="3507105"/>
            <wp:effectExtent l="0" t="0" r="14605" b="133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5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需求变更阶段甘特图</w:t>
      </w:r>
    </w:p>
    <w:p>
      <w:pPr>
        <w:pStyle w:val="31"/>
        <w:numPr>
          <w:numId w:val="0"/>
        </w:numPr>
        <w:bidi w:val="0"/>
      </w:pPr>
      <w:r>
        <w:drawing>
          <wp:inline distT="0" distB="0" distL="114300" distR="114300">
            <wp:extent cx="5273675" cy="3068320"/>
            <wp:effectExtent l="0" t="0" r="14605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项目管理阶段甘特图</w:t>
      </w:r>
    </w:p>
    <w:p>
      <w:pPr>
        <w:pStyle w:val="31"/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6215" cy="1318260"/>
            <wp:effectExtent l="0" t="0" r="12065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 b="202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项目收尾阶段甘特图</w:t>
      </w:r>
    </w:p>
    <w:p>
      <w:pPr>
        <w:pStyle w:val="31"/>
        <w:bidi w:val="0"/>
        <w:spacing w:line="240" w:lineRule="auto"/>
        <w:rPr>
          <w:rFonts w:hint="eastAsia"/>
        </w:rPr>
      </w:pPr>
      <w:r>
        <w:drawing>
          <wp:inline distT="0" distB="0" distL="114300" distR="114300">
            <wp:extent cx="5271135" cy="1544320"/>
            <wp:effectExtent l="0" t="0" r="190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bidi w:val="0"/>
        <w:spacing w:line="240" w:lineRule="auto"/>
        <w:rPr>
          <w:rFonts w:hint="eastAsia"/>
        </w:rPr>
      </w:pPr>
    </w:p>
    <w:p>
      <w:pPr>
        <w:pStyle w:val="28"/>
        <w:numPr>
          <w:ilvl w:val="1"/>
          <w:numId w:val="1"/>
        </w:numPr>
        <w:bidi w:val="0"/>
        <w:spacing w:line="240" w:lineRule="auto"/>
      </w:pPr>
      <w:bookmarkStart w:id="18" w:name="_Toc6927"/>
      <w:r>
        <w:rPr>
          <w:rFonts w:hint="eastAsia"/>
        </w:rPr>
        <w:t>接口人员</w:t>
      </w:r>
      <w:bookmarkEnd w:id="18"/>
    </w:p>
    <w:p>
      <w:pPr>
        <w:pStyle w:val="31"/>
        <w:bidi w:val="0"/>
        <w:spacing w:line="240" w:lineRule="auto"/>
        <w:ind w:firstLine="425" w:firstLineChars="0"/>
      </w:pPr>
      <w:r>
        <w:rPr>
          <w:rFonts w:hint="eastAsia"/>
        </w:rPr>
        <w:t>说明负责接口工作的人员及他们的职责，包括：</w:t>
      </w:r>
    </w:p>
    <w:p>
      <w:pPr>
        <w:pStyle w:val="31"/>
        <w:numPr>
          <w:ilvl w:val="0"/>
          <w:numId w:val="6"/>
        </w:numPr>
        <w:bidi w:val="0"/>
        <w:spacing w:line="240" w:lineRule="auto"/>
        <w:ind w:left="425" w:leftChars="0" w:hanging="425" w:firstLineChars="0"/>
      </w:pPr>
      <w:r>
        <w:rPr>
          <w:rFonts w:hint="eastAsia"/>
        </w:rPr>
        <w:t>负责本项目同用户的接口人员；邵美芝</w:t>
      </w:r>
      <w:r>
        <w:rPr>
          <w:rFonts w:hint="eastAsia"/>
          <w:lang w:eastAsia="zh-CN"/>
        </w:rPr>
        <w:t>。</w:t>
      </w:r>
    </w:p>
    <w:p>
      <w:pPr>
        <w:pStyle w:val="31"/>
        <w:numPr>
          <w:ilvl w:val="0"/>
          <w:numId w:val="6"/>
        </w:numPr>
        <w:bidi w:val="0"/>
        <w:spacing w:line="240" w:lineRule="auto"/>
        <w:ind w:left="425" w:leftChars="0" w:hanging="425" w:firstLineChars="0"/>
      </w:pPr>
      <w:r>
        <w:rPr>
          <w:rFonts w:hint="eastAsia"/>
        </w:rPr>
        <w:t>负责本项目同本单位各管理机构，如合同计划管理部门、财务部门、质量管理部门等的接口人员；李晓菁、曹未</w:t>
      </w:r>
      <w:r>
        <w:rPr>
          <w:rFonts w:hint="eastAsia"/>
          <w:lang w:eastAsia="zh-CN"/>
        </w:rPr>
        <w:t>。</w:t>
      </w:r>
    </w:p>
    <w:p>
      <w:pPr>
        <w:pStyle w:val="31"/>
        <w:numPr>
          <w:ilvl w:val="0"/>
          <w:numId w:val="6"/>
        </w:numPr>
        <w:bidi w:val="0"/>
        <w:spacing w:line="240" w:lineRule="auto"/>
        <w:ind w:left="425" w:leftChars="0" w:hanging="425" w:firstLineChars="0"/>
      </w:pPr>
      <w:r>
        <w:rPr>
          <w:rFonts w:hint="eastAsia"/>
        </w:rPr>
        <w:t>负责本项目同个份合同负责单位的接口人员等：豆欣童、王心怡</w:t>
      </w:r>
      <w:r>
        <w:rPr>
          <w:rFonts w:hint="eastAsia"/>
          <w:lang w:eastAsia="zh-CN"/>
        </w:rPr>
        <w:t>。</w:t>
      </w:r>
    </w:p>
    <w:p>
      <w:pPr>
        <w:pStyle w:val="31"/>
        <w:bidi w:val="0"/>
        <w:spacing w:line="240" w:lineRule="auto"/>
      </w:pPr>
    </w:p>
    <w:p>
      <w:pPr>
        <w:pStyle w:val="28"/>
        <w:numPr>
          <w:ilvl w:val="1"/>
          <w:numId w:val="1"/>
        </w:numPr>
        <w:bidi w:val="0"/>
        <w:spacing w:line="240" w:lineRule="auto"/>
        <w:rPr>
          <w:rFonts w:ascii="宋体"/>
        </w:rPr>
      </w:pPr>
      <w:bookmarkStart w:id="19" w:name="_Toc7782"/>
      <w:r>
        <w:rPr>
          <w:rFonts w:hint="eastAsia"/>
        </w:rPr>
        <w:t>进度</w:t>
      </w:r>
      <w:bookmarkEnd w:id="19"/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</w:p>
    <w:p>
      <w:pPr>
        <w:pStyle w:val="31"/>
        <w:bidi w:val="0"/>
        <w:spacing w:line="240" w:lineRule="auto"/>
        <w:ind w:firstLine="425" w:firstLineChars="0"/>
      </w:pPr>
      <w:r>
        <w:rPr>
          <w:rFonts w:hint="eastAsia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>
      <w:pPr>
        <w:pStyle w:val="31"/>
        <w:bidi w:val="0"/>
        <w:spacing w:line="240" w:lineRule="auto"/>
      </w:pPr>
    </w:p>
    <w:p>
      <w:pPr>
        <w:pStyle w:val="28"/>
        <w:numPr>
          <w:ilvl w:val="1"/>
          <w:numId w:val="1"/>
        </w:numPr>
        <w:bidi w:val="0"/>
        <w:spacing w:line="240" w:lineRule="auto"/>
      </w:pPr>
      <w:bookmarkStart w:id="20" w:name="_Toc2875"/>
      <w:r>
        <w:rPr>
          <w:rFonts w:hint="eastAsia"/>
        </w:rPr>
        <w:t>预算</w:t>
      </w:r>
      <w:bookmarkEnd w:id="20"/>
    </w:p>
    <w:tbl>
      <w:tblPr>
        <w:tblStyle w:val="22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24"/>
        <w:gridCol w:w="1212"/>
        <w:gridCol w:w="834"/>
        <w:gridCol w:w="745"/>
        <w:gridCol w:w="1218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花销名称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单价（元）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总计（元）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1核cpu</w:t>
            </w:r>
          </w:p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2G内存</w:t>
            </w:r>
          </w:p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1M带宽</w:t>
            </w:r>
          </w:p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40GB系统盘</w:t>
            </w: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114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个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114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系统运行所需的服务器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团建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次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750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团建所需的物资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薪酬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杭州市薪资水平报告中的薪资水平[4]</w:t>
            </w: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61.275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673.6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小时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41274.84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根据甘特图中的总工时计算得到[5]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用户沟通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次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招募用户代表、询问用户需求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设备维护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120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次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维修出故障的电子设备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材料</w:t>
            </w:r>
          </w:p>
        </w:tc>
        <w:tc>
          <w:tcPr>
            <w:tcW w:w="1624" w:type="dxa"/>
          </w:tcPr>
          <w:p>
            <w:pPr>
              <w:pStyle w:val="31"/>
              <w:bidi w:val="0"/>
              <w:spacing w:line="240" w:lineRule="auto"/>
            </w:pPr>
          </w:p>
        </w:tc>
        <w:tc>
          <w:tcPr>
            <w:tcW w:w="1212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834" w:type="dxa"/>
          </w:tcPr>
          <w:p>
            <w:pPr>
              <w:pStyle w:val="31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次</w:t>
            </w:r>
          </w:p>
        </w:tc>
        <w:tc>
          <w:tcPr>
            <w:tcW w:w="1218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学习资料、打印材料等等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应急费用</w:t>
            </w:r>
          </w:p>
        </w:tc>
        <w:tc>
          <w:tcPr>
            <w:tcW w:w="7088" w:type="dxa"/>
            <w:gridSpan w:val="6"/>
          </w:tcPr>
          <w:p>
            <w:pPr>
              <w:pStyle w:val="31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</w:rPr>
              <w:t>总计</w:t>
            </w:r>
          </w:p>
        </w:tc>
        <w:tc>
          <w:tcPr>
            <w:tcW w:w="7088" w:type="dxa"/>
            <w:gridSpan w:val="6"/>
          </w:tcPr>
          <w:p>
            <w:pPr>
              <w:pStyle w:val="31"/>
              <w:bidi w:val="0"/>
              <w:spacing w:line="240" w:lineRule="auto"/>
            </w:pPr>
            <w:r>
              <w:rPr>
                <w:rFonts w:hint="eastAsia"/>
                <w:lang w:val="en-US" w:eastAsia="zh-CN"/>
              </w:rPr>
              <w:t>43668.84</w:t>
            </w:r>
            <w:r>
              <w:rPr>
                <w:rFonts w:hint="eastAsia"/>
              </w:rPr>
              <w:t>（元）</w:t>
            </w:r>
          </w:p>
        </w:tc>
      </w:tr>
    </w:tbl>
    <w:p>
      <w:pPr>
        <w:pStyle w:val="31"/>
        <w:bidi w:val="0"/>
        <w:spacing w:line="240" w:lineRule="auto"/>
      </w:pPr>
    </w:p>
    <w:p>
      <w:pPr>
        <w:pStyle w:val="28"/>
        <w:numPr>
          <w:ilvl w:val="1"/>
          <w:numId w:val="1"/>
        </w:numPr>
        <w:bidi w:val="0"/>
        <w:spacing w:line="240" w:lineRule="auto"/>
      </w:pPr>
      <w:bookmarkStart w:id="21" w:name="_Toc29154"/>
      <w:r>
        <w:rPr>
          <w:rFonts w:hint="eastAsia"/>
        </w:rPr>
        <w:t>风险</w:t>
      </w:r>
      <w:bookmarkEnd w:id="21"/>
    </w:p>
    <w:p>
      <w:pPr>
        <w:pStyle w:val="31"/>
        <w:numPr>
          <w:ilvl w:val="0"/>
          <w:numId w:val="7"/>
        </w:numPr>
        <w:spacing w:line="240" w:lineRule="auto"/>
        <w:rPr>
          <w:lang w:val="zh-CN"/>
        </w:rPr>
      </w:pPr>
      <w:r>
        <w:rPr>
          <w:rFonts w:hint="eastAsia"/>
          <w:lang w:val="zh-CN"/>
        </w:rPr>
        <w:t>设置风险管理岗位。在软件开发项目管理过程中设置风险管理岗位。该岗位的</w:t>
      </w: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  <w:r>
        <w:rPr>
          <w:rFonts w:hint="eastAsia"/>
          <w:lang w:val="zh-CN"/>
        </w:rPr>
        <w:t>主要职责是在制定与评估规划时，从风险管理的角度对项目规划或计划进行</w:t>
      </w:r>
      <w:r>
        <w:rPr>
          <w:rFonts w:hint="eastAsia"/>
        </w:rPr>
        <w:t>审核并</w:t>
      </w:r>
      <w:r>
        <w:rPr>
          <w:rFonts w:hint="eastAsia"/>
          <w:lang w:val="zh-CN"/>
        </w:rPr>
        <w:t>发表意见，不断寻找可能出现的任何意外情况，试着指出各个风险的管理策略及常用的管理方法，以随时处理出现的风险。风险管理者最好是由项目主管以外的人担任。</w:t>
      </w:r>
    </w:p>
    <w:p>
      <w:pPr>
        <w:pStyle w:val="31"/>
        <w:numPr>
          <w:ilvl w:val="0"/>
          <w:numId w:val="7"/>
        </w:numPr>
        <w:spacing w:line="240" w:lineRule="auto"/>
      </w:pPr>
      <w:r>
        <w:rPr>
          <w:rFonts w:hint="eastAsia"/>
          <w:lang w:val="zh-CN"/>
        </w:rPr>
        <w:t>建立有效的风险控制管理过程。风险管理过程包括培训，风险识别、风险分析、</w:t>
      </w: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  <w:r>
        <w:rPr>
          <w:rFonts w:hint="eastAsia"/>
          <w:lang w:val="zh-CN"/>
        </w:rPr>
        <w:t>风险计划、执行计划、跟踪计划等活动。有效的风险管理过程应是学习型的、持续的和不断改进的。根据项目实际情况，进行科学的项目风险管理和控制。</w:t>
      </w: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</w:p>
    <w:p>
      <w:pPr>
        <w:pStyle w:val="31"/>
        <w:tabs>
          <w:tab w:val="left" w:pos="567"/>
        </w:tabs>
        <w:spacing w:line="240" w:lineRule="auto"/>
        <w:rPr>
          <w:lang w:val="zh-CN"/>
        </w:rPr>
      </w:pPr>
    </w:p>
    <w:p>
      <w:pPr>
        <w:pStyle w:val="27"/>
        <w:numPr>
          <w:ilvl w:val="0"/>
          <w:numId w:val="1"/>
        </w:numPr>
        <w:spacing w:line="240" w:lineRule="auto"/>
      </w:pPr>
      <w:bookmarkStart w:id="22" w:name="_Toc16745"/>
      <w:r>
        <w:rPr>
          <w:rFonts w:hint="eastAsia"/>
        </w:rPr>
        <w:t>支持条件</w:t>
      </w:r>
      <w:bookmarkEnd w:id="22"/>
    </w:p>
    <w:p>
      <w:pPr>
        <w:pStyle w:val="28"/>
        <w:numPr>
          <w:ilvl w:val="1"/>
          <w:numId w:val="1"/>
        </w:numPr>
        <w:spacing w:line="240" w:lineRule="auto"/>
      </w:pPr>
      <w:bookmarkStart w:id="23" w:name="_Toc26507"/>
      <w:r>
        <w:rPr>
          <w:rFonts w:hint="eastAsia"/>
        </w:rPr>
        <w:t>系统支持</w:t>
      </w:r>
      <w:bookmarkEnd w:id="23"/>
    </w:p>
    <w:p>
      <w:pPr>
        <w:pStyle w:val="29"/>
        <w:numPr>
          <w:ilvl w:val="2"/>
          <w:numId w:val="1"/>
        </w:numPr>
        <w:spacing w:line="240" w:lineRule="auto"/>
      </w:pPr>
      <w:bookmarkStart w:id="24" w:name="_Toc6515"/>
      <w:r>
        <w:rPr>
          <w:rFonts w:hint="eastAsia"/>
        </w:rPr>
        <w:t>开发环境</w:t>
      </w:r>
      <w:bookmarkEnd w:id="24"/>
    </w:p>
    <w:p>
      <w:pPr>
        <w:pStyle w:val="30"/>
        <w:numPr>
          <w:ilvl w:val="3"/>
          <w:numId w:val="1"/>
        </w:numPr>
        <w:spacing w:line="240" w:lineRule="auto"/>
      </w:pPr>
      <w:bookmarkStart w:id="25" w:name="_Toc12159"/>
      <w:r>
        <w:rPr>
          <w:rFonts w:hint="eastAsia"/>
        </w:rPr>
        <w:t>硬件</w:t>
      </w:r>
      <w:bookmarkEnd w:id="25"/>
    </w:p>
    <w:p>
      <w:pPr>
        <w:pStyle w:val="31"/>
        <w:numPr>
          <w:ilvl w:val="0"/>
          <w:numId w:val="8"/>
        </w:numPr>
        <w:spacing w:line="240" w:lineRule="auto"/>
        <w:ind w:left="845" w:leftChars="0" w:hanging="425" w:firstLineChars="0"/>
        <w:rPr>
          <w:rFonts w:hint="eastAsia"/>
        </w:rPr>
      </w:pPr>
      <w:r>
        <w:t>W</w:t>
      </w:r>
      <w:r>
        <w:rPr>
          <w:rFonts w:hint="eastAsia"/>
        </w:rPr>
        <w:t>indows10系统电脑5台</w:t>
      </w:r>
    </w:p>
    <w:p>
      <w:pPr>
        <w:pStyle w:val="31"/>
        <w:spacing w:line="240" w:lineRule="auto"/>
        <w:rPr>
          <w:rFonts w:hint="eastAsia"/>
        </w:rPr>
      </w:pPr>
    </w:p>
    <w:p>
      <w:pPr>
        <w:pStyle w:val="30"/>
        <w:numPr>
          <w:ilvl w:val="3"/>
          <w:numId w:val="1"/>
        </w:numPr>
        <w:spacing w:line="240" w:lineRule="auto"/>
      </w:pPr>
      <w:bookmarkStart w:id="26" w:name="_Toc24574"/>
      <w:r>
        <w:rPr>
          <w:rFonts w:hint="eastAsia"/>
        </w:rPr>
        <w:t>软件</w:t>
      </w:r>
      <w:bookmarkEnd w:id="26"/>
    </w:p>
    <w:p>
      <w:pPr>
        <w:pStyle w:val="31"/>
        <w:numPr>
          <w:ilvl w:val="0"/>
          <w:numId w:val="9"/>
        </w:numPr>
        <w:spacing w:line="240" w:lineRule="auto"/>
        <w:ind w:left="845" w:leftChars="0" w:hanging="425" w:firstLineChars="0"/>
      </w:pPr>
      <w:r>
        <w:rPr>
          <w:rFonts w:hint="eastAsia"/>
        </w:rPr>
        <w:t>版本控制软件 git</w:t>
      </w:r>
    </w:p>
    <w:p>
      <w:pPr>
        <w:pStyle w:val="31"/>
        <w:numPr>
          <w:ilvl w:val="0"/>
          <w:numId w:val="9"/>
        </w:numPr>
        <w:spacing w:line="240" w:lineRule="auto"/>
        <w:ind w:left="845" w:leftChars="0" w:hanging="425" w:firstLineChars="0"/>
      </w:pPr>
      <w:r>
        <w:rPr>
          <w:rFonts w:hint="eastAsia"/>
        </w:rPr>
        <w:t>甘特图软件</w:t>
      </w:r>
      <w:r>
        <w:t>Microsoft project</w:t>
      </w:r>
    </w:p>
    <w:p>
      <w:pPr>
        <w:pStyle w:val="31"/>
        <w:numPr>
          <w:numId w:val="0"/>
        </w:numPr>
        <w:spacing w:line="240" w:lineRule="auto"/>
        <w:ind w:leftChars="0"/>
      </w:pPr>
    </w:p>
    <w:p>
      <w:pPr>
        <w:pStyle w:val="29"/>
        <w:numPr>
          <w:ilvl w:val="2"/>
          <w:numId w:val="1"/>
        </w:numPr>
        <w:spacing w:line="240" w:lineRule="auto"/>
      </w:pPr>
      <w:bookmarkStart w:id="27" w:name="_Toc21709"/>
      <w:r>
        <w:rPr>
          <w:rFonts w:hint="eastAsia"/>
        </w:rPr>
        <w:t>运行环境</w:t>
      </w:r>
      <w:bookmarkEnd w:id="27"/>
    </w:p>
    <w:p>
      <w:pPr>
        <w:pStyle w:val="30"/>
        <w:numPr>
          <w:ilvl w:val="3"/>
          <w:numId w:val="1"/>
        </w:numPr>
        <w:tabs>
          <w:tab w:val="left" w:pos="900"/>
        </w:tabs>
        <w:spacing w:line="240" w:lineRule="auto"/>
      </w:pPr>
      <w:bookmarkStart w:id="28" w:name="_Toc2287"/>
      <w:r>
        <w:rPr>
          <w:rFonts w:hint="eastAsia"/>
        </w:rPr>
        <w:t>硬件</w:t>
      </w:r>
      <w:bookmarkEnd w:id="28"/>
    </w:p>
    <w:p>
      <w:pPr>
        <w:pStyle w:val="31"/>
        <w:numPr>
          <w:ilvl w:val="0"/>
          <w:numId w:val="10"/>
        </w:numPr>
        <w:spacing w:line="240" w:lineRule="auto"/>
        <w:ind w:left="845" w:leftChars="0" w:hanging="425" w:firstLineChars="0"/>
      </w:pPr>
      <w:r>
        <w:rPr>
          <w:rFonts w:hint="eastAsia"/>
        </w:rPr>
        <w:t>阿里云1h1g服务器一台</w:t>
      </w:r>
    </w:p>
    <w:p>
      <w:pPr>
        <w:pStyle w:val="31"/>
        <w:numPr>
          <w:numId w:val="0"/>
        </w:numPr>
        <w:spacing w:line="240" w:lineRule="auto"/>
        <w:ind w:leftChars="0"/>
      </w:pPr>
    </w:p>
    <w:p>
      <w:pPr>
        <w:pStyle w:val="30"/>
        <w:numPr>
          <w:ilvl w:val="3"/>
          <w:numId w:val="1"/>
        </w:numPr>
        <w:tabs>
          <w:tab w:val="left" w:pos="1080"/>
        </w:tabs>
        <w:spacing w:line="240" w:lineRule="auto"/>
      </w:pPr>
      <w:bookmarkStart w:id="29" w:name="_Toc1159"/>
      <w:r>
        <w:rPr>
          <w:rFonts w:hint="eastAsia"/>
        </w:rPr>
        <w:t>软件</w:t>
      </w:r>
      <w:bookmarkEnd w:id="29"/>
    </w:p>
    <w:p>
      <w:pPr>
        <w:pStyle w:val="31"/>
        <w:numPr>
          <w:ilvl w:val="0"/>
          <w:numId w:val="11"/>
        </w:numPr>
        <w:spacing w:line="240" w:lineRule="auto"/>
        <w:ind w:left="845" w:leftChars="0" w:hanging="425" w:firstLineChars="0"/>
      </w:pPr>
      <w:r>
        <w:rPr>
          <w:rFonts w:hint="eastAsia"/>
        </w:rPr>
        <w:t>远程连接软件 ssh</w:t>
      </w:r>
    </w:p>
    <w:p>
      <w:pPr>
        <w:pStyle w:val="31"/>
        <w:numPr>
          <w:ilvl w:val="0"/>
          <w:numId w:val="11"/>
        </w:numPr>
        <w:spacing w:line="240" w:lineRule="auto"/>
        <w:ind w:left="845" w:leftChars="0" w:hanging="425" w:firstLineChars="0"/>
      </w:pPr>
      <w:r>
        <w:t>W</w:t>
      </w:r>
      <w:r>
        <w:rPr>
          <w:rFonts w:hint="eastAsia"/>
        </w:rPr>
        <w:t>eb服务器</w:t>
      </w:r>
      <w:r>
        <w:t xml:space="preserve"> </w:t>
      </w:r>
      <w:r>
        <w:rPr>
          <w:rFonts w:hint="eastAsia"/>
        </w:rPr>
        <w:t>nginx</w:t>
      </w:r>
    </w:p>
    <w:p>
      <w:pPr>
        <w:pStyle w:val="31"/>
        <w:numPr>
          <w:numId w:val="0"/>
        </w:numPr>
        <w:spacing w:line="240" w:lineRule="auto"/>
        <w:ind w:leftChars="0"/>
      </w:pPr>
    </w:p>
    <w:p>
      <w:pPr>
        <w:pStyle w:val="28"/>
        <w:numPr>
          <w:ilvl w:val="1"/>
          <w:numId w:val="1"/>
        </w:numPr>
        <w:spacing w:line="240" w:lineRule="auto"/>
      </w:pPr>
      <w:bookmarkStart w:id="30" w:name="_Toc6834"/>
      <w:r>
        <w:rPr>
          <w:rFonts w:hint="eastAsia"/>
        </w:rPr>
        <w:t>需由客户承担的工作</w:t>
      </w:r>
      <w:bookmarkEnd w:id="30"/>
    </w:p>
    <w:p>
      <w:pPr>
        <w:pStyle w:val="31"/>
        <w:spacing w:line="240" w:lineRule="auto"/>
        <w:ind w:firstLine="425" w:firstLineChars="0"/>
        <w:rPr>
          <w:rFonts w:hint="eastAsia"/>
          <w:lang w:val="en-US" w:eastAsia="zh-CN"/>
        </w:rPr>
      </w:pPr>
      <w:r>
        <w:rPr>
          <w:rFonts w:hint="eastAsia"/>
        </w:rPr>
        <w:t>提出</w:t>
      </w:r>
      <w:r>
        <w:rPr>
          <w:rFonts w:hint="eastAsia"/>
          <w:lang w:val="en-US" w:eastAsia="zh-CN"/>
        </w:rPr>
        <w:t>需求，接收访谈。</w:t>
      </w:r>
    </w:p>
    <w:p>
      <w:pPr>
        <w:pStyle w:val="31"/>
        <w:spacing w:line="240" w:lineRule="auto"/>
        <w:rPr>
          <w:rFonts w:hint="default"/>
          <w:lang w:val="en-US" w:eastAsia="zh-CN"/>
        </w:rPr>
      </w:pPr>
    </w:p>
    <w:p>
      <w:pPr>
        <w:pStyle w:val="28"/>
        <w:numPr>
          <w:ilvl w:val="1"/>
          <w:numId w:val="1"/>
        </w:numPr>
        <w:spacing w:line="240" w:lineRule="auto"/>
      </w:pPr>
      <w:bookmarkStart w:id="31" w:name="_Toc2701"/>
      <w:r>
        <w:rPr>
          <w:rFonts w:hint="eastAsia"/>
        </w:rPr>
        <w:t>需由分合同承担的工</w:t>
      </w:r>
      <w:r>
        <w:rPr>
          <w:rFonts w:hint="eastAsia"/>
          <w:lang w:val="en-US" w:eastAsia="zh-CN"/>
        </w:rPr>
        <w:t>作</w:t>
      </w:r>
      <w:bookmarkEnd w:id="31"/>
    </w:p>
    <w:p>
      <w:pPr>
        <w:pStyle w:val="28"/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31"/>
        <w:bidi w:val="0"/>
        <w:spacing w:line="240" w:lineRule="auto"/>
        <w:ind w:firstLine="425" w:firstLineChars="0"/>
        <w:rPr>
          <w:rFonts w:hint="eastAsia" w:eastAsia="宋体"/>
          <w:lang w:val="en-US" w:eastAsia="zh-CN"/>
        </w:rPr>
        <w:sectPr>
          <w:pgSz w:w="11907" w:h="16840"/>
          <w:pgMar w:top="1440" w:right="1797" w:bottom="1440" w:left="1797" w:header="720" w:footer="720" w:gutter="0"/>
          <w:cols w:space="720" w:num="1"/>
          <w:docGrid w:linePitch="285" w:charSpace="0"/>
        </w:sectPr>
      </w:pPr>
      <w:r>
        <w:rPr>
          <w:rFonts w:hint="eastAsia"/>
          <w:lang w:val="en-US" w:eastAsia="zh-CN"/>
        </w:rPr>
        <w:t>暂无。</w:t>
      </w:r>
    </w:p>
    <w:p>
      <w:pPr>
        <w:pStyle w:val="31"/>
        <w:bidi w:val="0"/>
        <w:spacing w:line="240" w:lineRule="auto"/>
      </w:pPr>
    </w:p>
    <w:sectPr>
      <w:pgSz w:w="11907" w:h="16840"/>
      <w:pgMar w:top="1440" w:right="1797" w:bottom="1440" w:left="1797" w:header="720" w:footer="720" w:gutter="0"/>
      <w:cols w:space="720" w:num="1"/>
      <w:docGrid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宋体 Std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outside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6</w:t>
    </w:r>
    <w:r>
      <w:rPr>
        <w:rStyle w:val="25"/>
      </w:rPr>
      <w:fldChar w:fldCharType="end"/>
    </w:r>
  </w:p>
  <w:p>
    <w:pPr>
      <w:pStyle w:val="1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outside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3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_____________________项目开发计划书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1026A"/>
    <w:multiLevelType w:val="singleLevel"/>
    <w:tmpl w:val="8F8102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7672A10"/>
    <w:multiLevelType w:val="singleLevel"/>
    <w:tmpl w:val="A7672A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F8A01EF7"/>
    <w:multiLevelType w:val="singleLevel"/>
    <w:tmpl w:val="F8A01E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BFA51DC"/>
    <w:multiLevelType w:val="singleLevel"/>
    <w:tmpl w:val="FBFA51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67B5031"/>
    <w:multiLevelType w:val="multilevel"/>
    <w:tmpl w:val="067B5031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 w:ascii="宋体" w:eastAsia="宋体"/>
        <w:b/>
        <w:i w:val="0"/>
        <w:sz w:val="30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宋体" w:eastAsia="宋体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tabs>
          <w:tab w:val="left" w:pos="964"/>
        </w:tabs>
        <w:ind w:left="964" w:hanging="964"/>
      </w:pPr>
      <w:rPr>
        <w:rFonts w:hint="eastAsia" w:ascii="宋体" w:eastAsia="宋体"/>
        <w:b/>
        <w:i w:val="0"/>
        <w:sz w:val="28"/>
      </w:rPr>
    </w:lvl>
    <w:lvl w:ilvl="3" w:tentative="0">
      <w:start w:val="1"/>
      <w:numFmt w:val="decimal"/>
      <w:lvlText w:val="%1.%2.%3.%4"/>
      <w:lvlJc w:val="left"/>
      <w:pPr>
        <w:tabs>
          <w:tab w:val="left" w:pos="1191"/>
        </w:tabs>
        <w:ind w:left="1191" w:hanging="1191"/>
      </w:pPr>
      <w:rPr>
        <w:rFonts w:hint="eastAsia" w:ascii="宋体" w:eastAsia="宋体"/>
        <w:b w:val="0"/>
        <w:i w:val="0"/>
        <w:sz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20BFC493"/>
    <w:multiLevelType w:val="singleLevel"/>
    <w:tmpl w:val="20BFC49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38705C7D"/>
    <w:multiLevelType w:val="singleLevel"/>
    <w:tmpl w:val="38705C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4D823D4"/>
    <w:multiLevelType w:val="singleLevel"/>
    <w:tmpl w:val="44D823D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61DB2C74"/>
    <w:multiLevelType w:val="singleLevel"/>
    <w:tmpl w:val="61DB2C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12028E8"/>
    <w:multiLevelType w:val="multilevel"/>
    <w:tmpl w:val="712028E8"/>
    <w:lvl w:ilvl="0" w:tentative="0">
      <w:start w:val="1"/>
      <w:numFmt w:val="decimal"/>
      <w:suff w:val="nothing"/>
      <w:lvlText w:val="%1."/>
      <w:lvlJc w:val="left"/>
      <w:pPr>
        <w:tabs>
          <w:tab w:val="left" w:pos="567"/>
        </w:tabs>
        <w:ind w:left="1417" w:hanging="1417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suff w:val="nothing"/>
      <w:lvlText w:val="%2)"/>
      <w:lvlJc w:val="left"/>
      <w:pPr>
        <w:tabs>
          <w:tab w:val="left" w:pos="420"/>
        </w:tabs>
        <w:ind w:left="1984" w:hanging="1984"/>
      </w:pPr>
      <w:rPr>
        <w:rFonts w:hint="eastAsia" w:ascii="宋体" w:hAnsi="宋体" w:eastAsia="宋体" w:cs="宋体"/>
      </w:rPr>
    </w:lvl>
    <w:lvl w:ilvl="2" w:tentative="0">
      <w:start w:val="1"/>
      <w:numFmt w:val="lowerLetter"/>
      <w:suff w:val="nothing"/>
      <w:lvlText w:val="%3)"/>
      <w:lvlJc w:val="left"/>
      <w:pPr>
        <w:tabs>
          <w:tab w:val="left" w:pos="420"/>
        </w:tabs>
        <w:ind w:left="1984" w:hanging="1417"/>
      </w:pPr>
      <w:rPr>
        <w:rFonts w:hint="eastAsia" w:ascii="宋体" w:hAnsi="宋体" w:eastAsia="宋体" w:cs="宋体"/>
      </w:rPr>
    </w:lvl>
    <w:lvl w:ilvl="3" w:tentative="0">
      <w:start w:val="1"/>
      <w:numFmt w:val="none"/>
      <w:lvlText w:val="%4"/>
      <w:lvlJc w:val="left"/>
      <w:pPr>
        <w:ind w:left="1680" w:hanging="420"/>
      </w:pPr>
      <w:rPr>
        <w:rFonts w:hint="eastAsia" w:ascii="宋体" w:hAnsi="宋体" w:eastAsia="宋体" w:cs="宋体"/>
      </w:rPr>
    </w:lvl>
    <w:lvl w:ilvl="4" w:tentative="0">
      <w:start w:val="1"/>
      <w:numFmt w:val="none"/>
      <w:lvlText w:val="%5"/>
      <w:lvlJc w:val="left"/>
      <w:pPr>
        <w:ind w:left="2100" w:hanging="420"/>
      </w:pPr>
      <w:rPr>
        <w:rFonts w:hint="eastAsia" w:ascii="宋体" w:hAnsi="宋体" w:eastAsia="宋体" w:cs="宋体"/>
      </w:rPr>
    </w:lvl>
    <w:lvl w:ilvl="5" w:tentative="0">
      <w:start w:val="1"/>
      <w:numFmt w:val="none"/>
      <w:lvlText w:val="%6"/>
      <w:lvlJc w:val="right"/>
      <w:pPr>
        <w:ind w:left="2520" w:hanging="420"/>
      </w:pPr>
      <w:rPr>
        <w:rFonts w:hint="eastAsia" w:ascii="宋体" w:hAnsi="宋体" w:eastAsia="宋体" w:cs="宋体"/>
      </w:rPr>
    </w:lvl>
    <w:lvl w:ilvl="6" w:tentative="0">
      <w:start w:val="1"/>
      <w:numFmt w:val="none"/>
      <w:lvlText w:val="%7"/>
      <w:lvlJc w:val="left"/>
      <w:pPr>
        <w:ind w:left="2940" w:hanging="420"/>
      </w:pPr>
      <w:rPr>
        <w:rFonts w:hint="eastAsia" w:ascii="宋体" w:hAnsi="宋体" w:eastAsia="宋体" w:cs="宋体"/>
      </w:rPr>
    </w:lvl>
    <w:lvl w:ilvl="7" w:tentative="0">
      <w:start w:val="1"/>
      <w:numFmt w:val="none"/>
      <w:lvlText w:val="%8"/>
      <w:lvlJc w:val="left"/>
      <w:pPr>
        <w:ind w:left="3360" w:hanging="420"/>
      </w:pPr>
      <w:rPr>
        <w:rFonts w:hint="eastAsia" w:ascii="宋体" w:hAnsi="宋体" w:eastAsia="宋体" w:cs="宋体"/>
      </w:rPr>
    </w:lvl>
    <w:lvl w:ilvl="8" w:tentative="0">
      <w:start w:val="1"/>
      <w:numFmt w:val="none"/>
      <w:lvlText w:val="%9"/>
      <w:lvlJc w:val="right"/>
      <w:pPr>
        <w:ind w:left="3780" w:hanging="420"/>
      </w:pPr>
      <w:rPr>
        <w:rFonts w:hint="eastAsia" w:ascii="宋体" w:hAnsi="宋体" w:eastAsia="宋体" w:cs="宋体"/>
      </w:rPr>
    </w:lvl>
  </w:abstractNum>
  <w:abstractNum w:abstractNumId="10">
    <w:nsid w:val="7F2F88D0"/>
    <w:multiLevelType w:val="singleLevel"/>
    <w:tmpl w:val="7F2F88D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3F"/>
    <w:rsid w:val="000473EC"/>
    <w:rsid w:val="000612FD"/>
    <w:rsid w:val="00065397"/>
    <w:rsid w:val="00081263"/>
    <w:rsid w:val="00130C36"/>
    <w:rsid w:val="00191C4E"/>
    <w:rsid w:val="00196DA8"/>
    <w:rsid w:val="001A041D"/>
    <w:rsid w:val="001A1EE3"/>
    <w:rsid w:val="001C722A"/>
    <w:rsid w:val="0023539C"/>
    <w:rsid w:val="00285BEF"/>
    <w:rsid w:val="00290962"/>
    <w:rsid w:val="00312CA6"/>
    <w:rsid w:val="003413E3"/>
    <w:rsid w:val="00344005"/>
    <w:rsid w:val="003D45FF"/>
    <w:rsid w:val="0041383F"/>
    <w:rsid w:val="00442AE1"/>
    <w:rsid w:val="0044357E"/>
    <w:rsid w:val="004B2F44"/>
    <w:rsid w:val="004C5018"/>
    <w:rsid w:val="00574031"/>
    <w:rsid w:val="0059091E"/>
    <w:rsid w:val="00611C7B"/>
    <w:rsid w:val="00645343"/>
    <w:rsid w:val="00652183"/>
    <w:rsid w:val="00671D58"/>
    <w:rsid w:val="006913A3"/>
    <w:rsid w:val="006A0D5E"/>
    <w:rsid w:val="006C1874"/>
    <w:rsid w:val="006E2580"/>
    <w:rsid w:val="00735434"/>
    <w:rsid w:val="0075490C"/>
    <w:rsid w:val="007629C6"/>
    <w:rsid w:val="00764EC2"/>
    <w:rsid w:val="00851B04"/>
    <w:rsid w:val="00902135"/>
    <w:rsid w:val="00956B9D"/>
    <w:rsid w:val="0097787B"/>
    <w:rsid w:val="009844E1"/>
    <w:rsid w:val="009B3CB8"/>
    <w:rsid w:val="00A637F4"/>
    <w:rsid w:val="00A7362E"/>
    <w:rsid w:val="00AF2057"/>
    <w:rsid w:val="00B47C83"/>
    <w:rsid w:val="00B639AF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EE74AC"/>
    <w:rsid w:val="00F14873"/>
    <w:rsid w:val="00F15A51"/>
    <w:rsid w:val="00F50942"/>
    <w:rsid w:val="00F9065C"/>
    <w:rsid w:val="00FE6BBC"/>
    <w:rsid w:val="00FF2E36"/>
    <w:rsid w:val="03883298"/>
    <w:rsid w:val="03EB5C45"/>
    <w:rsid w:val="046A388A"/>
    <w:rsid w:val="04B80545"/>
    <w:rsid w:val="05426156"/>
    <w:rsid w:val="05FD688C"/>
    <w:rsid w:val="07952547"/>
    <w:rsid w:val="080B7007"/>
    <w:rsid w:val="08380476"/>
    <w:rsid w:val="08863AB6"/>
    <w:rsid w:val="08D216F2"/>
    <w:rsid w:val="0B303F3B"/>
    <w:rsid w:val="0B5879F2"/>
    <w:rsid w:val="0E251396"/>
    <w:rsid w:val="0F130039"/>
    <w:rsid w:val="0FF53FEA"/>
    <w:rsid w:val="105E290A"/>
    <w:rsid w:val="11176022"/>
    <w:rsid w:val="138155A6"/>
    <w:rsid w:val="14DD3909"/>
    <w:rsid w:val="162440FF"/>
    <w:rsid w:val="1628594F"/>
    <w:rsid w:val="16907634"/>
    <w:rsid w:val="17F8090C"/>
    <w:rsid w:val="18B05454"/>
    <w:rsid w:val="18DA3C71"/>
    <w:rsid w:val="195B6AFB"/>
    <w:rsid w:val="1AA334EA"/>
    <w:rsid w:val="1ABA6E76"/>
    <w:rsid w:val="1ADE2791"/>
    <w:rsid w:val="1B122C3C"/>
    <w:rsid w:val="1B7C48E7"/>
    <w:rsid w:val="1C09014D"/>
    <w:rsid w:val="1D60491C"/>
    <w:rsid w:val="1E445E4D"/>
    <w:rsid w:val="1E506DD7"/>
    <w:rsid w:val="1EDF51F8"/>
    <w:rsid w:val="1F396726"/>
    <w:rsid w:val="1F4A6EA9"/>
    <w:rsid w:val="219F0140"/>
    <w:rsid w:val="22586943"/>
    <w:rsid w:val="228C7C15"/>
    <w:rsid w:val="229B7EE2"/>
    <w:rsid w:val="235471B0"/>
    <w:rsid w:val="23BF1BEB"/>
    <w:rsid w:val="24C11446"/>
    <w:rsid w:val="25AB42F5"/>
    <w:rsid w:val="27213236"/>
    <w:rsid w:val="28BA3B02"/>
    <w:rsid w:val="290A22A5"/>
    <w:rsid w:val="291F3BE0"/>
    <w:rsid w:val="292210B5"/>
    <w:rsid w:val="2A0C6D7E"/>
    <w:rsid w:val="2A66688E"/>
    <w:rsid w:val="2A7E57EB"/>
    <w:rsid w:val="2AEF3D6E"/>
    <w:rsid w:val="2C1A5C51"/>
    <w:rsid w:val="2C6348F6"/>
    <w:rsid w:val="2D7F0C97"/>
    <w:rsid w:val="30064558"/>
    <w:rsid w:val="304B452B"/>
    <w:rsid w:val="31010801"/>
    <w:rsid w:val="31B837FD"/>
    <w:rsid w:val="325329B3"/>
    <w:rsid w:val="33F7516C"/>
    <w:rsid w:val="34DF5AF2"/>
    <w:rsid w:val="34E6133C"/>
    <w:rsid w:val="37131A89"/>
    <w:rsid w:val="37D408B3"/>
    <w:rsid w:val="384F4BD0"/>
    <w:rsid w:val="38D125E2"/>
    <w:rsid w:val="391F7F29"/>
    <w:rsid w:val="3A257152"/>
    <w:rsid w:val="3B633F10"/>
    <w:rsid w:val="3C443818"/>
    <w:rsid w:val="3D8C30FF"/>
    <w:rsid w:val="3DCF4AF3"/>
    <w:rsid w:val="3F6A3569"/>
    <w:rsid w:val="40414513"/>
    <w:rsid w:val="42B238CB"/>
    <w:rsid w:val="434D4B40"/>
    <w:rsid w:val="436F7996"/>
    <w:rsid w:val="43720CAE"/>
    <w:rsid w:val="445838B8"/>
    <w:rsid w:val="4543521B"/>
    <w:rsid w:val="45436C58"/>
    <w:rsid w:val="454413C0"/>
    <w:rsid w:val="45A15C07"/>
    <w:rsid w:val="46073F20"/>
    <w:rsid w:val="468C5115"/>
    <w:rsid w:val="48317C77"/>
    <w:rsid w:val="48D84A9B"/>
    <w:rsid w:val="49F16970"/>
    <w:rsid w:val="4A426ECE"/>
    <w:rsid w:val="4B2909BD"/>
    <w:rsid w:val="4B4E51D2"/>
    <w:rsid w:val="4D156461"/>
    <w:rsid w:val="4D737CAF"/>
    <w:rsid w:val="4D772CFD"/>
    <w:rsid w:val="4DEC6B8E"/>
    <w:rsid w:val="51805E10"/>
    <w:rsid w:val="5573308D"/>
    <w:rsid w:val="56126D45"/>
    <w:rsid w:val="570C2BEA"/>
    <w:rsid w:val="576D76F2"/>
    <w:rsid w:val="58097840"/>
    <w:rsid w:val="581F7E36"/>
    <w:rsid w:val="5852092E"/>
    <w:rsid w:val="599E4491"/>
    <w:rsid w:val="59D92EDC"/>
    <w:rsid w:val="59EE084A"/>
    <w:rsid w:val="5A51104A"/>
    <w:rsid w:val="5AAC6FA5"/>
    <w:rsid w:val="5B400657"/>
    <w:rsid w:val="5B5E00F6"/>
    <w:rsid w:val="5BE94D7E"/>
    <w:rsid w:val="5BEE4A6C"/>
    <w:rsid w:val="5BF11EF9"/>
    <w:rsid w:val="5C07747D"/>
    <w:rsid w:val="5C103879"/>
    <w:rsid w:val="5D742B02"/>
    <w:rsid w:val="5D7A545B"/>
    <w:rsid w:val="5E0F54D0"/>
    <w:rsid w:val="5E4A669C"/>
    <w:rsid w:val="5F2B6DA8"/>
    <w:rsid w:val="5FF96C9F"/>
    <w:rsid w:val="6016780C"/>
    <w:rsid w:val="604F0924"/>
    <w:rsid w:val="61023DBE"/>
    <w:rsid w:val="61477917"/>
    <w:rsid w:val="61A95B5E"/>
    <w:rsid w:val="62230C64"/>
    <w:rsid w:val="636222F2"/>
    <w:rsid w:val="636230E7"/>
    <w:rsid w:val="647C2C9F"/>
    <w:rsid w:val="65742D0B"/>
    <w:rsid w:val="65865315"/>
    <w:rsid w:val="65C33682"/>
    <w:rsid w:val="66DA5E14"/>
    <w:rsid w:val="67E05957"/>
    <w:rsid w:val="6A632A7C"/>
    <w:rsid w:val="6B992B75"/>
    <w:rsid w:val="6C6A2235"/>
    <w:rsid w:val="6C6F3D4D"/>
    <w:rsid w:val="6F0554D4"/>
    <w:rsid w:val="711B2333"/>
    <w:rsid w:val="715449DC"/>
    <w:rsid w:val="71DB0BB7"/>
    <w:rsid w:val="71E160A1"/>
    <w:rsid w:val="72E56257"/>
    <w:rsid w:val="73296F31"/>
    <w:rsid w:val="747543DD"/>
    <w:rsid w:val="758760F5"/>
    <w:rsid w:val="7605208F"/>
    <w:rsid w:val="76B93B9E"/>
    <w:rsid w:val="76C75C31"/>
    <w:rsid w:val="774E7DFC"/>
    <w:rsid w:val="77EF0917"/>
    <w:rsid w:val="78873B26"/>
    <w:rsid w:val="796E7CF7"/>
    <w:rsid w:val="79EB1393"/>
    <w:rsid w:val="7A0E7B90"/>
    <w:rsid w:val="7AFE00C8"/>
    <w:rsid w:val="7BB14C08"/>
    <w:rsid w:val="7BBF4009"/>
    <w:rsid w:val="7C354D08"/>
    <w:rsid w:val="7D2B5974"/>
    <w:rsid w:val="7D3E2E3D"/>
    <w:rsid w:val="7DBE0338"/>
    <w:rsid w:val="7DF758B5"/>
    <w:rsid w:val="7FD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</w:style>
  <w:style w:type="paragraph" w:styleId="7">
    <w:name w:val="toc 7"/>
    <w:basedOn w:val="1"/>
    <w:next w:val="1"/>
    <w:semiHidden/>
    <w:qFormat/>
    <w:uiPriority w:val="0"/>
    <w:pPr>
      <w:ind w:left="2520"/>
    </w:pPr>
  </w:style>
  <w:style w:type="paragraph" w:styleId="8">
    <w:name w:val="toc 5"/>
    <w:basedOn w:val="1"/>
    <w:next w:val="1"/>
    <w:semiHidden/>
    <w:qFormat/>
    <w:uiPriority w:val="0"/>
    <w:pPr>
      <w:ind w:left="1680"/>
    </w:pPr>
  </w:style>
  <w:style w:type="paragraph" w:styleId="9">
    <w:name w:val="toc 3"/>
    <w:basedOn w:val="1"/>
    <w:next w:val="1"/>
    <w:qFormat/>
    <w:uiPriority w:val="39"/>
    <w:pPr>
      <w:ind w:left="840"/>
    </w:pPr>
  </w:style>
  <w:style w:type="paragraph" w:styleId="10">
    <w:name w:val="toc 8"/>
    <w:basedOn w:val="1"/>
    <w:next w:val="1"/>
    <w:semiHidden/>
    <w:qFormat/>
    <w:uiPriority w:val="0"/>
    <w:pPr>
      <w:ind w:left="2940"/>
    </w:pPr>
  </w:style>
  <w:style w:type="paragraph" w:styleId="11">
    <w:name w:val="endnote text"/>
    <w:basedOn w:val="1"/>
    <w:link w:val="33"/>
    <w:semiHidden/>
    <w:unhideWhenUsed/>
    <w:qFormat/>
    <w:uiPriority w:val="99"/>
    <w:pPr>
      <w:snapToGrid w:val="0"/>
      <w:jc w:val="left"/>
    </w:pPr>
  </w:style>
  <w:style w:type="paragraph" w:styleId="12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qFormat/>
    <w:uiPriority w:val="39"/>
    <w:pPr>
      <w:ind w:left="1260"/>
    </w:pPr>
  </w:style>
  <w:style w:type="paragraph" w:styleId="17">
    <w:name w:val="footnote text"/>
    <w:basedOn w:val="1"/>
    <w:link w:val="3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qFormat/>
    <w:uiPriority w:val="0"/>
    <w:pPr>
      <w:ind w:left="2100"/>
    </w:pPr>
  </w:style>
  <w:style w:type="paragraph" w:styleId="19">
    <w:name w:val="toc 2"/>
    <w:basedOn w:val="1"/>
    <w:next w:val="1"/>
    <w:uiPriority w:val="39"/>
    <w:pPr>
      <w:tabs>
        <w:tab w:val="left" w:pos="1260"/>
        <w:tab w:val="right" w:leader="dot" w:pos="8303"/>
      </w:tabs>
      <w:ind w:left="420"/>
    </w:pPr>
  </w:style>
  <w:style w:type="paragraph" w:styleId="20">
    <w:name w:val="toc 9"/>
    <w:basedOn w:val="1"/>
    <w:next w:val="1"/>
    <w:semiHidden/>
    <w:qFormat/>
    <w:uiPriority w:val="0"/>
    <w:pPr>
      <w:ind w:left="336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endnote reference"/>
    <w:basedOn w:val="23"/>
    <w:semiHidden/>
    <w:unhideWhenUsed/>
    <w:qFormat/>
    <w:uiPriority w:val="99"/>
    <w:rPr>
      <w:vertAlign w:val="superscript"/>
    </w:rPr>
  </w:style>
  <w:style w:type="character" w:styleId="25">
    <w:name w:val="page number"/>
    <w:basedOn w:val="23"/>
    <w:semiHidden/>
    <w:qFormat/>
    <w:uiPriority w:val="0"/>
  </w:style>
  <w:style w:type="character" w:styleId="26">
    <w:name w:val="footnote reference"/>
    <w:basedOn w:val="23"/>
    <w:semiHidden/>
    <w:unhideWhenUsed/>
    <w:qFormat/>
    <w:uiPriority w:val="99"/>
    <w:rPr>
      <w:vertAlign w:val="superscript"/>
    </w:rPr>
  </w:style>
  <w:style w:type="paragraph" w:customStyle="1" w:styleId="27">
    <w:name w:val="章"/>
    <w:basedOn w:val="1"/>
    <w:qFormat/>
    <w:uiPriority w:val="0"/>
    <w:pPr>
      <w:jc w:val="center"/>
    </w:pPr>
    <w:rPr>
      <w:b/>
      <w:sz w:val="30"/>
    </w:rPr>
  </w:style>
  <w:style w:type="paragraph" w:customStyle="1" w:styleId="28">
    <w:name w:val="节"/>
    <w:basedOn w:val="1"/>
    <w:qFormat/>
    <w:uiPriority w:val="0"/>
    <w:rPr>
      <w:b/>
      <w:sz w:val="28"/>
    </w:rPr>
  </w:style>
  <w:style w:type="paragraph" w:customStyle="1" w:styleId="29">
    <w:name w:val="1级 条"/>
    <w:basedOn w:val="1"/>
    <w:qFormat/>
    <w:uiPriority w:val="0"/>
    <w:rPr>
      <w:b/>
      <w:sz w:val="28"/>
    </w:rPr>
  </w:style>
  <w:style w:type="paragraph" w:customStyle="1" w:styleId="30">
    <w:name w:val="2级 条"/>
    <w:basedOn w:val="1"/>
    <w:qFormat/>
    <w:uiPriority w:val="0"/>
    <w:rPr>
      <w:sz w:val="28"/>
    </w:rPr>
  </w:style>
  <w:style w:type="paragraph" w:customStyle="1" w:styleId="31">
    <w:name w:val="文档正文"/>
    <w:basedOn w:val="1"/>
    <w:qFormat/>
    <w:uiPriority w:val="0"/>
    <w:pPr>
      <w:jc w:val="left"/>
    </w:pPr>
    <w:rPr>
      <w:sz w:val="24"/>
    </w:rPr>
  </w:style>
  <w:style w:type="character" w:customStyle="1" w:styleId="32">
    <w:name w:val="批注框文本 字符"/>
    <w:basedOn w:val="23"/>
    <w:link w:val="12"/>
    <w:semiHidden/>
    <w:qFormat/>
    <w:uiPriority w:val="99"/>
    <w:rPr>
      <w:kern w:val="2"/>
      <w:sz w:val="18"/>
      <w:szCs w:val="18"/>
    </w:rPr>
  </w:style>
  <w:style w:type="character" w:customStyle="1" w:styleId="33">
    <w:name w:val="尾注文本 字符"/>
    <w:basedOn w:val="23"/>
    <w:link w:val="11"/>
    <w:semiHidden/>
    <w:qFormat/>
    <w:uiPriority w:val="99"/>
    <w:rPr>
      <w:kern w:val="2"/>
      <w:sz w:val="21"/>
    </w:rPr>
  </w:style>
  <w:style w:type="character" w:customStyle="1" w:styleId="34">
    <w:name w:val="脚注文本 字符"/>
    <w:basedOn w:val="23"/>
    <w:link w:val="17"/>
    <w:semiHidden/>
    <w:qFormat/>
    <w:uiPriority w:val="99"/>
    <w:rPr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Dlocalhub\&#25991;&#26723;&#27169;&#26495;\ISO9001&#26631;&#20934;&#25991;&#26723;&#27169;&#29256;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82B4A8-6CF6-49EF-A9A4-3A6D1A4C1C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</Template>
  <Company> </Company>
  <Pages>13</Pages>
  <Words>721</Words>
  <Characters>4115</Characters>
  <Lines>34</Lines>
  <Paragraphs>9</Paragraphs>
  <TotalTime>0</TotalTime>
  <ScaleCrop>false</ScaleCrop>
  <LinksUpToDate>false</LinksUpToDate>
  <CharactersWithSpaces>4827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2021-05-13T05:35:00Z</dcterms:created>
  <dc:creator>24548</dc:creator>
  <cp:lastModifiedBy>ASUS</cp:lastModifiedBy>
  <cp:lastPrinted>1900-12-31T16:00:00Z</cp:lastPrinted>
  <dcterms:modified xsi:type="dcterms:W3CDTF">2021-05-20T02:37:44Z</dcterms:modified>
  <dc:title>第1章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0D2B9AF5C1C840B3B2F904FA65BD2DF9</vt:lpwstr>
  </property>
</Properties>
</file>