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271A" w14:textId="3BA0478F" w:rsidR="005B5921" w:rsidRDefault="0063627D" w:rsidP="0063627D">
      <w:pPr>
        <w:jc w:val="center"/>
        <w:rPr>
          <w:rFonts w:ascii="Times New Roman" w:hAnsi="Times New Roman" w:cs="Times New Roman"/>
          <w:b/>
          <w:bCs/>
          <w:sz w:val="28"/>
          <w:szCs w:val="28"/>
        </w:rPr>
      </w:pPr>
      <w:r>
        <w:rPr>
          <w:rFonts w:ascii="Times New Roman" w:hAnsi="Times New Roman" w:cs="Times New Roman"/>
          <w:b/>
          <w:bCs/>
          <w:sz w:val="28"/>
          <w:szCs w:val="28"/>
        </w:rPr>
        <w:t>REPORT</w:t>
      </w:r>
    </w:p>
    <w:p w14:paraId="548C789A" w14:textId="77777777" w:rsidR="0004087C" w:rsidRDefault="0004087C" w:rsidP="0063627D">
      <w:pPr>
        <w:jc w:val="center"/>
        <w:rPr>
          <w:rFonts w:ascii="Times New Roman" w:hAnsi="Times New Roman" w:cs="Times New Roman"/>
          <w:b/>
          <w:bCs/>
          <w:sz w:val="28"/>
          <w:szCs w:val="28"/>
        </w:rPr>
      </w:pPr>
    </w:p>
    <w:p w14:paraId="0AA64DF3" w14:textId="7839031D" w:rsidR="00794AC9" w:rsidRPr="00794AC9" w:rsidRDefault="00794AC9" w:rsidP="00794AC9">
      <w:pPr>
        <w:rPr>
          <w:rFonts w:ascii="Times New Roman" w:hAnsi="Times New Roman" w:cs="Times New Roman"/>
          <w:b/>
          <w:bCs/>
          <w:sz w:val="24"/>
          <w:szCs w:val="24"/>
        </w:rPr>
      </w:pPr>
      <w:r>
        <w:rPr>
          <w:rFonts w:ascii="Times New Roman" w:hAnsi="Times New Roman" w:cs="Times New Roman"/>
          <w:b/>
          <w:bCs/>
          <w:sz w:val="24"/>
          <w:szCs w:val="24"/>
        </w:rPr>
        <w:t>Introduction</w:t>
      </w:r>
    </w:p>
    <w:p w14:paraId="320206CB" w14:textId="73A6E443" w:rsidR="0095228F" w:rsidRDefault="00D505A9" w:rsidP="000831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Alzheimer’s disease is a progressive neurodegenerative disorder characterized by a gradual decline in memory and cognitive abilities. It is the leading cause of dementia, making up about 60 to 80 percent of all cases. The risk increases sharply after age 65, and the related cognitive, behavioural, and functional impairments significantly impact the quality of life for both patients and caregivers. Early diagnosis is crucial because it allows for informed medical, legal, and financial planning, helps establish support networks sooner, and provides access to therapies that may slow disease progression or reduce symptoms. It also enables participation in clinical trials aimed at developing new treatments and preventive measures. Therefore, reliable diagnostic tools are essential for early detection, differentiating Alzheimer’s from other forms of dementia, and tracking disease progression. Recent advancements in neuroimaging, biomarkers, and machine learning offer promising opportunities for more accurate and timely diagnosis </w:t>
      </w:r>
      <w:r w:rsidR="00874A34">
        <w:rPr>
          <w:rFonts w:ascii="Times New Roman" w:hAnsi="Times New Roman" w:cs="Times New Roman"/>
          <w:sz w:val="24"/>
          <w:szCs w:val="24"/>
          <w:vertAlign w:val="superscript"/>
        </w:rPr>
        <w:t>1</w:t>
      </w:r>
      <w:r>
        <w:rPr>
          <w:rFonts w:ascii="Times New Roman" w:hAnsi="Times New Roman" w:cs="Times New Roman"/>
          <w:sz w:val="24"/>
          <w:szCs w:val="24"/>
        </w:rPr>
        <w:t>.</w:t>
      </w:r>
    </w:p>
    <w:p w14:paraId="50010875" w14:textId="742520F8" w:rsidR="000326EE" w:rsidRDefault="00E8721B" w:rsidP="00083193">
      <w:pPr>
        <w:spacing w:line="360" w:lineRule="auto"/>
        <w:jc w:val="both"/>
        <w:rPr>
          <w:rFonts w:ascii="Times New Roman" w:hAnsi="Times New Roman" w:cs="Times New Roman"/>
          <w:sz w:val="24"/>
          <w:szCs w:val="24"/>
        </w:rPr>
      </w:pPr>
      <w:r w:rsidRPr="00E8721B">
        <w:rPr>
          <w:rFonts w:ascii="Times New Roman" w:hAnsi="Times New Roman" w:cs="Times New Roman"/>
          <w:sz w:val="24"/>
          <w:szCs w:val="24"/>
        </w:rPr>
        <w:t xml:space="preserve">The goal of this project is to develop and evaluate a </w:t>
      </w:r>
      <w:r w:rsidR="001834CA">
        <w:rPr>
          <w:rFonts w:ascii="Times New Roman" w:hAnsi="Times New Roman" w:cs="Times New Roman"/>
          <w:sz w:val="24"/>
          <w:szCs w:val="24"/>
        </w:rPr>
        <w:t>machine</w:t>
      </w:r>
      <w:r w:rsidRPr="00E8721B">
        <w:rPr>
          <w:rFonts w:ascii="Times New Roman" w:hAnsi="Times New Roman" w:cs="Times New Roman"/>
          <w:sz w:val="24"/>
          <w:szCs w:val="24"/>
        </w:rPr>
        <w:t xml:space="preserve"> learning model capable of </w:t>
      </w:r>
      <w:r w:rsidR="00530751">
        <w:rPr>
          <w:rFonts w:ascii="Times New Roman" w:hAnsi="Times New Roman" w:cs="Times New Roman"/>
          <w:sz w:val="24"/>
          <w:szCs w:val="24"/>
        </w:rPr>
        <w:t>de</w:t>
      </w:r>
      <w:r w:rsidR="003D0838">
        <w:rPr>
          <w:rFonts w:ascii="Times New Roman" w:hAnsi="Times New Roman" w:cs="Times New Roman"/>
          <w:sz w:val="24"/>
          <w:szCs w:val="24"/>
        </w:rPr>
        <w:t>tec</w:t>
      </w:r>
      <w:r w:rsidR="00CA1424">
        <w:rPr>
          <w:rFonts w:ascii="Times New Roman" w:hAnsi="Times New Roman" w:cs="Times New Roman"/>
          <w:sz w:val="24"/>
          <w:szCs w:val="24"/>
        </w:rPr>
        <w:t>ting</w:t>
      </w:r>
      <w:r w:rsidR="001C5C4A">
        <w:rPr>
          <w:rFonts w:ascii="Times New Roman" w:hAnsi="Times New Roman" w:cs="Times New Roman"/>
          <w:sz w:val="24"/>
          <w:szCs w:val="24"/>
        </w:rPr>
        <w:t xml:space="preserve"> Alzheimer</w:t>
      </w:r>
      <w:r w:rsidR="002205B0">
        <w:rPr>
          <w:rFonts w:ascii="Times New Roman" w:hAnsi="Times New Roman" w:cs="Times New Roman"/>
          <w:sz w:val="24"/>
          <w:szCs w:val="24"/>
        </w:rPr>
        <w:t>’</w:t>
      </w:r>
      <w:r w:rsidR="001C5C4A">
        <w:rPr>
          <w:rFonts w:ascii="Times New Roman" w:hAnsi="Times New Roman" w:cs="Times New Roman"/>
          <w:sz w:val="24"/>
          <w:szCs w:val="24"/>
        </w:rPr>
        <w:t>s</w:t>
      </w:r>
      <w:r w:rsidR="002205B0">
        <w:rPr>
          <w:rFonts w:ascii="Times New Roman" w:hAnsi="Times New Roman" w:cs="Times New Roman"/>
          <w:sz w:val="24"/>
          <w:szCs w:val="24"/>
        </w:rPr>
        <w:t xml:space="preserve"> disease from MRI images</w:t>
      </w:r>
      <w:r w:rsidRPr="00E8721B">
        <w:rPr>
          <w:rFonts w:ascii="Times New Roman" w:hAnsi="Times New Roman" w:cs="Times New Roman"/>
          <w:sz w:val="24"/>
          <w:szCs w:val="24"/>
        </w:rPr>
        <w:t xml:space="preserve">, with a focus on enabling earlier and more reliable detection of cognitive impairment to support timely interventions and clinical decision-making. </w:t>
      </w:r>
    </w:p>
    <w:p w14:paraId="0CD9A99C" w14:textId="77F84851" w:rsidR="00380D56" w:rsidRDefault="003E3B07" w:rsidP="0095228F">
      <w:pPr>
        <w:spacing w:line="276" w:lineRule="auto"/>
        <w:jc w:val="both"/>
        <w:rPr>
          <w:rFonts w:ascii="Times New Roman" w:hAnsi="Times New Roman" w:cs="Times New Roman"/>
          <w:b/>
          <w:bCs/>
          <w:sz w:val="24"/>
          <w:szCs w:val="24"/>
        </w:rPr>
      </w:pPr>
      <w:r w:rsidRPr="003E3B07">
        <w:rPr>
          <w:rFonts w:ascii="Times New Roman" w:hAnsi="Times New Roman" w:cs="Times New Roman"/>
          <w:b/>
          <w:bCs/>
          <w:sz w:val="24"/>
          <w:szCs w:val="24"/>
        </w:rPr>
        <w:t>Data Loading and Preprocessing</w:t>
      </w:r>
    </w:p>
    <w:p w14:paraId="07FD23A0" w14:textId="621872D0" w:rsidR="0034705A" w:rsidRPr="0034705A" w:rsidRDefault="000A71D5" w:rsidP="00874A34">
      <w:pPr>
        <w:spacing w:line="360" w:lineRule="auto"/>
        <w:jc w:val="both"/>
        <w:rPr>
          <w:rFonts w:ascii="Times New Roman" w:hAnsi="Times New Roman" w:cs="Times New Roman"/>
          <w:sz w:val="24"/>
          <w:szCs w:val="24"/>
        </w:rPr>
      </w:pPr>
      <w:r>
        <w:rPr>
          <w:rFonts w:ascii="Times New Roman" w:hAnsi="Times New Roman" w:cs="Times New Roman"/>
          <w:sz w:val="24"/>
          <w:szCs w:val="24"/>
        </w:rPr>
        <w:t>The initial stage of the project involved loading and preprocessing MRI image data stored in Parquet format. Both the training and testing datasets were loaded into a pandas</w:t>
      </w:r>
      <w:r w:rsidR="007608A4">
        <w:rPr>
          <w:rFonts w:ascii="Times New Roman" w:hAnsi="Times New Roman" w:cs="Times New Roman"/>
          <w:sz w:val="24"/>
          <w:szCs w:val="24"/>
        </w:rPr>
        <w:t xml:space="preserve"> data frame</w:t>
      </w:r>
      <w:r>
        <w:rPr>
          <w:rFonts w:ascii="Times New Roman" w:hAnsi="Times New Roman" w:cs="Times New Roman"/>
          <w:sz w:val="24"/>
          <w:szCs w:val="24"/>
        </w:rPr>
        <w:t>.</w:t>
      </w:r>
      <w:r w:rsidR="00C6628A">
        <w:rPr>
          <w:rFonts w:ascii="Times New Roman" w:hAnsi="Times New Roman" w:cs="Times New Roman"/>
          <w:sz w:val="24"/>
          <w:szCs w:val="24"/>
        </w:rPr>
        <w:t xml:space="preserve"> </w:t>
      </w:r>
      <w:r>
        <w:rPr>
          <w:rFonts w:ascii="Times New Roman" w:hAnsi="Times New Roman" w:cs="Times New Roman"/>
          <w:sz w:val="24"/>
          <w:szCs w:val="24"/>
        </w:rPr>
        <w:t>Since the MRI images were stored as raw byte data, a custom bytes-to-pixels function was implemented using the Pillow library to convert these bytes into grayscale pixel arrays. This conversion was crucial for reconstructing usable image representations suitable for visualization and deep learning models.</w:t>
      </w:r>
    </w:p>
    <w:p w14:paraId="154C667A" w14:textId="72CD165D" w:rsidR="0034705A" w:rsidRDefault="0034705A" w:rsidP="00874A34">
      <w:pPr>
        <w:spacing w:line="360" w:lineRule="auto"/>
        <w:jc w:val="both"/>
        <w:rPr>
          <w:rFonts w:ascii="Times New Roman" w:hAnsi="Times New Roman" w:cs="Times New Roman"/>
          <w:sz w:val="24"/>
          <w:szCs w:val="24"/>
        </w:rPr>
      </w:pPr>
      <w:r w:rsidRPr="0034705A">
        <w:rPr>
          <w:rFonts w:ascii="Times New Roman" w:hAnsi="Times New Roman" w:cs="Times New Roman"/>
          <w:sz w:val="24"/>
          <w:szCs w:val="24"/>
        </w:rPr>
        <w:t>Following data loading, the structure of the dataset</w:t>
      </w:r>
      <w:r w:rsidR="00761F1E">
        <w:rPr>
          <w:rFonts w:ascii="Times New Roman" w:hAnsi="Times New Roman" w:cs="Times New Roman"/>
          <w:sz w:val="24"/>
          <w:szCs w:val="24"/>
        </w:rPr>
        <w:t>s</w:t>
      </w:r>
      <w:r w:rsidRPr="0034705A">
        <w:rPr>
          <w:rFonts w:ascii="Times New Roman" w:hAnsi="Times New Roman" w:cs="Times New Roman"/>
          <w:sz w:val="24"/>
          <w:szCs w:val="24"/>
        </w:rPr>
        <w:t xml:space="preserve"> was examined using the info() method to verify column types and completeness. Label distributions were </w:t>
      </w:r>
      <w:r w:rsidR="00A56958" w:rsidRPr="0034705A">
        <w:rPr>
          <w:rFonts w:ascii="Times New Roman" w:hAnsi="Times New Roman" w:cs="Times New Roman"/>
          <w:sz w:val="24"/>
          <w:szCs w:val="24"/>
        </w:rPr>
        <w:t>analysed</w:t>
      </w:r>
      <w:r w:rsidRPr="0034705A">
        <w:rPr>
          <w:rFonts w:ascii="Times New Roman" w:hAnsi="Times New Roman" w:cs="Times New Roman"/>
          <w:sz w:val="24"/>
          <w:szCs w:val="24"/>
        </w:rPr>
        <w:t xml:space="preserve"> using</w:t>
      </w:r>
      <w:r w:rsidR="00CE2549">
        <w:rPr>
          <w:rFonts w:ascii="Times New Roman" w:hAnsi="Times New Roman" w:cs="Times New Roman"/>
          <w:sz w:val="24"/>
          <w:szCs w:val="24"/>
        </w:rPr>
        <w:t xml:space="preserve"> </w:t>
      </w:r>
      <w:r w:rsidR="00A56958">
        <w:rPr>
          <w:rFonts w:ascii="Times New Roman" w:hAnsi="Times New Roman" w:cs="Times New Roman"/>
          <w:sz w:val="24"/>
          <w:szCs w:val="24"/>
        </w:rPr>
        <w:t>the value. Counts</w:t>
      </w:r>
      <w:r w:rsidR="0075079F">
        <w:rPr>
          <w:rFonts w:ascii="Times New Roman" w:hAnsi="Times New Roman" w:cs="Times New Roman"/>
          <w:sz w:val="24"/>
          <w:szCs w:val="24"/>
        </w:rPr>
        <w:t>(),</w:t>
      </w:r>
      <w:r w:rsidRPr="0034705A">
        <w:rPr>
          <w:rFonts w:ascii="Times New Roman" w:hAnsi="Times New Roman" w:cs="Times New Roman"/>
          <w:sz w:val="24"/>
          <w:szCs w:val="24"/>
        </w:rPr>
        <w:t xml:space="preserve"> which revealed a noticeable class imbalance across Alzheimer’s disease categories. This observation influenced later </w:t>
      </w:r>
      <w:r w:rsidR="0075079F" w:rsidRPr="0034705A">
        <w:rPr>
          <w:rFonts w:ascii="Times New Roman" w:hAnsi="Times New Roman" w:cs="Times New Roman"/>
          <w:sz w:val="24"/>
          <w:szCs w:val="24"/>
        </w:rPr>
        <w:t>modelling</w:t>
      </w:r>
      <w:r w:rsidRPr="0034705A">
        <w:rPr>
          <w:rFonts w:ascii="Times New Roman" w:hAnsi="Times New Roman" w:cs="Times New Roman"/>
          <w:sz w:val="24"/>
          <w:szCs w:val="24"/>
        </w:rPr>
        <w:t xml:space="preserve"> decisions, particularly the use of class weighting, stratified sampling, and balanced evaluation metrics to ensure fair performance assessment.</w:t>
      </w:r>
    </w:p>
    <w:p w14:paraId="4D1F60C8" w14:textId="72DF6D85" w:rsidR="00657CE9" w:rsidRDefault="00657CE9" w:rsidP="00DC3E5F">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Convolutional Neural Network</w:t>
      </w:r>
    </w:p>
    <w:p w14:paraId="15D13569" w14:textId="49E15EAA" w:rsidR="00CC2749" w:rsidRPr="00CC2749" w:rsidRDefault="00CC2749" w:rsidP="00E47D1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CC2749">
        <w:rPr>
          <w:rFonts w:ascii="Times New Roman" w:hAnsi="Times New Roman" w:cs="Times New Roman"/>
          <w:sz w:val="24"/>
          <w:szCs w:val="24"/>
        </w:rPr>
        <w:t>o establish a performance baseline, a simple Convolutional Neural Network (CNN) was implemented. A custom MRI</w:t>
      </w:r>
      <w:r w:rsidR="0090725E">
        <w:rPr>
          <w:rFonts w:ascii="Times New Roman" w:hAnsi="Times New Roman" w:cs="Times New Roman"/>
          <w:sz w:val="24"/>
          <w:szCs w:val="24"/>
        </w:rPr>
        <w:t xml:space="preserve"> dataset</w:t>
      </w:r>
      <w:r w:rsidRPr="00CC2749">
        <w:rPr>
          <w:rFonts w:ascii="Times New Roman" w:hAnsi="Times New Roman" w:cs="Times New Roman"/>
          <w:sz w:val="24"/>
          <w:szCs w:val="24"/>
        </w:rPr>
        <w:t xml:space="preserve"> class was created to handle image loading and preprocessing, including resizing all images to 128×128 pixels and converting them to tensors. </w:t>
      </w:r>
      <w:r w:rsidR="0090725E" w:rsidRPr="00CC2749">
        <w:rPr>
          <w:rFonts w:ascii="Times New Roman" w:hAnsi="Times New Roman" w:cs="Times New Roman"/>
          <w:sz w:val="24"/>
          <w:szCs w:val="24"/>
        </w:rPr>
        <w:t>Data Loader</w:t>
      </w:r>
      <w:r w:rsidRPr="00CC2749">
        <w:rPr>
          <w:rFonts w:ascii="Times New Roman" w:hAnsi="Times New Roman" w:cs="Times New Roman"/>
          <w:sz w:val="24"/>
          <w:szCs w:val="24"/>
        </w:rPr>
        <w:t xml:space="preserve"> objects were then </w:t>
      </w:r>
      <w:r w:rsidR="00AC2227">
        <w:rPr>
          <w:rFonts w:ascii="Times New Roman" w:hAnsi="Times New Roman" w:cs="Times New Roman"/>
          <w:sz w:val="24"/>
          <w:szCs w:val="24"/>
        </w:rPr>
        <w:t>set up</w:t>
      </w:r>
      <w:r w:rsidRPr="00CC2749">
        <w:rPr>
          <w:rFonts w:ascii="Times New Roman" w:hAnsi="Times New Roman" w:cs="Times New Roman"/>
          <w:sz w:val="24"/>
          <w:szCs w:val="24"/>
        </w:rPr>
        <w:t xml:space="preserve"> for both training and testing datasets with a batch size of 32 to enable efficient mini-batch processing.</w:t>
      </w:r>
    </w:p>
    <w:p w14:paraId="15FAB01A" w14:textId="5AEED902" w:rsidR="00CC2749" w:rsidRDefault="00AF7658" w:rsidP="00E47D1F">
      <w:pPr>
        <w:spacing w:line="360" w:lineRule="auto"/>
        <w:jc w:val="both"/>
        <w:rPr>
          <w:rFonts w:ascii="Times New Roman" w:hAnsi="Times New Roman" w:cs="Times New Roman"/>
          <w:sz w:val="24"/>
          <w:szCs w:val="24"/>
        </w:rPr>
      </w:pPr>
      <w:r>
        <w:rPr>
          <w:rFonts w:ascii="Times New Roman" w:hAnsi="Times New Roman" w:cs="Times New Roman"/>
          <w:sz w:val="24"/>
          <w:szCs w:val="24"/>
        </w:rPr>
        <w:t>The Simple CNN model was constructed using multiple convolutional layers combined with ReLU activations and max-pooling operations to identify spatial patterns in MRI scans. These feature extraction layers were followed by fully connected layers, culminating in a final output layer that classified images into four stages of Alzheimer’s disease. The network was trained over 20 epochs using the Adam optimizer and Cross Entropy Loss, with the training loss steadily decreasing, indicating effective learning. On the test set, the Simple CNN achieved an accuracy of 0.9758, demonstrating its strong baseline performance despite its simple design.</w:t>
      </w:r>
    </w:p>
    <w:p w14:paraId="2AE8B495" w14:textId="77777777" w:rsidR="002A4A88" w:rsidRPr="002A4A88" w:rsidRDefault="002A4A88" w:rsidP="002A4A88">
      <w:pPr>
        <w:spacing w:line="276" w:lineRule="auto"/>
        <w:jc w:val="both"/>
        <w:rPr>
          <w:rFonts w:ascii="Times New Roman" w:hAnsi="Times New Roman" w:cs="Times New Roman"/>
          <w:b/>
          <w:bCs/>
          <w:sz w:val="24"/>
          <w:szCs w:val="24"/>
        </w:rPr>
      </w:pPr>
      <w:r w:rsidRPr="002A4A88">
        <w:rPr>
          <w:rFonts w:ascii="Times New Roman" w:hAnsi="Times New Roman" w:cs="Times New Roman"/>
          <w:b/>
          <w:bCs/>
          <w:sz w:val="24"/>
          <w:szCs w:val="24"/>
        </w:rPr>
        <w:t>Advanced Model: DenseNet121 with Transfer Learning</w:t>
      </w:r>
    </w:p>
    <w:p w14:paraId="3C648801" w14:textId="7DDB487F" w:rsidR="002A4A88" w:rsidRPr="002A4A88" w:rsidRDefault="002A4A88" w:rsidP="00265473">
      <w:pPr>
        <w:spacing w:line="360" w:lineRule="auto"/>
        <w:jc w:val="both"/>
        <w:rPr>
          <w:rFonts w:ascii="Times New Roman" w:hAnsi="Times New Roman" w:cs="Times New Roman"/>
          <w:sz w:val="24"/>
          <w:szCs w:val="24"/>
        </w:rPr>
      </w:pPr>
      <w:r w:rsidRPr="002A4A88">
        <w:rPr>
          <w:rFonts w:ascii="Times New Roman" w:hAnsi="Times New Roman" w:cs="Times New Roman"/>
          <w:sz w:val="24"/>
          <w:szCs w:val="24"/>
        </w:rPr>
        <w:t xml:space="preserve">To further improve robustness and generalization, a more advanced training pipeline was implemented using a pre-trained DenseNet121 model. A configuration class (CFG) was introduced to centralize </w:t>
      </w:r>
      <w:r w:rsidR="00A57CE6">
        <w:rPr>
          <w:rFonts w:ascii="Times New Roman" w:hAnsi="Times New Roman" w:cs="Times New Roman"/>
          <w:sz w:val="24"/>
          <w:szCs w:val="24"/>
        </w:rPr>
        <w:t>the management of hyperparameters</w:t>
      </w:r>
      <w:r w:rsidRPr="002A4A88">
        <w:rPr>
          <w:rFonts w:ascii="Times New Roman" w:hAnsi="Times New Roman" w:cs="Times New Roman"/>
          <w:sz w:val="24"/>
          <w:szCs w:val="24"/>
        </w:rPr>
        <w:t>, including image size, batch size, learning rate, number of epochs, weight decay, and options for handling class imbalance. This structured approach allowed systematic experimentation and reproducibility.</w:t>
      </w:r>
    </w:p>
    <w:p w14:paraId="77C259F6" w14:textId="3AD85E83" w:rsidR="002A4A88" w:rsidRPr="002A4A88" w:rsidRDefault="00A57CE6" w:rsidP="00265473">
      <w:pPr>
        <w:spacing w:line="360" w:lineRule="auto"/>
        <w:jc w:val="both"/>
        <w:rPr>
          <w:rFonts w:ascii="Times New Roman" w:hAnsi="Times New Roman" w:cs="Times New Roman"/>
          <w:sz w:val="24"/>
          <w:szCs w:val="24"/>
        </w:rPr>
      </w:pPr>
      <w:r>
        <w:rPr>
          <w:rFonts w:ascii="Times New Roman" w:hAnsi="Times New Roman" w:cs="Times New Roman"/>
          <w:sz w:val="24"/>
          <w:szCs w:val="24"/>
        </w:rPr>
        <w:t>Before</w:t>
      </w:r>
      <w:r w:rsidR="002A4A88" w:rsidRPr="002A4A88">
        <w:rPr>
          <w:rFonts w:ascii="Times New Roman" w:hAnsi="Times New Roman" w:cs="Times New Roman"/>
          <w:sz w:val="24"/>
          <w:szCs w:val="24"/>
        </w:rPr>
        <w:t xml:space="preserve"> training, dataset normalization statistics were computed by calculating the mean and standard deviation of grayscale pixel values from the training data. Data augmentation techniques</w:t>
      </w:r>
      <w:r>
        <w:rPr>
          <w:rFonts w:ascii="Times New Roman" w:hAnsi="Times New Roman" w:cs="Times New Roman"/>
          <w:sz w:val="24"/>
          <w:szCs w:val="24"/>
        </w:rPr>
        <w:t xml:space="preserve">, such as random rotation and affine transformations, were applied during training to improve model generalization, while the </w:t>
      </w:r>
      <w:r w:rsidR="002A4A88" w:rsidRPr="002A4A88">
        <w:rPr>
          <w:rFonts w:ascii="Times New Roman" w:hAnsi="Times New Roman" w:cs="Times New Roman"/>
          <w:sz w:val="24"/>
          <w:szCs w:val="24"/>
        </w:rPr>
        <w:t>validation data was processed using deterministic transformations. Since DenseNet121 expects three-channel input, grayscale MRI images were converted to three-channel format by repeating the single channel.</w:t>
      </w:r>
    </w:p>
    <w:p w14:paraId="76023D22" w14:textId="55DC4518" w:rsidR="002A4A88" w:rsidRPr="002A4A88" w:rsidRDefault="002A4A88" w:rsidP="00265473">
      <w:pPr>
        <w:spacing w:line="360" w:lineRule="auto"/>
        <w:jc w:val="both"/>
        <w:rPr>
          <w:rFonts w:ascii="Times New Roman" w:hAnsi="Times New Roman" w:cs="Times New Roman"/>
          <w:sz w:val="24"/>
          <w:szCs w:val="24"/>
        </w:rPr>
      </w:pPr>
      <w:r w:rsidRPr="002A4A88">
        <w:rPr>
          <w:rFonts w:ascii="Times New Roman" w:hAnsi="Times New Roman" w:cs="Times New Roman"/>
          <w:sz w:val="24"/>
          <w:szCs w:val="24"/>
        </w:rPr>
        <w:t xml:space="preserve">The DenseNet121 backbone was loaded with ImageNet pre-trained weights, and its classifier layer was modified to output four classes. During initial training phases, backbone layers were optionally frozen to fine-tune the classifier. To address class imbalance, inverse-frequency class weights were computed and incorporated into the loss function. The primary loss used was </w:t>
      </w:r>
      <w:r w:rsidR="00A57CE6" w:rsidRPr="002A4A88">
        <w:rPr>
          <w:rFonts w:ascii="Times New Roman" w:hAnsi="Times New Roman" w:cs="Times New Roman"/>
          <w:sz w:val="24"/>
          <w:szCs w:val="24"/>
        </w:rPr>
        <w:t>Cross Entropy Loss</w:t>
      </w:r>
      <w:r w:rsidRPr="002A4A88">
        <w:rPr>
          <w:rFonts w:ascii="Times New Roman" w:hAnsi="Times New Roman" w:cs="Times New Roman"/>
          <w:sz w:val="24"/>
          <w:szCs w:val="24"/>
        </w:rPr>
        <w:t xml:space="preserve"> with label smoothing, with optional support for Focal Loss.</w:t>
      </w:r>
    </w:p>
    <w:p w14:paraId="4EF02A7A" w14:textId="3BCAAE17" w:rsidR="002A4A88" w:rsidRPr="002A4A88" w:rsidRDefault="002A4A88" w:rsidP="00265473">
      <w:pPr>
        <w:spacing w:line="360" w:lineRule="auto"/>
        <w:jc w:val="both"/>
        <w:rPr>
          <w:rFonts w:ascii="Times New Roman" w:hAnsi="Times New Roman" w:cs="Times New Roman"/>
          <w:sz w:val="24"/>
          <w:szCs w:val="24"/>
        </w:rPr>
      </w:pPr>
    </w:p>
    <w:p w14:paraId="6E9A5E2A" w14:textId="77777777" w:rsidR="002A4A88" w:rsidRPr="002A4A88" w:rsidRDefault="002A4A88" w:rsidP="00265473">
      <w:pPr>
        <w:spacing w:line="360" w:lineRule="auto"/>
        <w:jc w:val="both"/>
        <w:rPr>
          <w:rFonts w:ascii="Times New Roman" w:hAnsi="Times New Roman" w:cs="Times New Roman"/>
          <w:b/>
          <w:bCs/>
          <w:sz w:val="24"/>
          <w:szCs w:val="24"/>
        </w:rPr>
      </w:pPr>
      <w:r w:rsidRPr="002A4A88">
        <w:rPr>
          <w:rFonts w:ascii="Times New Roman" w:hAnsi="Times New Roman" w:cs="Times New Roman"/>
          <w:b/>
          <w:bCs/>
          <w:sz w:val="24"/>
          <w:szCs w:val="24"/>
        </w:rPr>
        <w:lastRenderedPageBreak/>
        <w:t>Training Strategy and Evaluation</w:t>
      </w:r>
    </w:p>
    <w:p w14:paraId="331B54EA" w14:textId="5454F08F" w:rsidR="002A4A88" w:rsidRPr="002A4A88" w:rsidRDefault="002A4A88" w:rsidP="00265473">
      <w:pPr>
        <w:spacing w:line="360" w:lineRule="auto"/>
        <w:jc w:val="both"/>
        <w:rPr>
          <w:rFonts w:ascii="Times New Roman" w:hAnsi="Times New Roman" w:cs="Times New Roman"/>
          <w:sz w:val="24"/>
          <w:szCs w:val="24"/>
        </w:rPr>
      </w:pPr>
      <w:r w:rsidRPr="002A4A88">
        <w:rPr>
          <w:rFonts w:ascii="Times New Roman" w:hAnsi="Times New Roman" w:cs="Times New Roman"/>
          <w:sz w:val="24"/>
          <w:szCs w:val="24"/>
        </w:rPr>
        <w:t xml:space="preserve">The training dataset was split into training and validation subsets using stratified sampling to preserve class distributions. The model was trained using the </w:t>
      </w:r>
      <w:r w:rsidR="002D6813" w:rsidRPr="002A4A88">
        <w:rPr>
          <w:rFonts w:ascii="Times New Roman" w:hAnsi="Times New Roman" w:cs="Times New Roman"/>
          <w:sz w:val="24"/>
          <w:szCs w:val="24"/>
        </w:rPr>
        <w:t>Adam</w:t>
      </w:r>
      <w:r w:rsidRPr="002A4A88">
        <w:rPr>
          <w:rFonts w:ascii="Times New Roman" w:hAnsi="Times New Roman" w:cs="Times New Roman"/>
          <w:sz w:val="24"/>
          <w:szCs w:val="24"/>
        </w:rPr>
        <w:t xml:space="preserve"> optimizer and a </w:t>
      </w:r>
      <w:r w:rsidR="0030104F" w:rsidRPr="002A4A88">
        <w:rPr>
          <w:rFonts w:ascii="Times New Roman" w:hAnsi="Times New Roman" w:cs="Times New Roman"/>
          <w:sz w:val="24"/>
          <w:szCs w:val="24"/>
        </w:rPr>
        <w:t>One Cycle</w:t>
      </w:r>
      <w:r w:rsidRPr="002A4A88">
        <w:rPr>
          <w:rFonts w:ascii="Times New Roman" w:hAnsi="Times New Roman" w:cs="Times New Roman"/>
          <w:sz w:val="24"/>
          <w:szCs w:val="24"/>
        </w:rPr>
        <w:t xml:space="preserve"> learning rate scheduler, which helped stabilize and accelerate convergence. Mixed precision training was enabled using Py</w:t>
      </w:r>
      <w:r w:rsidR="0030104F">
        <w:rPr>
          <w:rFonts w:ascii="Times New Roman" w:hAnsi="Times New Roman" w:cs="Times New Roman"/>
          <w:sz w:val="24"/>
          <w:szCs w:val="24"/>
        </w:rPr>
        <w:t>torch</w:t>
      </w:r>
      <w:r w:rsidR="005F5885">
        <w:rPr>
          <w:rFonts w:ascii="Times New Roman" w:hAnsi="Times New Roman" w:cs="Times New Roman"/>
          <w:sz w:val="24"/>
          <w:szCs w:val="24"/>
        </w:rPr>
        <w:t>’s</w:t>
      </w:r>
      <w:r w:rsidRPr="002A4A88">
        <w:rPr>
          <w:rFonts w:ascii="Times New Roman" w:hAnsi="Times New Roman" w:cs="Times New Roman"/>
          <w:sz w:val="24"/>
          <w:szCs w:val="24"/>
        </w:rPr>
        <w:t xml:space="preserve"> automatic mixed precision utilities to improve computational efficiency. Early stopping was employed based on validation macro F1-score, with a patience of five epochs, to prevent overfitting.</w:t>
      </w:r>
    </w:p>
    <w:p w14:paraId="368C8365" w14:textId="21E0E946" w:rsidR="00830E45" w:rsidRDefault="002A4A88" w:rsidP="00265473">
      <w:pPr>
        <w:spacing w:line="360" w:lineRule="auto"/>
        <w:jc w:val="both"/>
        <w:rPr>
          <w:rFonts w:ascii="Times New Roman" w:hAnsi="Times New Roman" w:cs="Times New Roman"/>
          <w:sz w:val="24"/>
          <w:szCs w:val="24"/>
        </w:rPr>
      </w:pPr>
      <w:r w:rsidRPr="002A4A88">
        <w:rPr>
          <w:rFonts w:ascii="Times New Roman" w:hAnsi="Times New Roman" w:cs="Times New Roman"/>
          <w:sz w:val="24"/>
          <w:szCs w:val="24"/>
        </w:rPr>
        <w:t>After training, the DenseNet121 model was evaluated on the test dataset using multiple metrics. The model achieved a macro F1-score of 0.9211 and a balanced accuracy of 0.9839, indicating strong performance across classes. The classification report showed high precision and recall for most classes, particularly classes 0, 2, and 3. Lower precision was observed for class 1, which can be attributed to its small sample size in the test set. T</w:t>
      </w:r>
      <w:r w:rsidR="00830E45" w:rsidRPr="00830E45">
        <w:rPr>
          <w:rFonts w:ascii="Times New Roman" w:hAnsi="Times New Roman" w:cs="Times New Roman"/>
          <w:sz w:val="24"/>
          <w:szCs w:val="24"/>
        </w:rPr>
        <w:t>he confusion matrix shows strong true</w:t>
      </w:r>
      <w:r w:rsidR="00830E45" w:rsidRPr="00830E45">
        <w:rPr>
          <w:rFonts w:ascii="Times New Roman" w:hAnsi="Times New Roman" w:cs="Times New Roman"/>
          <w:sz w:val="24"/>
          <w:szCs w:val="24"/>
        </w:rPr>
        <w:noBreakHyphen/>
        <w:t>positive performance across major classes, with perfect recall for the small Very Mild Demented group. Only minor misclassifications appear, mostly between adjacent severity levels</w:t>
      </w:r>
      <w:r w:rsidR="00BF54AF">
        <w:rPr>
          <w:rFonts w:ascii="Times New Roman" w:hAnsi="Times New Roman" w:cs="Times New Roman"/>
          <w:sz w:val="24"/>
          <w:szCs w:val="24"/>
        </w:rPr>
        <w:t xml:space="preserve">, </w:t>
      </w:r>
      <w:r w:rsidR="00830E45" w:rsidRPr="00830E45">
        <w:rPr>
          <w:rFonts w:ascii="Times New Roman" w:hAnsi="Times New Roman" w:cs="Times New Roman"/>
          <w:sz w:val="24"/>
          <w:szCs w:val="24"/>
        </w:rPr>
        <w:t>an expected challenge in progressive conditions. Overall, the DenseNet121 model demonstrates high reliability and balanced performance. These small errors point to opportunities for refining class boundaries in future work</w:t>
      </w:r>
      <w:r w:rsidR="00137F52">
        <w:rPr>
          <w:rFonts w:ascii="Times New Roman" w:hAnsi="Times New Roman" w:cs="Times New Roman"/>
          <w:sz w:val="24"/>
          <w:szCs w:val="24"/>
        </w:rPr>
        <w:t>.</w:t>
      </w:r>
    </w:p>
    <w:p w14:paraId="3D8D865C" w14:textId="74748E85" w:rsidR="0034300F" w:rsidRPr="00830E45" w:rsidRDefault="00D004B0" w:rsidP="0095228F">
      <w:pPr>
        <w:spacing w:line="276" w:lineRule="auto"/>
        <w:jc w:val="both"/>
        <w:rPr>
          <w:rFonts w:ascii="Times New Roman" w:hAnsi="Times New Roman" w:cs="Times New Roman"/>
          <w:sz w:val="24"/>
          <w:szCs w:val="24"/>
        </w:rPr>
      </w:pPr>
      <w:r w:rsidRPr="00D004B0">
        <w:rPr>
          <w:rFonts w:ascii="Times New Roman" w:hAnsi="Times New Roman" w:cs="Times New Roman"/>
          <w:b/>
          <w:bCs/>
          <w:sz w:val="24"/>
          <w:szCs w:val="24"/>
        </w:rPr>
        <w:t>References</w:t>
      </w:r>
    </w:p>
    <w:p w14:paraId="5C4F2996" w14:textId="536697F8" w:rsidR="00D004B0" w:rsidRPr="00D004B0" w:rsidRDefault="00D004B0" w:rsidP="00D004B0">
      <w:pPr>
        <w:pStyle w:val="ListParagraph"/>
        <w:numPr>
          <w:ilvl w:val="0"/>
          <w:numId w:val="2"/>
        </w:numPr>
        <w:spacing w:line="276" w:lineRule="auto"/>
        <w:jc w:val="both"/>
        <w:rPr>
          <w:rFonts w:ascii="Times New Roman" w:hAnsi="Times New Roman" w:cs="Times New Roman"/>
          <w:sz w:val="24"/>
          <w:szCs w:val="24"/>
        </w:rPr>
      </w:pPr>
      <w:r w:rsidRPr="00D004B0">
        <w:rPr>
          <w:rFonts w:ascii="Times New Roman" w:hAnsi="Times New Roman" w:cs="Times New Roman"/>
          <w:sz w:val="24"/>
          <w:szCs w:val="24"/>
        </w:rPr>
        <w:t>Juganavar A, Joshi A, Shegekar T. Navigating early Alzheimer’s diagnosis: a comprehensive review of diagnostic innovations. Cureus. 2023;15(9):e44937. doi:10.7759/cureus.44937</w:t>
      </w:r>
      <w:r w:rsidR="00137F52">
        <w:rPr>
          <w:rFonts w:ascii="Times New Roman" w:hAnsi="Times New Roman" w:cs="Times New Roman"/>
          <w:sz w:val="24"/>
          <w:szCs w:val="24"/>
        </w:rPr>
        <w:t>.</w:t>
      </w:r>
    </w:p>
    <w:p w14:paraId="55FE51B1" w14:textId="77777777" w:rsidR="00DA3E03" w:rsidRPr="0095228F" w:rsidRDefault="00DA3E03" w:rsidP="0095228F">
      <w:pPr>
        <w:spacing w:line="276" w:lineRule="auto"/>
        <w:jc w:val="both"/>
        <w:rPr>
          <w:rFonts w:ascii="Times New Roman" w:hAnsi="Times New Roman" w:cs="Times New Roman"/>
          <w:sz w:val="24"/>
          <w:szCs w:val="24"/>
        </w:rPr>
      </w:pPr>
    </w:p>
    <w:p w14:paraId="12CB5C6F" w14:textId="4C647D84" w:rsidR="0095228F" w:rsidRPr="0095228F" w:rsidRDefault="0095228F" w:rsidP="0095228F">
      <w:pPr>
        <w:spacing w:line="276" w:lineRule="auto"/>
        <w:jc w:val="both"/>
        <w:rPr>
          <w:rFonts w:ascii="Times New Roman" w:hAnsi="Times New Roman" w:cs="Times New Roman"/>
          <w:sz w:val="24"/>
          <w:szCs w:val="24"/>
        </w:rPr>
      </w:pPr>
    </w:p>
    <w:p w14:paraId="303706F4" w14:textId="1BE6B149" w:rsidR="0039296A" w:rsidRPr="0039296A" w:rsidRDefault="0039296A" w:rsidP="0080078B">
      <w:pPr>
        <w:spacing w:line="276" w:lineRule="auto"/>
        <w:jc w:val="both"/>
        <w:rPr>
          <w:rFonts w:ascii="Times New Roman" w:hAnsi="Times New Roman" w:cs="Times New Roman"/>
          <w:sz w:val="24"/>
          <w:szCs w:val="24"/>
        </w:rPr>
      </w:pPr>
    </w:p>
    <w:p w14:paraId="7BEA73E2" w14:textId="57963557" w:rsidR="00567B0C" w:rsidRPr="00513E03" w:rsidRDefault="00567B0C">
      <w:pPr>
        <w:rPr>
          <w:rFonts w:ascii="Times New Roman" w:hAnsi="Times New Roman" w:cs="Times New Roman"/>
          <w:sz w:val="24"/>
          <w:szCs w:val="24"/>
        </w:rPr>
      </w:pPr>
    </w:p>
    <w:sectPr w:rsidR="00567B0C" w:rsidRPr="00513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846BF"/>
    <w:multiLevelType w:val="hybridMultilevel"/>
    <w:tmpl w:val="9CE0BC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7C0E27"/>
    <w:multiLevelType w:val="multilevel"/>
    <w:tmpl w:val="610C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741837">
    <w:abstractNumId w:val="1"/>
  </w:num>
  <w:num w:numId="2" w16cid:durableId="116910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58"/>
    <w:rsid w:val="00030285"/>
    <w:rsid w:val="00032210"/>
    <w:rsid w:val="000326EE"/>
    <w:rsid w:val="000334FE"/>
    <w:rsid w:val="0004087C"/>
    <w:rsid w:val="000476DF"/>
    <w:rsid w:val="00083193"/>
    <w:rsid w:val="000A71D5"/>
    <w:rsid w:val="000C4EB0"/>
    <w:rsid w:val="000D561C"/>
    <w:rsid w:val="000D69A6"/>
    <w:rsid w:val="00137F52"/>
    <w:rsid w:val="00176976"/>
    <w:rsid w:val="0018053F"/>
    <w:rsid w:val="001834CA"/>
    <w:rsid w:val="001B5CC4"/>
    <w:rsid w:val="001C5C4A"/>
    <w:rsid w:val="001E2396"/>
    <w:rsid w:val="001F7110"/>
    <w:rsid w:val="002205B0"/>
    <w:rsid w:val="00265473"/>
    <w:rsid w:val="002A4A88"/>
    <w:rsid w:val="002D6813"/>
    <w:rsid w:val="0030104F"/>
    <w:rsid w:val="00305B51"/>
    <w:rsid w:val="0034300F"/>
    <w:rsid w:val="0034705A"/>
    <w:rsid w:val="00356DFF"/>
    <w:rsid w:val="00380D56"/>
    <w:rsid w:val="0039296A"/>
    <w:rsid w:val="003D0838"/>
    <w:rsid w:val="003E23D2"/>
    <w:rsid w:val="003E3B07"/>
    <w:rsid w:val="003F0C15"/>
    <w:rsid w:val="004230B6"/>
    <w:rsid w:val="004C3D78"/>
    <w:rsid w:val="00513E03"/>
    <w:rsid w:val="00530751"/>
    <w:rsid w:val="00567B0C"/>
    <w:rsid w:val="00577E00"/>
    <w:rsid w:val="005B5921"/>
    <w:rsid w:val="005D53A5"/>
    <w:rsid w:val="005F5885"/>
    <w:rsid w:val="00617858"/>
    <w:rsid w:val="00630C90"/>
    <w:rsid w:val="0063627D"/>
    <w:rsid w:val="00657CE9"/>
    <w:rsid w:val="0067235C"/>
    <w:rsid w:val="006B0509"/>
    <w:rsid w:val="006B2252"/>
    <w:rsid w:val="006B7BD0"/>
    <w:rsid w:val="0075079F"/>
    <w:rsid w:val="007608A4"/>
    <w:rsid w:val="00761F1E"/>
    <w:rsid w:val="00794AC9"/>
    <w:rsid w:val="007B5413"/>
    <w:rsid w:val="0080078B"/>
    <w:rsid w:val="0081586B"/>
    <w:rsid w:val="00830E45"/>
    <w:rsid w:val="00874A34"/>
    <w:rsid w:val="00895C99"/>
    <w:rsid w:val="008A16DB"/>
    <w:rsid w:val="008C1CBE"/>
    <w:rsid w:val="008F5E5C"/>
    <w:rsid w:val="0090725E"/>
    <w:rsid w:val="0095228F"/>
    <w:rsid w:val="009F0DE3"/>
    <w:rsid w:val="00A56958"/>
    <w:rsid w:val="00A57CE6"/>
    <w:rsid w:val="00A70BAF"/>
    <w:rsid w:val="00AC2227"/>
    <w:rsid w:val="00AF7658"/>
    <w:rsid w:val="00B22F59"/>
    <w:rsid w:val="00B7229D"/>
    <w:rsid w:val="00BB5FBC"/>
    <w:rsid w:val="00BF54AF"/>
    <w:rsid w:val="00C41778"/>
    <w:rsid w:val="00C55202"/>
    <w:rsid w:val="00C6628A"/>
    <w:rsid w:val="00CA1424"/>
    <w:rsid w:val="00CC2749"/>
    <w:rsid w:val="00CE2549"/>
    <w:rsid w:val="00D004B0"/>
    <w:rsid w:val="00D0386E"/>
    <w:rsid w:val="00D073F4"/>
    <w:rsid w:val="00D505A9"/>
    <w:rsid w:val="00D9292E"/>
    <w:rsid w:val="00DA13C1"/>
    <w:rsid w:val="00DA3E03"/>
    <w:rsid w:val="00DC3E5F"/>
    <w:rsid w:val="00DD3C16"/>
    <w:rsid w:val="00E47D1F"/>
    <w:rsid w:val="00E61A5A"/>
    <w:rsid w:val="00E8721B"/>
    <w:rsid w:val="00EA0BFE"/>
    <w:rsid w:val="00F01911"/>
    <w:rsid w:val="00F2360B"/>
    <w:rsid w:val="00FA5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776E"/>
  <w15:chartTrackingRefBased/>
  <w15:docId w15:val="{8BEC9888-98E2-4A88-B9AA-64AEA9A1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858"/>
    <w:rPr>
      <w:rFonts w:eastAsiaTheme="majorEastAsia" w:cstheme="majorBidi"/>
      <w:color w:val="272727" w:themeColor="text1" w:themeTint="D8"/>
    </w:rPr>
  </w:style>
  <w:style w:type="paragraph" w:styleId="Title">
    <w:name w:val="Title"/>
    <w:basedOn w:val="Normal"/>
    <w:next w:val="Normal"/>
    <w:link w:val="TitleChar"/>
    <w:uiPriority w:val="10"/>
    <w:qFormat/>
    <w:rsid w:val="00617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858"/>
    <w:pPr>
      <w:spacing w:before="160"/>
      <w:jc w:val="center"/>
    </w:pPr>
    <w:rPr>
      <w:i/>
      <w:iCs/>
      <w:color w:val="404040" w:themeColor="text1" w:themeTint="BF"/>
    </w:rPr>
  </w:style>
  <w:style w:type="character" w:customStyle="1" w:styleId="QuoteChar">
    <w:name w:val="Quote Char"/>
    <w:basedOn w:val="DefaultParagraphFont"/>
    <w:link w:val="Quote"/>
    <w:uiPriority w:val="29"/>
    <w:rsid w:val="00617858"/>
    <w:rPr>
      <w:i/>
      <w:iCs/>
      <w:color w:val="404040" w:themeColor="text1" w:themeTint="BF"/>
    </w:rPr>
  </w:style>
  <w:style w:type="paragraph" w:styleId="ListParagraph">
    <w:name w:val="List Paragraph"/>
    <w:basedOn w:val="Normal"/>
    <w:uiPriority w:val="34"/>
    <w:qFormat/>
    <w:rsid w:val="00617858"/>
    <w:pPr>
      <w:ind w:left="720"/>
      <w:contextualSpacing/>
    </w:pPr>
  </w:style>
  <w:style w:type="character" w:styleId="IntenseEmphasis">
    <w:name w:val="Intense Emphasis"/>
    <w:basedOn w:val="DefaultParagraphFont"/>
    <w:uiPriority w:val="21"/>
    <w:qFormat/>
    <w:rsid w:val="00617858"/>
    <w:rPr>
      <w:i/>
      <w:iCs/>
      <w:color w:val="0F4761" w:themeColor="accent1" w:themeShade="BF"/>
    </w:rPr>
  </w:style>
  <w:style w:type="paragraph" w:styleId="IntenseQuote">
    <w:name w:val="Intense Quote"/>
    <w:basedOn w:val="Normal"/>
    <w:next w:val="Normal"/>
    <w:link w:val="IntenseQuoteChar"/>
    <w:uiPriority w:val="30"/>
    <w:qFormat/>
    <w:rsid w:val="00617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858"/>
    <w:rPr>
      <w:i/>
      <w:iCs/>
      <w:color w:val="0F4761" w:themeColor="accent1" w:themeShade="BF"/>
    </w:rPr>
  </w:style>
  <w:style w:type="character" w:styleId="IntenseReference">
    <w:name w:val="Intense Reference"/>
    <w:basedOn w:val="DefaultParagraphFont"/>
    <w:uiPriority w:val="32"/>
    <w:qFormat/>
    <w:rsid w:val="00617858"/>
    <w:rPr>
      <w:b/>
      <w:bCs/>
      <w:smallCaps/>
      <w:color w:val="0F4761" w:themeColor="accent1" w:themeShade="BF"/>
      <w:spacing w:val="5"/>
    </w:rPr>
  </w:style>
  <w:style w:type="character" w:styleId="Hyperlink">
    <w:name w:val="Hyperlink"/>
    <w:basedOn w:val="DefaultParagraphFont"/>
    <w:uiPriority w:val="99"/>
    <w:unhideWhenUsed/>
    <w:rsid w:val="0039296A"/>
    <w:rPr>
      <w:color w:val="467886" w:themeColor="hyperlink"/>
      <w:u w:val="single"/>
    </w:rPr>
  </w:style>
  <w:style w:type="character" w:styleId="UnresolvedMention">
    <w:name w:val="Unresolved Mention"/>
    <w:basedOn w:val="DefaultParagraphFont"/>
    <w:uiPriority w:val="99"/>
    <w:semiHidden/>
    <w:unhideWhenUsed/>
    <w:rsid w:val="00392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970</Words>
  <Characters>5529</Characters>
  <Application>Microsoft Office Word</Application>
  <DocSecurity>0</DocSecurity>
  <Lines>46</Lines>
  <Paragraphs>12</Paragraphs>
  <ScaleCrop>false</ScaleCrop>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Kancharla</dc:creator>
  <cp:keywords/>
  <dc:description/>
  <cp:lastModifiedBy>Jahnavi Kancharla</cp:lastModifiedBy>
  <cp:revision>94</cp:revision>
  <dcterms:created xsi:type="dcterms:W3CDTF">2025-12-27T04:26:00Z</dcterms:created>
  <dcterms:modified xsi:type="dcterms:W3CDTF">2025-12-31T04:22:00Z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a51ea6f5-ae86-4f60-b9ae-633626994ef0</vt:lpwstr>
  </property>
</Properties>
</file>