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8182" w14:textId="77777777" w:rsidR="00377701" w:rsidRDefault="00377701" w:rsidP="00377701">
      <w:pPr>
        <w:rPr>
          <w:rFonts w:ascii="Times New Roman" w:hAnsi="Times New Roman" w:cs="Times New Roman"/>
          <w:sz w:val="24"/>
          <w:szCs w:val="24"/>
        </w:rPr>
      </w:pPr>
      <w:r>
        <w:rPr>
          <w:rFonts w:ascii="Times New Roman" w:hAnsi="Times New Roman" w:cs="Times New Roman"/>
          <w:sz w:val="24"/>
          <w:szCs w:val="24"/>
        </w:rPr>
        <w:t xml:space="preserve">                                               </w:t>
      </w:r>
    </w:p>
    <w:p w14:paraId="29B35A3B" w14:textId="2AE96448" w:rsidR="00377701" w:rsidRDefault="002329CE" w:rsidP="002329CE">
      <w:pPr>
        <w:jc w:val="center"/>
        <w:rPr>
          <w:rFonts w:ascii="Times New Roman" w:hAnsi="Times New Roman" w:cs="Times New Roman"/>
          <w:sz w:val="24"/>
          <w:szCs w:val="24"/>
        </w:rPr>
      </w:pPr>
      <w:r>
        <w:rPr>
          <w:rFonts w:ascii="Times New Roman" w:hAnsi="Times New Roman" w:cs="Times New Roman"/>
          <w:sz w:val="24"/>
          <w:szCs w:val="24"/>
        </w:rPr>
        <w:t>CASE STUDY</w:t>
      </w:r>
      <w:r w:rsidR="00377701">
        <w:rPr>
          <w:rFonts w:ascii="Times New Roman" w:hAnsi="Times New Roman" w:cs="Times New Roman"/>
          <w:sz w:val="24"/>
          <w:szCs w:val="24"/>
        </w:rPr>
        <w:t xml:space="preserve"> Report On</w:t>
      </w:r>
    </w:p>
    <w:p w14:paraId="6099429A" w14:textId="77777777" w:rsidR="00377701" w:rsidRDefault="00377701" w:rsidP="00377701">
      <w:pPr>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__________________________________________________________________________                      </w:t>
      </w:r>
    </w:p>
    <w:p w14:paraId="729CFE7C" w14:textId="4FDC5252" w:rsidR="00377701" w:rsidRPr="00501FC1" w:rsidRDefault="000658AA" w:rsidP="00501FC1">
      <w:pPr>
        <w:jc w:val="center"/>
        <w:rPr>
          <w:rFonts w:cstheme="minorHAnsi"/>
          <w:b/>
          <w:bCs/>
          <w:sz w:val="28"/>
          <w:szCs w:val="28"/>
        </w:rPr>
      </w:pPr>
      <w:r w:rsidRPr="000658AA">
        <w:rPr>
          <w:rFonts w:cstheme="minorHAnsi"/>
          <w:b/>
          <w:bCs/>
          <w:sz w:val="28"/>
          <w:szCs w:val="28"/>
        </w:rPr>
        <w:t>Study and report how the NVIDIA A100 Tensor Core GPU, designed for high-performance</w:t>
      </w:r>
      <w:r w:rsidR="00501FC1">
        <w:rPr>
          <w:rFonts w:cstheme="minorHAnsi"/>
          <w:b/>
          <w:bCs/>
          <w:sz w:val="28"/>
          <w:szCs w:val="28"/>
        </w:rPr>
        <w:t xml:space="preserve"> </w:t>
      </w:r>
      <w:r w:rsidRPr="000658AA">
        <w:rPr>
          <w:rFonts w:cstheme="minorHAnsi"/>
          <w:b/>
          <w:bCs/>
          <w:sz w:val="28"/>
          <w:szCs w:val="28"/>
        </w:rPr>
        <w:t>computing (HPC) and AI, and how it has revolutionized data</w:t>
      </w:r>
      <w:r w:rsidR="00501FC1">
        <w:rPr>
          <w:rFonts w:cstheme="minorHAnsi"/>
          <w:b/>
          <w:bCs/>
          <w:sz w:val="28"/>
          <w:szCs w:val="28"/>
        </w:rPr>
        <w:t xml:space="preserve"> </w:t>
      </w:r>
      <w:r w:rsidR="00501FC1" w:rsidRPr="000658AA">
        <w:rPr>
          <w:rFonts w:cstheme="minorHAnsi"/>
          <w:b/>
          <w:bCs/>
          <w:sz w:val="28"/>
          <w:szCs w:val="28"/>
        </w:rPr>
        <w:t>centre</w:t>
      </w:r>
      <w:r w:rsidRPr="000658AA">
        <w:rPr>
          <w:rFonts w:cstheme="minorHAnsi"/>
          <w:b/>
          <w:bCs/>
          <w:sz w:val="28"/>
          <w:szCs w:val="28"/>
        </w:rPr>
        <w:t xml:space="preserve"> and cloud computing with</w:t>
      </w:r>
      <w:r w:rsidR="00501FC1">
        <w:rPr>
          <w:rFonts w:cstheme="minorHAnsi"/>
          <w:b/>
          <w:bCs/>
          <w:sz w:val="28"/>
          <w:szCs w:val="28"/>
        </w:rPr>
        <w:t xml:space="preserve"> </w:t>
      </w:r>
      <w:r w:rsidRPr="000658AA">
        <w:rPr>
          <w:rFonts w:cstheme="minorHAnsi"/>
          <w:b/>
          <w:bCs/>
          <w:sz w:val="28"/>
          <w:szCs w:val="28"/>
        </w:rPr>
        <w:t>unprecedented processing power.</w:t>
      </w:r>
      <w:r w:rsidRPr="000658AA">
        <w:rPr>
          <w:rFonts w:ascii="Times New Roman" w:hAnsi="Times New Roman" w:cstheme="minorHAnsi"/>
          <w:b/>
          <w:bCs/>
          <w:sz w:val="28"/>
          <w:szCs w:val="28"/>
        </w:rPr>
        <w:t xml:space="preserve"> </w:t>
      </w:r>
      <w:r w:rsidR="00377701">
        <w:rPr>
          <w:rFonts w:ascii="Times New Roman" w:hAnsi="Times New Roman" w:cs="Times New Roman"/>
          <w:sz w:val="24"/>
          <w:szCs w:val="24"/>
        </w:rPr>
        <w:t>__________________________________________________________________________</w:t>
      </w:r>
    </w:p>
    <w:p w14:paraId="0BDBD482" w14:textId="77777777" w:rsidR="00377701" w:rsidRPr="00904768" w:rsidRDefault="00377701" w:rsidP="00377701">
      <w:pPr>
        <w:rPr>
          <w:rFonts w:ascii="Times New Roman" w:hAnsi="Times New Roman" w:cs="Times New Roman"/>
          <w:sz w:val="24"/>
          <w:szCs w:val="24"/>
        </w:rPr>
      </w:pPr>
    </w:p>
    <w:p w14:paraId="0B7443A4" w14:textId="77777777" w:rsidR="00377701" w:rsidRDefault="00377701" w:rsidP="00377701">
      <w:pPr>
        <w:spacing w:line="240" w:lineRule="auto"/>
        <w:rPr>
          <w:rFonts w:ascii="Times New Roman" w:hAnsi="Times New Roman" w:cs="Times New Roman"/>
          <w:sz w:val="24"/>
          <w:szCs w:val="24"/>
        </w:rPr>
      </w:pPr>
      <w:r w:rsidRPr="00904768">
        <w:rPr>
          <w:rFonts w:ascii="Times New Roman" w:hAnsi="Times New Roman" w:cs="Times New Roman"/>
          <w:sz w:val="24"/>
          <w:szCs w:val="24"/>
        </w:rPr>
        <w:t xml:space="preserve">                                           </w:t>
      </w:r>
    </w:p>
    <w:p w14:paraId="065397D7" w14:textId="5A3044EA" w:rsidR="00377701" w:rsidRPr="00904768" w:rsidRDefault="00377701" w:rsidP="007C40BE">
      <w:pPr>
        <w:spacing w:line="240" w:lineRule="auto"/>
        <w:jc w:val="center"/>
        <w:rPr>
          <w:rFonts w:ascii="Times New Roman" w:hAnsi="Times New Roman" w:cs="Times New Roman"/>
          <w:sz w:val="24"/>
          <w:szCs w:val="24"/>
        </w:rPr>
      </w:pPr>
      <w:r w:rsidRPr="00904768">
        <w:rPr>
          <w:rFonts w:ascii="Times New Roman" w:hAnsi="Times New Roman" w:cs="Times New Roman"/>
          <w:sz w:val="24"/>
          <w:szCs w:val="24"/>
        </w:rPr>
        <w:t>Submitted in partial fulfilment of the</w:t>
      </w:r>
    </w:p>
    <w:p w14:paraId="4FF4BB7E" w14:textId="08D0A6A5" w:rsidR="00377701" w:rsidRPr="00904768" w:rsidRDefault="00377701" w:rsidP="007C40BE">
      <w:pPr>
        <w:spacing w:line="240" w:lineRule="auto"/>
        <w:jc w:val="center"/>
        <w:rPr>
          <w:rFonts w:ascii="Times New Roman" w:hAnsi="Times New Roman" w:cs="Times New Roman"/>
          <w:sz w:val="24"/>
          <w:szCs w:val="24"/>
        </w:rPr>
      </w:pPr>
      <w:r w:rsidRPr="00904768">
        <w:rPr>
          <w:rFonts w:ascii="Times New Roman" w:hAnsi="Times New Roman" w:cs="Times New Roman"/>
          <w:sz w:val="24"/>
          <w:szCs w:val="24"/>
        </w:rPr>
        <w:t xml:space="preserve">Requirement for the Academic of </w:t>
      </w:r>
      <w:r w:rsidR="00191A4C">
        <w:rPr>
          <w:rFonts w:ascii="Times New Roman" w:hAnsi="Times New Roman" w:cs="Times New Roman"/>
          <w:sz w:val="24"/>
          <w:szCs w:val="24"/>
        </w:rPr>
        <w:t>3rd</w:t>
      </w:r>
      <w:r w:rsidRPr="00904768">
        <w:rPr>
          <w:rFonts w:ascii="Times New Roman" w:hAnsi="Times New Roman" w:cs="Times New Roman"/>
          <w:sz w:val="24"/>
          <w:szCs w:val="24"/>
        </w:rPr>
        <w:t xml:space="preserve"> Semester</w:t>
      </w:r>
    </w:p>
    <w:p w14:paraId="7AC9A6F0" w14:textId="4795AF0E" w:rsidR="00377701" w:rsidRPr="00904768" w:rsidRDefault="00191A4C" w:rsidP="007C40BE">
      <w:pPr>
        <w:spacing w:line="240" w:lineRule="auto"/>
        <w:jc w:val="center"/>
        <w:rPr>
          <w:rFonts w:ascii="Times New Roman" w:hAnsi="Times New Roman" w:cs="Times New Roman"/>
          <w:sz w:val="24"/>
          <w:szCs w:val="24"/>
        </w:rPr>
      </w:pPr>
      <w:r>
        <w:rPr>
          <w:rFonts w:ascii="Times New Roman" w:hAnsi="Times New Roman" w:cs="Times New Roman"/>
          <w:sz w:val="24"/>
          <w:szCs w:val="24"/>
        </w:rPr>
        <w:t>CY34</w:t>
      </w:r>
    </w:p>
    <w:p w14:paraId="2516410C" w14:textId="77777777" w:rsidR="00377701" w:rsidRPr="00904768" w:rsidRDefault="00377701" w:rsidP="00377701">
      <w:pPr>
        <w:rPr>
          <w:rFonts w:ascii="Times New Roman" w:hAnsi="Times New Roman" w:cs="Times New Roman"/>
          <w:sz w:val="24"/>
          <w:szCs w:val="24"/>
        </w:rPr>
      </w:pPr>
      <w:r w:rsidRPr="00904768">
        <w:rPr>
          <w:rFonts w:ascii="Times New Roman" w:hAnsi="Times New Roman" w:cs="Times New Roman"/>
          <w:sz w:val="24"/>
          <w:szCs w:val="24"/>
        </w:rPr>
        <w:t xml:space="preserve">                                                                      </w:t>
      </w:r>
    </w:p>
    <w:p w14:paraId="61CA2693" w14:textId="6E3572EC" w:rsidR="00377701" w:rsidRDefault="00377701" w:rsidP="007C40BE">
      <w:pPr>
        <w:spacing w:line="240" w:lineRule="auto"/>
        <w:jc w:val="center"/>
        <w:rPr>
          <w:rFonts w:ascii="Times New Roman" w:hAnsi="Times New Roman" w:cs="Times New Roman"/>
          <w:sz w:val="24"/>
          <w:szCs w:val="24"/>
        </w:rPr>
      </w:pPr>
      <w:r>
        <w:rPr>
          <w:rFonts w:ascii="Times New Roman" w:hAnsi="Times New Roman" w:cs="Times New Roman"/>
          <w:sz w:val="24"/>
          <w:szCs w:val="24"/>
        </w:rPr>
        <w:t>In</w:t>
      </w:r>
    </w:p>
    <w:p w14:paraId="2336BE9B" w14:textId="1386CB3D" w:rsidR="00377701" w:rsidRPr="00904768" w:rsidRDefault="00377701" w:rsidP="007C40BE">
      <w:pPr>
        <w:spacing w:line="240" w:lineRule="auto"/>
        <w:jc w:val="center"/>
        <w:rPr>
          <w:rFonts w:ascii="Times New Roman" w:hAnsi="Times New Roman" w:cs="Times New Roman"/>
          <w:b/>
          <w:bCs/>
          <w:sz w:val="24"/>
          <w:szCs w:val="24"/>
        </w:rPr>
      </w:pPr>
      <w:r w:rsidRPr="00904768">
        <w:rPr>
          <w:rFonts w:ascii="Times New Roman" w:hAnsi="Times New Roman" w:cs="Times New Roman"/>
          <w:b/>
          <w:bCs/>
          <w:sz w:val="24"/>
          <w:szCs w:val="24"/>
        </w:rPr>
        <w:t>DEPARTMENT OF CSE (CYBER SECURITY)</w:t>
      </w:r>
    </w:p>
    <w:p w14:paraId="063AF4B0" w14:textId="77777777" w:rsidR="00377701" w:rsidRDefault="00377701" w:rsidP="00377701">
      <w:pPr>
        <w:rPr>
          <w:rFonts w:ascii="Times New Roman" w:hAnsi="Times New Roman" w:cs="Times New Roman"/>
          <w:sz w:val="24"/>
          <w:szCs w:val="24"/>
        </w:rPr>
      </w:pPr>
      <w:r>
        <w:rPr>
          <w:rFonts w:ascii="Times New Roman" w:hAnsi="Times New Roman" w:cs="Times New Roman"/>
          <w:sz w:val="24"/>
          <w:szCs w:val="24"/>
        </w:rPr>
        <w:t xml:space="preserve">                      </w:t>
      </w:r>
    </w:p>
    <w:p w14:paraId="1EC9B624" w14:textId="78FFC524" w:rsidR="00377701" w:rsidRDefault="00377701" w:rsidP="007C40B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By</w:t>
      </w:r>
    </w:p>
    <w:p w14:paraId="3B5D5161" w14:textId="77777777" w:rsidR="00377701" w:rsidRDefault="00377701" w:rsidP="00377701">
      <w:pPr>
        <w:spacing w:after="0" w:line="240" w:lineRule="auto"/>
        <w:rPr>
          <w:rFonts w:ascii="Times New Roman" w:hAnsi="Times New Roman" w:cs="Times New Roman"/>
          <w:sz w:val="24"/>
          <w:szCs w:val="24"/>
        </w:rPr>
      </w:pPr>
    </w:p>
    <w:p w14:paraId="0607C8F7" w14:textId="073AE74C" w:rsidR="00377701" w:rsidRDefault="00377701" w:rsidP="007C40B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V.SRAVAN REDDY</w:t>
      </w:r>
    </w:p>
    <w:p w14:paraId="73B54D38" w14:textId="79C813C4" w:rsidR="00377701" w:rsidRDefault="00377701" w:rsidP="007C40B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USN: 1MS23CY068</w:t>
      </w:r>
    </w:p>
    <w:p w14:paraId="0D6064F8" w14:textId="77777777" w:rsidR="00377701" w:rsidRDefault="00377701" w:rsidP="00377701">
      <w:pPr>
        <w:rPr>
          <w:rFonts w:ascii="Times New Roman" w:hAnsi="Times New Roman" w:cs="Times New Roman"/>
          <w:sz w:val="24"/>
          <w:szCs w:val="24"/>
        </w:rPr>
      </w:pPr>
    </w:p>
    <w:p w14:paraId="460E28E1" w14:textId="77777777" w:rsidR="00377701" w:rsidRDefault="00377701" w:rsidP="00377701">
      <w:pPr>
        <w:rPr>
          <w:rFonts w:ascii="Times New Roman" w:hAnsi="Times New Roman" w:cs="Times New Roman"/>
          <w:sz w:val="24"/>
          <w:szCs w:val="24"/>
        </w:rPr>
      </w:pPr>
    </w:p>
    <w:p w14:paraId="28430EB7" w14:textId="7139DD15" w:rsidR="00377701" w:rsidRDefault="00377701" w:rsidP="006F62F4">
      <w:pPr>
        <w:spacing w:after="0"/>
        <w:jc w:val="center"/>
        <w:rPr>
          <w:rFonts w:ascii="Times New Roman" w:hAnsi="Times New Roman" w:cs="Times New Roman"/>
          <w:sz w:val="24"/>
          <w:szCs w:val="24"/>
        </w:rPr>
      </w:pPr>
      <w:r>
        <w:rPr>
          <w:rFonts w:ascii="Times New Roman" w:hAnsi="Times New Roman" w:cs="Times New Roman"/>
          <w:sz w:val="24"/>
          <w:szCs w:val="24"/>
        </w:rPr>
        <w:t>Under the guidance of</w:t>
      </w:r>
    </w:p>
    <w:p w14:paraId="2F984731" w14:textId="53E36936" w:rsidR="00377701" w:rsidRDefault="00377701" w:rsidP="006F62F4">
      <w:pPr>
        <w:spacing w:after="0"/>
        <w:jc w:val="center"/>
        <w:rPr>
          <w:rFonts w:ascii="Times New Roman" w:hAnsi="Times New Roman" w:cs="Times New Roman"/>
          <w:sz w:val="24"/>
          <w:szCs w:val="24"/>
        </w:rPr>
      </w:pPr>
      <w:r w:rsidRPr="00904768">
        <w:rPr>
          <w:rFonts w:ascii="Times New Roman" w:hAnsi="Times New Roman" w:cs="Times New Roman"/>
          <w:b/>
          <w:bCs/>
          <w:sz w:val="24"/>
          <w:szCs w:val="24"/>
        </w:rPr>
        <w:t>DR. MOHAN KUMAR S,</w:t>
      </w:r>
      <w:r>
        <w:rPr>
          <w:rFonts w:ascii="Times New Roman" w:hAnsi="Times New Roman" w:cs="Times New Roman"/>
          <w:sz w:val="24"/>
          <w:szCs w:val="24"/>
        </w:rPr>
        <w:t xml:space="preserve"> Associate Professor, dept. of</w:t>
      </w:r>
    </w:p>
    <w:p w14:paraId="7FEFEBED" w14:textId="56481CC0" w:rsidR="00377701" w:rsidRDefault="00377701" w:rsidP="006F62F4">
      <w:pPr>
        <w:spacing w:after="0"/>
        <w:jc w:val="center"/>
        <w:rPr>
          <w:rFonts w:ascii="Times New Roman" w:hAnsi="Times New Roman" w:cs="Times New Roman"/>
          <w:sz w:val="24"/>
          <w:szCs w:val="24"/>
        </w:rPr>
      </w:pPr>
      <w:r w:rsidRPr="00724C70">
        <w:rPr>
          <w:rFonts w:ascii="Times New Roman" w:hAnsi="Times New Roman" w:cs="Times New Roman"/>
          <w:b/>
          <w:bCs/>
          <w:sz w:val="24"/>
          <w:szCs w:val="24"/>
        </w:rPr>
        <w:t>CS</w:t>
      </w:r>
      <w:r w:rsidR="006F62F4">
        <w:rPr>
          <w:rFonts w:ascii="Times New Roman" w:hAnsi="Times New Roman" w:cs="Times New Roman"/>
          <w:b/>
          <w:bCs/>
          <w:sz w:val="24"/>
          <w:szCs w:val="24"/>
        </w:rPr>
        <w:t>E</w:t>
      </w:r>
      <w:r w:rsidRPr="00724C70">
        <w:rPr>
          <w:rFonts w:ascii="Times New Roman" w:hAnsi="Times New Roman" w:cs="Times New Roman"/>
          <w:b/>
          <w:bCs/>
          <w:sz w:val="24"/>
          <w:szCs w:val="24"/>
        </w:rPr>
        <w:t xml:space="preserve"> (CYBER SECURITY) </w:t>
      </w:r>
      <w:r>
        <w:rPr>
          <w:rFonts w:ascii="Times New Roman" w:hAnsi="Times New Roman" w:cs="Times New Roman"/>
          <w:sz w:val="24"/>
          <w:szCs w:val="24"/>
        </w:rPr>
        <w:t>MSRIT, Bangalore</w:t>
      </w:r>
    </w:p>
    <w:p w14:paraId="323AEE17" w14:textId="77777777" w:rsidR="00377701" w:rsidRDefault="00377701" w:rsidP="00377701">
      <w:pPr>
        <w:spacing w:after="0"/>
        <w:rPr>
          <w:rFonts w:ascii="Times New Roman" w:hAnsi="Times New Roman" w:cs="Times New Roman"/>
          <w:sz w:val="24"/>
          <w:szCs w:val="24"/>
        </w:rPr>
      </w:pPr>
    </w:p>
    <w:p w14:paraId="19CCC019" w14:textId="77777777" w:rsidR="00377701" w:rsidRDefault="00377701" w:rsidP="00377701">
      <w:pPr>
        <w:spacing w:after="0"/>
        <w:rPr>
          <w:rFonts w:ascii="Times New Roman" w:hAnsi="Times New Roman" w:cs="Times New Roman"/>
          <w:sz w:val="24"/>
          <w:szCs w:val="24"/>
        </w:rPr>
      </w:pPr>
    </w:p>
    <w:p w14:paraId="5EF24D75" w14:textId="77777777" w:rsidR="00377701" w:rsidRDefault="00377701" w:rsidP="00377701">
      <w:pPr>
        <w:spacing w:after="0"/>
        <w:rPr>
          <w:rFonts w:ascii="Times New Roman" w:hAnsi="Times New Roman" w:cs="Times New Roman"/>
          <w:sz w:val="24"/>
          <w:szCs w:val="24"/>
        </w:rPr>
      </w:pPr>
    </w:p>
    <w:p w14:paraId="10925B32" w14:textId="77777777" w:rsidR="00377701" w:rsidRDefault="00377701" w:rsidP="00377701">
      <w:pPr>
        <w:spacing w:after="0"/>
        <w:rPr>
          <w:rFonts w:ascii="Times New Roman" w:hAnsi="Times New Roman" w:cs="Times New Roman"/>
          <w:sz w:val="24"/>
          <w:szCs w:val="24"/>
        </w:rPr>
      </w:pPr>
    </w:p>
    <w:p w14:paraId="59C150E6" w14:textId="2783CD50" w:rsidR="00377701" w:rsidRPr="00724C70" w:rsidRDefault="00377701" w:rsidP="006F62F4">
      <w:pPr>
        <w:spacing w:after="0" w:line="240" w:lineRule="auto"/>
        <w:jc w:val="center"/>
        <w:rPr>
          <w:rFonts w:ascii="Times New Roman" w:hAnsi="Times New Roman" w:cs="Times New Roman"/>
          <w:b/>
          <w:bCs/>
          <w:sz w:val="24"/>
          <w:szCs w:val="24"/>
        </w:rPr>
      </w:pPr>
      <w:r w:rsidRPr="00724C70">
        <w:rPr>
          <w:rFonts w:ascii="Times New Roman" w:hAnsi="Times New Roman" w:cs="Times New Roman"/>
          <w:b/>
          <w:bCs/>
          <w:sz w:val="24"/>
          <w:szCs w:val="24"/>
        </w:rPr>
        <w:t>Ramaiah Institute of Technology</w:t>
      </w:r>
    </w:p>
    <w:p w14:paraId="6849692F" w14:textId="06684E8F" w:rsidR="00377701" w:rsidRDefault="00377701" w:rsidP="006F62F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(Autonomous Institute Affiliated to VTU) MSR Nagar, MSRIT</w:t>
      </w:r>
    </w:p>
    <w:p w14:paraId="635523E9" w14:textId="6A9A64EA" w:rsidR="00377701" w:rsidRDefault="00377701" w:rsidP="006F62F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Post Bangalore-560054, Karnataka, India</w:t>
      </w:r>
    </w:p>
    <w:p w14:paraId="544F9ACD" w14:textId="77777777" w:rsidR="00377701" w:rsidRDefault="00377701" w:rsidP="00377701">
      <w:pPr>
        <w:rPr>
          <w:rFonts w:ascii="Times New Roman" w:hAnsi="Times New Roman" w:cs="Times New Roman"/>
          <w:sz w:val="24"/>
          <w:szCs w:val="24"/>
        </w:rPr>
      </w:pPr>
    </w:p>
    <w:p w14:paraId="0CF29FAA" w14:textId="77777777" w:rsidR="00377701" w:rsidRDefault="00377701" w:rsidP="00377701">
      <w:pPr>
        <w:rPr>
          <w:rFonts w:ascii="Times New Roman" w:hAnsi="Times New Roman" w:cs="Times New Roman"/>
          <w:sz w:val="24"/>
          <w:szCs w:val="24"/>
        </w:rPr>
      </w:pPr>
    </w:p>
    <w:p w14:paraId="52E3F388" w14:textId="77777777" w:rsidR="00377701" w:rsidRDefault="00377701" w:rsidP="00377701">
      <w:pPr>
        <w:rPr>
          <w:rFonts w:ascii="Times New Roman" w:hAnsi="Times New Roman" w:cs="Times New Roman"/>
          <w:sz w:val="24"/>
          <w:szCs w:val="24"/>
        </w:rPr>
      </w:pPr>
    </w:p>
    <w:p w14:paraId="0E0279C8" w14:textId="77777777" w:rsidR="00377701" w:rsidRDefault="00377701" w:rsidP="00377701">
      <w:pPr>
        <w:rPr>
          <w:rFonts w:ascii="Times New Roman" w:hAnsi="Times New Roman" w:cs="Times New Roman"/>
          <w:sz w:val="24"/>
          <w:szCs w:val="24"/>
        </w:rPr>
      </w:pPr>
    </w:p>
    <w:p w14:paraId="1006AB2D" w14:textId="77777777" w:rsidR="00377701" w:rsidRDefault="00377701" w:rsidP="00377701">
      <w:pPr>
        <w:rPr>
          <w:rFonts w:ascii="Times New Roman" w:hAnsi="Times New Roman" w:cs="Times New Roman"/>
          <w:sz w:val="24"/>
          <w:szCs w:val="24"/>
        </w:rPr>
      </w:pPr>
    </w:p>
    <w:p w14:paraId="6AE195B1" w14:textId="77777777" w:rsidR="00377701" w:rsidRDefault="00377701" w:rsidP="00377701">
      <w:pPr>
        <w:rPr>
          <w:rFonts w:ascii="Times New Roman" w:hAnsi="Times New Roman" w:cs="Times New Roman"/>
          <w:sz w:val="24"/>
          <w:szCs w:val="24"/>
        </w:rPr>
      </w:pPr>
    </w:p>
    <w:p w14:paraId="6B3897EA" w14:textId="77777777" w:rsidR="00377701" w:rsidRDefault="00377701" w:rsidP="00377701">
      <w:pPr>
        <w:rPr>
          <w:rFonts w:ascii="Times New Roman" w:hAnsi="Times New Roman" w:cs="Times New Roman"/>
          <w:sz w:val="24"/>
          <w:szCs w:val="24"/>
        </w:rPr>
      </w:pPr>
    </w:p>
    <w:p w14:paraId="7528EC82" w14:textId="77777777" w:rsidR="00377701" w:rsidRDefault="00377701" w:rsidP="00377701">
      <w:pPr>
        <w:rPr>
          <w:rFonts w:cstheme="minorHAnsi"/>
          <w:sz w:val="24"/>
          <w:szCs w:val="24"/>
        </w:rPr>
      </w:pPr>
    </w:p>
    <w:p w14:paraId="3E0624D9" w14:textId="77777777" w:rsidR="00377701" w:rsidRDefault="00377701" w:rsidP="00377701">
      <w:pPr>
        <w:ind w:firstLine="720"/>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                      </w:t>
      </w:r>
    </w:p>
    <w:p w14:paraId="0CC068C9" w14:textId="77777777" w:rsidR="00377701" w:rsidRDefault="00377701" w:rsidP="00377701">
      <w:pPr>
        <w:ind w:left="720" w:firstLine="2400"/>
        <w:rPr>
          <w:rFonts w:ascii="Times New Roman" w:hAnsi="Times New Roman" w:cs="Times New Roman"/>
          <w:sz w:val="24"/>
          <w:szCs w:val="24"/>
        </w:rPr>
      </w:pPr>
      <w:r>
        <w:rPr>
          <w:rFonts w:ascii="Times New Roman" w:hAnsi="Times New Roman" w:cs="Times New Roman"/>
          <w:b/>
          <w:bCs/>
          <w:sz w:val="32"/>
          <w:szCs w:val="32"/>
        </w:rPr>
        <w:t xml:space="preserve">     </w:t>
      </w:r>
      <w:r w:rsidRPr="00C620D7">
        <w:rPr>
          <w:rFonts w:ascii="Times New Roman" w:hAnsi="Times New Roman" w:cs="Times New Roman"/>
          <w:b/>
          <w:bCs/>
          <w:sz w:val="32"/>
          <w:szCs w:val="32"/>
        </w:rPr>
        <w:t>CERTIFICATE</w:t>
      </w:r>
      <w:r w:rsidRPr="00C620D7">
        <w:rPr>
          <w:rFonts w:ascii="Times New Roman" w:hAnsi="Times New Roman" w:cs="Times New Roman"/>
          <w:i/>
          <w:iCs/>
          <w:sz w:val="32"/>
          <w:szCs w:val="32"/>
        </w:rPr>
        <w:t xml:space="preserve">   </w:t>
      </w:r>
      <w:r>
        <w:rPr>
          <w:rFonts w:ascii="Times New Roman" w:hAnsi="Times New Roman" w:cs="Times New Roman"/>
          <w:i/>
          <w:iCs/>
          <w:sz w:val="24"/>
          <w:szCs w:val="24"/>
        </w:rPr>
        <w:t xml:space="preserve">                                          </w:t>
      </w:r>
      <w:r>
        <w:rPr>
          <w:rFonts w:ascii="Times New Roman" w:hAnsi="Times New Roman" w:cs="Times New Roman"/>
          <w:sz w:val="24"/>
          <w:szCs w:val="24"/>
        </w:rPr>
        <w:t>_____________________________________________________________________</w:t>
      </w:r>
    </w:p>
    <w:p w14:paraId="4C80933A" w14:textId="77777777" w:rsidR="00377701" w:rsidRDefault="00377701" w:rsidP="00377701">
      <w:pPr>
        <w:rPr>
          <w:rFonts w:cstheme="minorHAnsi"/>
          <w:sz w:val="24"/>
          <w:szCs w:val="24"/>
        </w:rPr>
      </w:pPr>
    </w:p>
    <w:p w14:paraId="7B9CF85A" w14:textId="7E1C715E" w:rsidR="00377701" w:rsidRPr="00A41554" w:rsidRDefault="00377701" w:rsidP="00531070">
      <w:pPr>
        <w:ind w:left="720"/>
        <w:jc w:val="both"/>
        <w:rPr>
          <w:rFonts w:ascii="Times New Roman" w:hAnsi="Times New Roman" w:cs="Times New Roman"/>
          <w:sz w:val="28"/>
          <w:szCs w:val="28"/>
        </w:rPr>
      </w:pPr>
      <w:r w:rsidRPr="00A41554">
        <w:rPr>
          <w:rFonts w:ascii="Times New Roman" w:hAnsi="Times New Roman" w:cs="Times New Roman"/>
          <w:sz w:val="28"/>
          <w:szCs w:val="28"/>
        </w:rPr>
        <w:t>This is to certify that the project entitled “</w:t>
      </w:r>
      <w:r w:rsidR="00531070">
        <w:rPr>
          <w:rFonts w:ascii="Times New Roman" w:hAnsi="Times New Roman" w:cs="Times New Roman"/>
          <w:sz w:val="28"/>
          <w:szCs w:val="28"/>
        </w:rPr>
        <w:t xml:space="preserve"> </w:t>
      </w:r>
      <w:r w:rsidR="00BB23E1" w:rsidRPr="00BB23E1">
        <w:rPr>
          <w:rFonts w:ascii="Times New Roman" w:hAnsi="Times New Roman" w:cs="Times New Roman"/>
          <w:sz w:val="28"/>
          <w:szCs w:val="28"/>
        </w:rPr>
        <w:t>Study and report how the NVIDIA A100 Tensor Core GPU, designed for high-performance</w:t>
      </w:r>
      <w:r w:rsidR="00BB23E1">
        <w:rPr>
          <w:rFonts w:ascii="Times New Roman" w:hAnsi="Times New Roman" w:cs="Times New Roman"/>
          <w:sz w:val="28"/>
          <w:szCs w:val="28"/>
        </w:rPr>
        <w:t xml:space="preserve"> </w:t>
      </w:r>
      <w:r w:rsidR="00BB23E1" w:rsidRPr="00BB23E1">
        <w:rPr>
          <w:rFonts w:ascii="Times New Roman" w:hAnsi="Times New Roman" w:cs="Times New Roman"/>
          <w:sz w:val="28"/>
          <w:szCs w:val="28"/>
        </w:rPr>
        <w:t>computing (HPC) and AI, and how it has revolutionized data center and cloud computing with</w:t>
      </w:r>
      <w:r w:rsidR="00531070">
        <w:rPr>
          <w:rFonts w:ascii="Times New Roman" w:hAnsi="Times New Roman" w:cs="Times New Roman"/>
          <w:sz w:val="28"/>
          <w:szCs w:val="28"/>
        </w:rPr>
        <w:t xml:space="preserve"> </w:t>
      </w:r>
      <w:r w:rsidR="00BB23E1" w:rsidRPr="00BB23E1">
        <w:rPr>
          <w:rFonts w:ascii="Times New Roman" w:hAnsi="Times New Roman" w:cs="Times New Roman"/>
          <w:sz w:val="28"/>
          <w:szCs w:val="28"/>
        </w:rPr>
        <w:t>unprecedented processing power</w:t>
      </w:r>
      <w:r w:rsidR="00531070">
        <w:rPr>
          <w:rFonts w:ascii="Times New Roman" w:hAnsi="Times New Roman" w:cs="Times New Roman"/>
          <w:sz w:val="28"/>
          <w:szCs w:val="28"/>
        </w:rPr>
        <w:t xml:space="preserve"> </w:t>
      </w:r>
      <w:r w:rsidRPr="00A41554">
        <w:rPr>
          <w:rFonts w:ascii="Times New Roman" w:hAnsi="Times New Roman" w:cs="Times New Roman"/>
          <w:sz w:val="28"/>
          <w:szCs w:val="28"/>
        </w:rPr>
        <w:t xml:space="preserve">” is a bonafide record of the project done by V. SRAVAN REDDY (USN:1MS23CY068) under my supervision and guidance, in partial fulfilment for the Academic of </w:t>
      </w:r>
      <w:r w:rsidR="00531070">
        <w:rPr>
          <w:rFonts w:ascii="Times New Roman" w:hAnsi="Times New Roman" w:cs="Times New Roman"/>
          <w:sz w:val="28"/>
          <w:szCs w:val="28"/>
        </w:rPr>
        <w:t>3rd</w:t>
      </w:r>
      <w:r w:rsidRPr="00A41554">
        <w:rPr>
          <w:rFonts w:ascii="Times New Roman" w:hAnsi="Times New Roman" w:cs="Times New Roman"/>
          <w:sz w:val="28"/>
          <w:szCs w:val="28"/>
          <w:vertAlign w:val="superscript"/>
        </w:rPr>
        <w:t xml:space="preserve"> </w:t>
      </w:r>
      <w:r w:rsidRPr="00A41554">
        <w:rPr>
          <w:rFonts w:ascii="Times New Roman" w:hAnsi="Times New Roman" w:cs="Times New Roman"/>
          <w:sz w:val="28"/>
          <w:szCs w:val="28"/>
        </w:rPr>
        <w:t xml:space="preserve">Semester </w:t>
      </w:r>
      <w:r w:rsidR="00531070">
        <w:rPr>
          <w:rFonts w:ascii="Times New Roman" w:hAnsi="Times New Roman" w:cs="Times New Roman"/>
          <w:sz w:val="28"/>
          <w:szCs w:val="28"/>
        </w:rPr>
        <w:t>CY34</w:t>
      </w:r>
      <w:r w:rsidRPr="00A41554">
        <w:rPr>
          <w:rFonts w:ascii="Times New Roman" w:hAnsi="Times New Roman" w:cs="Times New Roman"/>
          <w:sz w:val="28"/>
          <w:szCs w:val="28"/>
        </w:rPr>
        <w:t xml:space="preserve"> in MS Ramaiah Institute of Technology, Bangalore for the Academic year</w:t>
      </w:r>
      <w:r>
        <w:rPr>
          <w:rFonts w:ascii="Times New Roman" w:hAnsi="Times New Roman" w:cs="Times New Roman"/>
          <w:sz w:val="28"/>
          <w:szCs w:val="28"/>
        </w:rPr>
        <w:t xml:space="preserve"> </w:t>
      </w:r>
      <w:r w:rsidRPr="00A41554">
        <w:rPr>
          <w:rFonts w:ascii="Times New Roman" w:hAnsi="Times New Roman" w:cs="Times New Roman"/>
          <w:sz w:val="28"/>
          <w:szCs w:val="28"/>
        </w:rPr>
        <w:t>202</w:t>
      </w:r>
      <w:r w:rsidR="000130D0">
        <w:rPr>
          <w:rFonts w:ascii="Times New Roman" w:hAnsi="Times New Roman" w:cs="Times New Roman"/>
          <w:sz w:val="28"/>
          <w:szCs w:val="28"/>
        </w:rPr>
        <w:t>4</w:t>
      </w:r>
      <w:r w:rsidRPr="00A41554">
        <w:rPr>
          <w:rFonts w:ascii="Times New Roman" w:hAnsi="Times New Roman" w:cs="Times New Roman"/>
          <w:sz w:val="28"/>
          <w:szCs w:val="28"/>
        </w:rPr>
        <w:t>-202</w:t>
      </w:r>
      <w:r w:rsidR="000130D0">
        <w:rPr>
          <w:rFonts w:ascii="Times New Roman" w:hAnsi="Times New Roman" w:cs="Times New Roman"/>
          <w:sz w:val="28"/>
          <w:szCs w:val="28"/>
        </w:rPr>
        <w:t>5</w:t>
      </w:r>
      <w:r w:rsidRPr="00A41554">
        <w:rPr>
          <w:rFonts w:ascii="Times New Roman" w:hAnsi="Times New Roman" w:cs="Times New Roman"/>
          <w:sz w:val="28"/>
          <w:szCs w:val="28"/>
        </w:rPr>
        <w:t>.</w:t>
      </w:r>
    </w:p>
    <w:p w14:paraId="4FF07E32" w14:textId="77777777" w:rsidR="00377701" w:rsidRDefault="00377701" w:rsidP="00377701">
      <w:pPr>
        <w:jc w:val="center"/>
        <w:rPr>
          <w:rFonts w:cstheme="minorHAnsi"/>
          <w:sz w:val="24"/>
          <w:szCs w:val="24"/>
        </w:rPr>
      </w:pPr>
    </w:p>
    <w:p w14:paraId="58261469" w14:textId="77777777" w:rsidR="00377701" w:rsidRDefault="00377701" w:rsidP="00377701">
      <w:pPr>
        <w:rPr>
          <w:rFonts w:cstheme="minorHAnsi"/>
          <w:sz w:val="24"/>
          <w:szCs w:val="24"/>
        </w:rPr>
      </w:pPr>
    </w:p>
    <w:p w14:paraId="47E9EE97" w14:textId="77777777" w:rsidR="00377701" w:rsidRDefault="00377701" w:rsidP="00377701">
      <w:pPr>
        <w:rPr>
          <w:rFonts w:cstheme="minorHAnsi"/>
          <w:sz w:val="24"/>
          <w:szCs w:val="24"/>
        </w:rPr>
      </w:pPr>
    </w:p>
    <w:p w14:paraId="7472E6A7" w14:textId="77777777" w:rsidR="00377701" w:rsidRDefault="00377701" w:rsidP="00377701">
      <w:pPr>
        <w:rPr>
          <w:rFonts w:cstheme="minorHAnsi"/>
          <w:sz w:val="24"/>
          <w:szCs w:val="24"/>
        </w:rPr>
      </w:pPr>
    </w:p>
    <w:p w14:paraId="77077FAA" w14:textId="77777777" w:rsidR="00377701" w:rsidRDefault="00377701" w:rsidP="00377701">
      <w:pPr>
        <w:rPr>
          <w:rFonts w:cstheme="minorHAnsi"/>
          <w:sz w:val="24"/>
          <w:szCs w:val="24"/>
        </w:rPr>
      </w:pPr>
    </w:p>
    <w:p w14:paraId="75B98548" w14:textId="77777777" w:rsidR="00377701" w:rsidRDefault="00377701" w:rsidP="00377701">
      <w:pPr>
        <w:rPr>
          <w:rFonts w:cstheme="minorHAnsi"/>
          <w:sz w:val="24"/>
          <w:szCs w:val="24"/>
        </w:rPr>
      </w:pPr>
    </w:p>
    <w:p w14:paraId="693B03FB" w14:textId="77777777" w:rsidR="00377701" w:rsidRDefault="00377701" w:rsidP="00377701">
      <w:pPr>
        <w:rPr>
          <w:rFonts w:cstheme="minorHAnsi"/>
          <w:sz w:val="24"/>
          <w:szCs w:val="24"/>
        </w:rPr>
      </w:pPr>
    </w:p>
    <w:p w14:paraId="18149285" w14:textId="77777777" w:rsidR="00377701" w:rsidRDefault="00377701" w:rsidP="00377701">
      <w:pPr>
        <w:rPr>
          <w:rFonts w:cstheme="minorHAnsi"/>
          <w:sz w:val="24"/>
          <w:szCs w:val="24"/>
        </w:rPr>
      </w:pPr>
    </w:p>
    <w:p w14:paraId="6845C617" w14:textId="77777777" w:rsidR="00377701" w:rsidRPr="003F5380" w:rsidRDefault="00377701" w:rsidP="00377701">
      <w:pPr>
        <w:spacing w:after="0"/>
        <w:ind w:firstLine="720"/>
        <w:rPr>
          <w:rFonts w:ascii="Times New Roman" w:hAnsi="Times New Roman" w:cs="Times New Roman"/>
          <w:b/>
          <w:bCs/>
          <w:sz w:val="28"/>
          <w:szCs w:val="28"/>
        </w:rPr>
      </w:pPr>
      <w:r w:rsidRPr="003F5380">
        <w:rPr>
          <w:rFonts w:ascii="Times New Roman" w:hAnsi="Times New Roman" w:cs="Times New Roman"/>
          <w:b/>
          <w:bCs/>
          <w:sz w:val="28"/>
          <w:szCs w:val="28"/>
        </w:rPr>
        <w:t>Dr. MOHAN KUMAR S</w:t>
      </w:r>
    </w:p>
    <w:p w14:paraId="57CD4F06" w14:textId="77777777" w:rsidR="00377701" w:rsidRPr="003F5380" w:rsidRDefault="00377701" w:rsidP="00377701">
      <w:pPr>
        <w:spacing w:after="0" w:line="240" w:lineRule="auto"/>
        <w:ind w:firstLine="720"/>
        <w:rPr>
          <w:rFonts w:ascii="Times New Roman" w:hAnsi="Times New Roman" w:cs="Times New Roman"/>
          <w:sz w:val="24"/>
          <w:szCs w:val="24"/>
        </w:rPr>
      </w:pPr>
      <w:r w:rsidRPr="003F5380">
        <w:rPr>
          <w:rFonts w:ascii="Times New Roman" w:hAnsi="Times New Roman" w:cs="Times New Roman"/>
          <w:sz w:val="24"/>
          <w:szCs w:val="24"/>
        </w:rPr>
        <w:t>Associate Professor</w:t>
      </w:r>
    </w:p>
    <w:p w14:paraId="7A5D7DE1" w14:textId="77777777" w:rsidR="00377701" w:rsidRPr="003F5380" w:rsidRDefault="00377701" w:rsidP="00377701">
      <w:pPr>
        <w:spacing w:after="0" w:line="240" w:lineRule="auto"/>
        <w:ind w:firstLine="720"/>
        <w:rPr>
          <w:rFonts w:ascii="Times New Roman" w:hAnsi="Times New Roman" w:cs="Times New Roman"/>
          <w:sz w:val="24"/>
          <w:szCs w:val="24"/>
        </w:rPr>
      </w:pPr>
      <w:r w:rsidRPr="003F5380">
        <w:rPr>
          <w:rFonts w:ascii="Times New Roman" w:hAnsi="Times New Roman" w:cs="Times New Roman"/>
          <w:sz w:val="24"/>
          <w:szCs w:val="24"/>
        </w:rPr>
        <w:t>Dept. of CSE (CYBER SECURITY)</w:t>
      </w:r>
    </w:p>
    <w:p w14:paraId="6FB325BC" w14:textId="77777777" w:rsidR="00377701" w:rsidRPr="003F5380" w:rsidRDefault="00377701" w:rsidP="00377701">
      <w:pPr>
        <w:spacing w:after="0" w:line="240" w:lineRule="auto"/>
        <w:ind w:firstLine="720"/>
        <w:rPr>
          <w:rFonts w:ascii="Times New Roman" w:hAnsi="Times New Roman" w:cs="Times New Roman"/>
          <w:sz w:val="24"/>
          <w:szCs w:val="24"/>
        </w:rPr>
      </w:pPr>
      <w:r w:rsidRPr="003F5380">
        <w:rPr>
          <w:rFonts w:ascii="Times New Roman" w:hAnsi="Times New Roman" w:cs="Times New Roman"/>
          <w:sz w:val="24"/>
          <w:szCs w:val="24"/>
        </w:rPr>
        <w:t>MSRIT, Bangalore.</w:t>
      </w:r>
    </w:p>
    <w:p w14:paraId="46BB8705" w14:textId="77777777" w:rsidR="00377701" w:rsidRDefault="00377701" w:rsidP="00377701">
      <w:pPr>
        <w:rPr>
          <w:rFonts w:cstheme="minorHAnsi"/>
          <w:sz w:val="20"/>
          <w:szCs w:val="20"/>
        </w:rPr>
      </w:pPr>
    </w:p>
    <w:p w14:paraId="2337B00C" w14:textId="77777777" w:rsidR="00377701" w:rsidRDefault="00377701" w:rsidP="00377701">
      <w:pPr>
        <w:rPr>
          <w:rFonts w:cstheme="minorHAnsi"/>
          <w:sz w:val="20"/>
          <w:szCs w:val="20"/>
        </w:rPr>
      </w:pPr>
    </w:p>
    <w:p w14:paraId="2A697F0C" w14:textId="77777777" w:rsidR="00377701" w:rsidRDefault="00377701" w:rsidP="00377701">
      <w:pPr>
        <w:rPr>
          <w:rFonts w:cstheme="minorHAnsi"/>
          <w:sz w:val="20"/>
          <w:szCs w:val="20"/>
        </w:rPr>
      </w:pPr>
    </w:p>
    <w:p w14:paraId="2C3BBC2A" w14:textId="77777777" w:rsidR="00377701" w:rsidRDefault="00377701" w:rsidP="00377701">
      <w:pPr>
        <w:rPr>
          <w:rFonts w:cstheme="minorHAnsi"/>
          <w:sz w:val="20"/>
          <w:szCs w:val="20"/>
        </w:rPr>
      </w:pPr>
    </w:p>
    <w:p w14:paraId="0AAE51B5" w14:textId="77777777" w:rsidR="00377701" w:rsidRDefault="00377701" w:rsidP="00377701">
      <w:pPr>
        <w:rPr>
          <w:rFonts w:cstheme="minorHAnsi"/>
          <w:sz w:val="20"/>
          <w:szCs w:val="20"/>
        </w:rPr>
      </w:pPr>
    </w:p>
    <w:p w14:paraId="5C8133F1" w14:textId="77777777" w:rsidR="00377701" w:rsidRDefault="00377701" w:rsidP="00377701">
      <w:pPr>
        <w:rPr>
          <w:rFonts w:cstheme="minorHAnsi"/>
          <w:sz w:val="20"/>
          <w:szCs w:val="20"/>
        </w:rPr>
      </w:pPr>
    </w:p>
    <w:p w14:paraId="63B27E50" w14:textId="77777777" w:rsidR="00377701" w:rsidRDefault="00377701" w:rsidP="00377701">
      <w:pPr>
        <w:rPr>
          <w:rFonts w:cstheme="minorHAnsi"/>
          <w:sz w:val="20"/>
          <w:szCs w:val="20"/>
        </w:rPr>
      </w:pPr>
    </w:p>
    <w:p w14:paraId="51A4B421" w14:textId="77777777" w:rsidR="00377701" w:rsidRDefault="00377701" w:rsidP="00377701">
      <w:pPr>
        <w:rPr>
          <w:rFonts w:cstheme="minorHAnsi"/>
          <w:sz w:val="20"/>
          <w:szCs w:val="20"/>
        </w:rPr>
      </w:pPr>
    </w:p>
    <w:p w14:paraId="369F3380" w14:textId="77777777" w:rsidR="00377701" w:rsidRDefault="00377701" w:rsidP="00377701">
      <w:pPr>
        <w:rPr>
          <w:rFonts w:cstheme="minorHAnsi"/>
          <w:sz w:val="20"/>
          <w:szCs w:val="20"/>
        </w:rPr>
      </w:pPr>
    </w:p>
    <w:p w14:paraId="1487835A" w14:textId="77777777" w:rsidR="00377701" w:rsidRDefault="00377701" w:rsidP="00377701">
      <w:pPr>
        <w:rPr>
          <w:rFonts w:cstheme="minorHAnsi"/>
          <w:sz w:val="20"/>
          <w:szCs w:val="20"/>
        </w:rPr>
      </w:pPr>
    </w:p>
    <w:p w14:paraId="2DC6E2F9" w14:textId="77777777" w:rsidR="00377701" w:rsidRDefault="00377701" w:rsidP="00377701">
      <w:pPr>
        <w:ind w:firstLine="720"/>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                     </w:t>
      </w:r>
    </w:p>
    <w:p w14:paraId="41FE24AD" w14:textId="77777777" w:rsidR="00377701" w:rsidRPr="005E2782" w:rsidRDefault="00377701" w:rsidP="00377701">
      <w:pPr>
        <w:ind w:left="720" w:firstLine="2916"/>
        <w:rPr>
          <w:rFonts w:ascii="Times New Roman" w:hAnsi="Times New Roman" w:cs="Times New Roman"/>
          <w:sz w:val="28"/>
          <w:szCs w:val="28"/>
        </w:rPr>
      </w:pPr>
      <w:r w:rsidRPr="005E2782">
        <w:rPr>
          <w:rFonts w:ascii="Times New Roman" w:hAnsi="Times New Roman" w:cs="Times New Roman"/>
          <w:i/>
          <w:iCs/>
          <w:sz w:val="28"/>
          <w:szCs w:val="28"/>
        </w:rPr>
        <w:t xml:space="preserve">ACKNOWLEDGEMENT                                             </w:t>
      </w:r>
      <w:r w:rsidRPr="005E2782">
        <w:rPr>
          <w:rFonts w:ascii="Times New Roman" w:hAnsi="Times New Roman" w:cs="Times New Roman"/>
          <w:sz w:val="28"/>
          <w:szCs w:val="28"/>
        </w:rPr>
        <w:t>___________________________________________________________</w:t>
      </w:r>
    </w:p>
    <w:p w14:paraId="4DD1DFDB" w14:textId="77777777" w:rsidR="00377701" w:rsidRDefault="00377701" w:rsidP="00377701">
      <w:pPr>
        <w:rPr>
          <w:rFonts w:ascii="Times New Roman" w:hAnsi="Times New Roman" w:cs="Times New Roman"/>
          <w:sz w:val="28"/>
          <w:szCs w:val="28"/>
        </w:rPr>
      </w:pPr>
    </w:p>
    <w:p w14:paraId="0785BAB1" w14:textId="77777777" w:rsidR="00377701" w:rsidRPr="005E2782" w:rsidRDefault="00377701" w:rsidP="00377701">
      <w:pPr>
        <w:ind w:left="720"/>
        <w:jc w:val="both"/>
        <w:rPr>
          <w:rFonts w:ascii="Times New Roman" w:hAnsi="Times New Roman" w:cs="Times New Roman"/>
          <w:sz w:val="28"/>
          <w:szCs w:val="28"/>
        </w:rPr>
      </w:pPr>
      <w:r w:rsidRPr="005E2782">
        <w:rPr>
          <w:rFonts w:ascii="Times New Roman" w:hAnsi="Times New Roman" w:cs="Times New Roman"/>
          <w:sz w:val="28"/>
          <w:szCs w:val="28"/>
        </w:rPr>
        <w:t>I would like to express my sincere gratitude to Dr. Mohan Kumar S for his invaluable guidance and support throughout the duration of my project. Being a student at MS Ramaiah Institute of Technology, I am honoured to have had the opportunity to work under his mentorship.</w:t>
      </w:r>
    </w:p>
    <w:p w14:paraId="3057BB85" w14:textId="49E8C71B" w:rsidR="00377701" w:rsidRPr="005E2782" w:rsidRDefault="00377701" w:rsidP="00377701">
      <w:pPr>
        <w:ind w:left="720"/>
        <w:jc w:val="both"/>
        <w:rPr>
          <w:rFonts w:ascii="Times New Roman" w:hAnsi="Times New Roman" w:cs="Times New Roman"/>
          <w:sz w:val="28"/>
          <w:szCs w:val="28"/>
        </w:rPr>
      </w:pPr>
      <w:r w:rsidRPr="005E2782">
        <w:rPr>
          <w:rFonts w:ascii="Times New Roman" w:hAnsi="Times New Roman" w:cs="Times New Roman"/>
          <w:b/>
          <w:bCs/>
          <w:sz w:val="28"/>
          <w:szCs w:val="28"/>
        </w:rPr>
        <w:t xml:space="preserve">Dr. Mohan Kumar S’s </w:t>
      </w:r>
      <w:r w:rsidRPr="005E2782">
        <w:rPr>
          <w:rFonts w:ascii="Times New Roman" w:hAnsi="Times New Roman" w:cs="Times New Roman"/>
          <w:sz w:val="28"/>
          <w:szCs w:val="28"/>
        </w:rPr>
        <w:t xml:space="preserve">guidance, mentorship, and expertise have been instrumental in shaping my understanding of the intricate realm of </w:t>
      </w:r>
      <w:r w:rsidR="00AF72BA">
        <w:rPr>
          <w:rFonts w:ascii="Times New Roman" w:hAnsi="Times New Roman" w:cs="Times New Roman"/>
          <w:sz w:val="28"/>
          <w:szCs w:val="28"/>
        </w:rPr>
        <w:t>Computer Organization And Architecture</w:t>
      </w:r>
      <w:r w:rsidR="00AF72BA" w:rsidRPr="005E2782">
        <w:rPr>
          <w:rFonts w:ascii="Times New Roman" w:hAnsi="Times New Roman" w:cs="Times New Roman"/>
          <w:sz w:val="28"/>
          <w:szCs w:val="28"/>
        </w:rPr>
        <w:t>.</w:t>
      </w:r>
      <w:r w:rsidRPr="005E2782">
        <w:rPr>
          <w:rFonts w:ascii="Times New Roman" w:hAnsi="Times New Roman" w:cs="Times New Roman"/>
          <w:sz w:val="28"/>
          <w:szCs w:val="28"/>
        </w:rPr>
        <w:t xml:space="preserve"> His unwavering support and insightful feedback have propelled me to delve deeper into the subject matter, enabling me to explore and analyse its various facets.</w:t>
      </w:r>
    </w:p>
    <w:p w14:paraId="30C19F08" w14:textId="23F1B3BD" w:rsidR="00377701" w:rsidRPr="005E2782" w:rsidRDefault="00377701" w:rsidP="00377701">
      <w:pPr>
        <w:ind w:left="720"/>
        <w:jc w:val="both"/>
        <w:rPr>
          <w:rFonts w:ascii="Times New Roman" w:hAnsi="Times New Roman" w:cs="Times New Roman"/>
          <w:sz w:val="28"/>
          <w:szCs w:val="28"/>
        </w:rPr>
      </w:pPr>
      <w:r w:rsidRPr="005E2782">
        <w:rPr>
          <w:rFonts w:ascii="Times New Roman" w:hAnsi="Times New Roman" w:cs="Times New Roman"/>
          <w:sz w:val="28"/>
          <w:szCs w:val="28"/>
        </w:rPr>
        <w:t xml:space="preserve">I would also like to acknowledge the nurturing environment and resources provided by MS Ramaiah Institute of Technology and Dr. Mohan Kumar S, who have contributed to my academic growth. This project has not only enhanced my technical skills but has also fostered a deeper appreciation for research and innovation in the field of </w:t>
      </w:r>
      <w:r w:rsidR="000130D0">
        <w:rPr>
          <w:rFonts w:ascii="Times New Roman" w:hAnsi="Times New Roman" w:cs="Times New Roman"/>
          <w:sz w:val="28"/>
          <w:szCs w:val="28"/>
        </w:rPr>
        <w:t>Computer Organi</w:t>
      </w:r>
      <w:r w:rsidR="006322A7">
        <w:rPr>
          <w:rFonts w:ascii="Times New Roman" w:hAnsi="Times New Roman" w:cs="Times New Roman"/>
          <w:sz w:val="28"/>
          <w:szCs w:val="28"/>
        </w:rPr>
        <w:t>zation And Architecture</w:t>
      </w:r>
      <w:r w:rsidRPr="005E2782">
        <w:rPr>
          <w:rFonts w:ascii="Times New Roman" w:hAnsi="Times New Roman" w:cs="Times New Roman"/>
          <w:sz w:val="28"/>
          <w:szCs w:val="28"/>
        </w:rPr>
        <w:t>.</w:t>
      </w:r>
    </w:p>
    <w:p w14:paraId="0EFEB4D9" w14:textId="77777777" w:rsidR="00377701" w:rsidRPr="005E2782" w:rsidRDefault="00377701" w:rsidP="00377701">
      <w:pPr>
        <w:jc w:val="both"/>
        <w:rPr>
          <w:rFonts w:ascii="Times New Roman" w:hAnsi="Times New Roman" w:cs="Times New Roman"/>
          <w:sz w:val="28"/>
          <w:szCs w:val="28"/>
        </w:rPr>
      </w:pPr>
    </w:p>
    <w:p w14:paraId="5C6CB27C" w14:textId="77777777" w:rsidR="00377701" w:rsidRDefault="00377701" w:rsidP="00377701">
      <w:pPr>
        <w:rPr>
          <w:rFonts w:cstheme="minorHAnsi"/>
          <w:sz w:val="24"/>
          <w:szCs w:val="24"/>
        </w:rPr>
      </w:pPr>
    </w:p>
    <w:p w14:paraId="51082E17" w14:textId="77777777" w:rsidR="00377701" w:rsidRDefault="00377701" w:rsidP="00377701">
      <w:pPr>
        <w:rPr>
          <w:rFonts w:cstheme="minorHAnsi"/>
          <w:sz w:val="24"/>
          <w:szCs w:val="24"/>
        </w:rPr>
      </w:pPr>
    </w:p>
    <w:p w14:paraId="41DD098A" w14:textId="77777777" w:rsidR="00377701" w:rsidRDefault="00377701" w:rsidP="00377701">
      <w:pPr>
        <w:rPr>
          <w:rFonts w:cstheme="minorHAnsi"/>
          <w:sz w:val="24"/>
          <w:szCs w:val="24"/>
        </w:rPr>
      </w:pPr>
    </w:p>
    <w:p w14:paraId="57C3BD29" w14:textId="77777777" w:rsidR="00377701" w:rsidRDefault="00377701" w:rsidP="00377701">
      <w:pPr>
        <w:rPr>
          <w:rFonts w:cstheme="minorHAnsi"/>
          <w:sz w:val="24"/>
          <w:szCs w:val="24"/>
        </w:rPr>
      </w:pPr>
    </w:p>
    <w:p w14:paraId="149D8F9E" w14:textId="7074BFA8" w:rsidR="00377701" w:rsidRPr="003F3B6D" w:rsidRDefault="00377701" w:rsidP="003F3B6D">
      <w:pPr>
        <w:pStyle w:val="NormalWeb"/>
        <w:shd w:val="clear" w:color="auto" w:fill="FFFFFF"/>
        <w:spacing w:after="0"/>
        <w:jc w:val="both"/>
        <w:rPr>
          <w:rFonts w:cstheme="minorHAnsi"/>
          <w:color w:val="3A3A3A"/>
        </w:rPr>
      </w:pPr>
    </w:p>
    <w:p w14:paraId="7B9B6435" w14:textId="77777777" w:rsidR="00377701" w:rsidRPr="00A90E51" w:rsidRDefault="00377701" w:rsidP="00377701">
      <w:pPr>
        <w:jc w:val="both"/>
        <w:rPr>
          <w:rFonts w:ascii="Times New Roman" w:hAnsi="Times New Roman" w:cs="Times New Roman"/>
          <w:sz w:val="24"/>
          <w:szCs w:val="24"/>
        </w:rPr>
      </w:pPr>
    </w:p>
    <w:p w14:paraId="13602DDB" w14:textId="77777777" w:rsidR="00377701" w:rsidRPr="00A90E51" w:rsidRDefault="00377701" w:rsidP="00377701">
      <w:pPr>
        <w:jc w:val="both"/>
        <w:rPr>
          <w:rFonts w:ascii="Times New Roman" w:hAnsi="Times New Roman" w:cs="Times New Roman"/>
          <w:sz w:val="24"/>
          <w:szCs w:val="24"/>
        </w:rPr>
      </w:pPr>
    </w:p>
    <w:p w14:paraId="6BCBF3E9" w14:textId="77777777" w:rsidR="00377701" w:rsidRDefault="00377701" w:rsidP="00377701">
      <w:pPr>
        <w:jc w:val="both"/>
        <w:rPr>
          <w:rFonts w:ascii="Times New Roman" w:hAnsi="Times New Roman" w:cs="Times New Roman"/>
          <w:sz w:val="24"/>
          <w:szCs w:val="24"/>
        </w:rPr>
      </w:pPr>
    </w:p>
    <w:p w14:paraId="26783DF6" w14:textId="77777777" w:rsidR="00C82134" w:rsidRDefault="00C82134" w:rsidP="00377701">
      <w:pPr>
        <w:jc w:val="both"/>
        <w:rPr>
          <w:rFonts w:ascii="Times New Roman" w:hAnsi="Times New Roman" w:cs="Times New Roman"/>
          <w:sz w:val="24"/>
          <w:szCs w:val="24"/>
        </w:rPr>
      </w:pPr>
    </w:p>
    <w:p w14:paraId="0A592B2F" w14:textId="62D722B1" w:rsidR="00377701" w:rsidRPr="003509B1" w:rsidRDefault="001F74B9" w:rsidP="001F74B9">
      <w:pPr>
        <w:jc w:val="center"/>
        <w:rPr>
          <w:rFonts w:ascii="Times New Roman" w:hAnsi="Times New Roman" w:cs="Times New Roman"/>
          <w:b/>
          <w:bCs/>
          <w:sz w:val="48"/>
          <w:szCs w:val="48"/>
          <w:u w:val="single"/>
        </w:rPr>
      </w:pPr>
      <w:r w:rsidRPr="003509B1">
        <w:rPr>
          <w:rFonts w:ascii="Times New Roman" w:hAnsi="Times New Roman" w:cs="Times New Roman"/>
          <w:b/>
          <w:bCs/>
          <w:sz w:val="48"/>
          <w:szCs w:val="48"/>
          <w:u w:val="single"/>
        </w:rPr>
        <w:lastRenderedPageBreak/>
        <w:t>INDEX</w:t>
      </w:r>
    </w:p>
    <w:p w14:paraId="23841981" w14:textId="77777777" w:rsidR="00C82134" w:rsidRPr="003509B1" w:rsidRDefault="00C82134" w:rsidP="00377701">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7655"/>
      </w:tblGrid>
      <w:tr w:rsidR="00C82134" w:rsidRPr="003509B1" w14:paraId="69A1377E" w14:textId="77777777" w:rsidTr="00C82134">
        <w:trPr>
          <w:trHeight w:val="1115"/>
        </w:trPr>
        <w:tc>
          <w:tcPr>
            <w:tcW w:w="1129" w:type="dxa"/>
          </w:tcPr>
          <w:p w14:paraId="1238278C" w14:textId="77777777" w:rsidR="008C7F8D" w:rsidRPr="003509B1" w:rsidRDefault="008C7F8D" w:rsidP="001F74B9">
            <w:pPr>
              <w:jc w:val="center"/>
              <w:rPr>
                <w:rFonts w:ascii="Times New Roman" w:hAnsi="Times New Roman" w:cs="Times New Roman"/>
                <w:b/>
                <w:bCs/>
                <w:sz w:val="40"/>
                <w:szCs w:val="40"/>
              </w:rPr>
            </w:pPr>
          </w:p>
          <w:p w14:paraId="3FD7B1A2" w14:textId="2643CDBA" w:rsidR="00C82134" w:rsidRPr="003509B1" w:rsidRDefault="001F74B9" w:rsidP="001F74B9">
            <w:pPr>
              <w:jc w:val="center"/>
              <w:rPr>
                <w:rFonts w:ascii="Times New Roman" w:hAnsi="Times New Roman" w:cs="Times New Roman"/>
                <w:b/>
                <w:bCs/>
                <w:sz w:val="40"/>
                <w:szCs w:val="40"/>
              </w:rPr>
            </w:pPr>
            <w:r w:rsidRPr="003509B1">
              <w:rPr>
                <w:rFonts w:ascii="Times New Roman" w:hAnsi="Times New Roman" w:cs="Times New Roman"/>
                <w:b/>
                <w:bCs/>
                <w:sz w:val="40"/>
                <w:szCs w:val="40"/>
              </w:rPr>
              <w:t>1</w:t>
            </w:r>
          </w:p>
        </w:tc>
        <w:tc>
          <w:tcPr>
            <w:tcW w:w="7655" w:type="dxa"/>
          </w:tcPr>
          <w:p w14:paraId="2DBF7DA4" w14:textId="77777777" w:rsidR="008C7F8D" w:rsidRPr="003509B1" w:rsidRDefault="008C7F8D" w:rsidP="001F74B9">
            <w:pPr>
              <w:jc w:val="center"/>
              <w:rPr>
                <w:rFonts w:ascii="Times New Roman" w:hAnsi="Times New Roman" w:cs="Times New Roman"/>
                <w:b/>
                <w:bCs/>
                <w:sz w:val="40"/>
                <w:szCs w:val="40"/>
              </w:rPr>
            </w:pPr>
          </w:p>
          <w:p w14:paraId="50C67C73" w14:textId="146625A9" w:rsidR="00C82134" w:rsidRPr="003509B1" w:rsidRDefault="008C7F8D" w:rsidP="001F74B9">
            <w:pPr>
              <w:jc w:val="center"/>
              <w:rPr>
                <w:rFonts w:ascii="Times New Roman" w:hAnsi="Times New Roman" w:cs="Times New Roman"/>
                <w:b/>
                <w:bCs/>
                <w:sz w:val="40"/>
                <w:szCs w:val="40"/>
              </w:rPr>
            </w:pPr>
            <w:r w:rsidRPr="003509B1">
              <w:rPr>
                <w:rFonts w:ascii="Times New Roman" w:hAnsi="Times New Roman" w:cs="Times New Roman"/>
                <w:b/>
                <w:bCs/>
                <w:sz w:val="40"/>
                <w:szCs w:val="40"/>
              </w:rPr>
              <w:t>Quality and No of references</w:t>
            </w:r>
          </w:p>
        </w:tc>
      </w:tr>
      <w:tr w:rsidR="00C82134" w:rsidRPr="003509B1" w14:paraId="28DBCEE5" w14:textId="77777777" w:rsidTr="00C82134">
        <w:trPr>
          <w:trHeight w:val="1115"/>
        </w:trPr>
        <w:tc>
          <w:tcPr>
            <w:tcW w:w="1129" w:type="dxa"/>
          </w:tcPr>
          <w:p w14:paraId="14BA60EC" w14:textId="77777777" w:rsidR="00241DEA" w:rsidRPr="003509B1" w:rsidRDefault="00241DEA" w:rsidP="00241DEA">
            <w:pPr>
              <w:jc w:val="center"/>
              <w:rPr>
                <w:rFonts w:ascii="Times New Roman" w:hAnsi="Times New Roman" w:cs="Times New Roman"/>
                <w:b/>
                <w:bCs/>
                <w:sz w:val="40"/>
                <w:szCs w:val="40"/>
              </w:rPr>
            </w:pPr>
          </w:p>
          <w:p w14:paraId="68DAD64E" w14:textId="45136945" w:rsidR="008C7F8D" w:rsidRPr="003509B1" w:rsidRDefault="008C7F8D"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2</w:t>
            </w:r>
          </w:p>
        </w:tc>
        <w:tc>
          <w:tcPr>
            <w:tcW w:w="7655" w:type="dxa"/>
          </w:tcPr>
          <w:p w14:paraId="201515F6" w14:textId="77777777" w:rsidR="00241DEA" w:rsidRPr="003509B1" w:rsidRDefault="00241DEA" w:rsidP="00241DEA">
            <w:pPr>
              <w:jc w:val="center"/>
              <w:rPr>
                <w:rFonts w:ascii="Times New Roman" w:hAnsi="Times New Roman" w:cs="Times New Roman"/>
                <w:b/>
                <w:bCs/>
                <w:sz w:val="40"/>
                <w:szCs w:val="40"/>
              </w:rPr>
            </w:pPr>
          </w:p>
          <w:p w14:paraId="2E5C6001" w14:textId="4D2503F1" w:rsidR="00C82134" w:rsidRPr="003509B1" w:rsidRDefault="00834727"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Design or study</w:t>
            </w:r>
          </w:p>
        </w:tc>
      </w:tr>
      <w:tr w:rsidR="00C82134" w:rsidRPr="003509B1" w14:paraId="2AA0DDC7" w14:textId="77777777" w:rsidTr="00C82134">
        <w:trPr>
          <w:trHeight w:val="1160"/>
        </w:trPr>
        <w:tc>
          <w:tcPr>
            <w:tcW w:w="1129" w:type="dxa"/>
          </w:tcPr>
          <w:p w14:paraId="44607459" w14:textId="77777777" w:rsidR="00241DEA" w:rsidRPr="003509B1" w:rsidRDefault="00241DEA" w:rsidP="00241DEA">
            <w:pPr>
              <w:jc w:val="center"/>
              <w:rPr>
                <w:rFonts w:ascii="Times New Roman" w:hAnsi="Times New Roman" w:cs="Times New Roman"/>
                <w:b/>
                <w:bCs/>
                <w:sz w:val="40"/>
                <w:szCs w:val="40"/>
              </w:rPr>
            </w:pPr>
          </w:p>
          <w:p w14:paraId="139CFA71" w14:textId="63F836F0" w:rsidR="00C82134" w:rsidRPr="003509B1" w:rsidRDefault="008C7F8D"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3</w:t>
            </w:r>
          </w:p>
        </w:tc>
        <w:tc>
          <w:tcPr>
            <w:tcW w:w="7655" w:type="dxa"/>
          </w:tcPr>
          <w:p w14:paraId="4644429B" w14:textId="77777777" w:rsidR="00241DEA" w:rsidRPr="003509B1" w:rsidRDefault="00241DEA" w:rsidP="00241DEA">
            <w:pPr>
              <w:jc w:val="center"/>
              <w:rPr>
                <w:rFonts w:ascii="Times New Roman" w:hAnsi="Times New Roman" w:cs="Times New Roman"/>
                <w:b/>
                <w:bCs/>
                <w:sz w:val="40"/>
                <w:szCs w:val="40"/>
              </w:rPr>
            </w:pPr>
          </w:p>
          <w:p w14:paraId="08406CF6" w14:textId="435C4808" w:rsidR="00C82134" w:rsidRPr="003509B1" w:rsidRDefault="00834727"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Report</w:t>
            </w:r>
          </w:p>
        </w:tc>
      </w:tr>
      <w:tr w:rsidR="00C82134" w:rsidRPr="003509B1" w14:paraId="2AC0C9B8" w14:textId="77777777" w:rsidTr="00C82134">
        <w:trPr>
          <w:trHeight w:val="1115"/>
        </w:trPr>
        <w:tc>
          <w:tcPr>
            <w:tcW w:w="1129" w:type="dxa"/>
          </w:tcPr>
          <w:p w14:paraId="22B67F9D" w14:textId="77777777" w:rsidR="00241DEA" w:rsidRPr="003509B1" w:rsidRDefault="00241DEA" w:rsidP="00241DEA">
            <w:pPr>
              <w:jc w:val="center"/>
              <w:rPr>
                <w:rFonts w:ascii="Times New Roman" w:hAnsi="Times New Roman" w:cs="Times New Roman"/>
                <w:sz w:val="40"/>
                <w:szCs w:val="40"/>
              </w:rPr>
            </w:pPr>
          </w:p>
          <w:p w14:paraId="7868EEE9" w14:textId="129A0B62" w:rsidR="00C82134" w:rsidRPr="003509B1" w:rsidRDefault="009D1F14" w:rsidP="00241DEA">
            <w:pPr>
              <w:jc w:val="center"/>
              <w:rPr>
                <w:rFonts w:ascii="Times New Roman" w:hAnsi="Times New Roman" w:cs="Times New Roman"/>
                <w:sz w:val="40"/>
                <w:szCs w:val="40"/>
              </w:rPr>
            </w:pPr>
            <w:r w:rsidRPr="003509B1">
              <w:rPr>
                <w:rFonts w:ascii="Times New Roman" w:hAnsi="Times New Roman" w:cs="Times New Roman"/>
                <w:sz w:val="40"/>
                <w:szCs w:val="40"/>
              </w:rPr>
              <w:t>i)</w:t>
            </w:r>
          </w:p>
        </w:tc>
        <w:tc>
          <w:tcPr>
            <w:tcW w:w="7655" w:type="dxa"/>
          </w:tcPr>
          <w:p w14:paraId="18D7DAE6" w14:textId="77777777" w:rsidR="00241DEA" w:rsidRPr="003509B1" w:rsidRDefault="00241DEA" w:rsidP="00241DEA">
            <w:pPr>
              <w:jc w:val="center"/>
              <w:rPr>
                <w:rFonts w:ascii="Times New Roman" w:hAnsi="Times New Roman" w:cs="Times New Roman"/>
                <w:b/>
                <w:bCs/>
                <w:sz w:val="40"/>
                <w:szCs w:val="40"/>
              </w:rPr>
            </w:pPr>
          </w:p>
          <w:p w14:paraId="6CA255C1" w14:textId="4E4A70D8" w:rsidR="00C82134" w:rsidRPr="003509B1" w:rsidRDefault="008632DC"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Aim of the study</w:t>
            </w:r>
          </w:p>
        </w:tc>
      </w:tr>
      <w:tr w:rsidR="00C82134" w:rsidRPr="003509B1" w14:paraId="2212E658" w14:textId="77777777" w:rsidTr="00C82134">
        <w:trPr>
          <w:trHeight w:val="1115"/>
        </w:trPr>
        <w:tc>
          <w:tcPr>
            <w:tcW w:w="1129" w:type="dxa"/>
          </w:tcPr>
          <w:p w14:paraId="00913B7A" w14:textId="77777777" w:rsidR="00241DEA" w:rsidRPr="003509B1" w:rsidRDefault="00241DEA" w:rsidP="00241DEA">
            <w:pPr>
              <w:jc w:val="center"/>
              <w:rPr>
                <w:rFonts w:ascii="Times New Roman" w:hAnsi="Times New Roman" w:cs="Times New Roman"/>
                <w:sz w:val="40"/>
                <w:szCs w:val="40"/>
              </w:rPr>
            </w:pPr>
          </w:p>
          <w:p w14:paraId="41077461" w14:textId="472ADCED" w:rsidR="00C82134" w:rsidRPr="003509B1" w:rsidRDefault="009D1F14" w:rsidP="00241DEA">
            <w:pPr>
              <w:jc w:val="center"/>
              <w:rPr>
                <w:rFonts w:ascii="Times New Roman" w:hAnsi="Times New Roman" w:cs="Times New Roman"/>
                <w:sz w:val="40"/>
                <w:szCs w:val="40"/>
              </w:rPr>
            </w:pPr>
            <w:r w:rsidRPr="003509B1">
              <w:rPr>
                <w:rFonts w:ascii="Times New Roman" w:hAnsi="Times New Roman" w:cs="Times New Roman"/>
                <w:sz w:val="40"/>
                <w:szCs w:val="40"/>
              </w:rPr>
              <w:t>ii)</w:t>
            </w:r>
          </w:p>
        </w:tc>
        <w:tc>
          <w:tcPr>
            <w:tcW w:w="7655" w:type="dxa"/>
          </w:tcPr>
          <w:p w14:paraId="3DFA2925" w14:textId="77777777" w:rsidR="00241DEA" w:rsidRPr="003509B1" w:rsidRDefault="00241DEA" w:rsidP="00241DEA">
            <w:pPr>
              <w:jc w:val="center"/>
              <w:rPr>
                <w:rFonts w:ascii="Times New Roman" w:hAnsi="Times New Roman" w:cs="Times New Roman"/>
                <w:b/>
                <w:bCs/>
                <w:sz w:val="40"/>
                <w:szCs w:val="40"/>
              </w:rPr>
            </w:pPr>
          </w:p>
          <w:p w14:paraId="56089397" w14:textId="5EA368D9" w:rsidR="00C82134" w:rsidRPr="003509B1" w:rsidRDefault="00F13FB3"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Introduction</w:t>
            </w:r>
          </w:p>
        </w:tc>
      </w:tr>
      <w:tr w:rsidR="00C82134" w:rsidRPr="003509B1" w14:paraId="6B1020A5" w14:textId="77777777" w:rsidTr="00C82134">
        <w:trPr>
          <w:trHeight w:val="1115"/>
        </w:trPr>
        <w:tc>
          <w:tcPr>
            <w:tcW w:w="1129" w:type="dxa"/>
          </w:tcPr>
          <w:p w14:paraId="1CE95887" w14:textId="77777777" w:rsidR="00241DEA" w:rsidRPr="003509B1" w:rsidRDefault="00241DEA" w:rsidP="00241DEA">
            <w:pPr>
              <w:jc w:val="center"/>
              <w:rPr>
                <w:rFonts w:ascii="Times New Roman" w:hAnsi="Times New Roman" w:cs="Times New Roman"/>
                <w:sz w:val="40"/>
                <w:szCs w:val="40"/>
              </w:rPr>
            </w:pPr>
          </w:p>
          <w:p w14:paraId="4A1B7351" w14:textId="526A3D0C" w:rsidR="00C82134" w:rsidRPr="003509B1" w:rsidRDefault="009D1F14" w:rsidP="00241DEA">
            <w:pPr>
              <w:jc w:val="center"/>
              <w:rPr>
                <w:rFonts w:ascii="Times New Roman" w:hAnsi="Times New Roman" w:cs="Times New Roman"/>
                <w:sz w:val="40"/>
                <w:szCs w:val="40"/>
              </w:rPr>
            </w:pPr>
            <w:r w:rsidRPr="003509B1">
              <w:rPr>
                <w:rFonts w:ascii="Times New Roman" w:hAnsi="Times New Roman" w:cs="Times New Roman"/>
                <w:sz w:val="40"/>
                <w:szCs w:val="40"/>
              </w:rPr>
              <w:t>iii)</w:t>
            </w:r>
          </w:p>
        </w:tc>
        <w:tc>
          <w:tcPr>
            <w:tcW w:w="7655" w:type="dxa"/>
          </w:tcPr>
          <w:p w14:paraId="7DF4C751" w14:textId="77777777" w:rsidR="00241DEA" w:rsidRPr="003509B1" w:rsidRDefault="00241DEA" w:rsidP="00241DEA">
            <w:pPr>
              <w:jc w:val="center"/>
              <w:rPr>
                <w:rFonts w:ascii="Times New Roman" w:hAnsi="Times New Roman" w:cs="Times New Roman"/>
                <w:b/>
                <w:bCs/>
                <w:sz w:val="40"/>
                <w:szCs w:val="40"/>
              </w:rPr>
            </w:pPr>
          </w:p>
          <w:p w14:paraId="1A23D0DB" w14:textId="3EF5FCEC" w:rsidR="00C82134" w:rsidRPr="003509B1" w:rsidRDefault="00241DEA"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Scope of study</w:t>
            </w:r>
          </w:p>
        </w:tc>
      </w:tr>
      <w:tr w:rsidR="00C82134" w:rsidRPr="003509B1" w14:paraId="3F8F1C13" w14:textId="77777777" w:rsidTr="00C82134">
        <w:trPr>
          <w:trHeight w:val="1160"/>
        </w:trPr>
        <w:tc>
          <w:tcPr>
            <w:tcW w:w="1129" w:type="dxa"/>
          </w:tcPr>
          <w:p w14:paraId="42D350D3" w14:textId="77777777" w:rsidR="00241DEA" w:rsidRPr="003509B1" w:rsidRDefault="00241DEA" w:rsidP="00241DEA">
            <w:pPr>
              <w:jc w:val="center"/>
              <w:rPr>
                <w:rFonts w:ascii="Times New Roman" w:hAnsi="Times New Roman" w:cs="Times New Roman"/>
                <w:b/>
                <w:bCs/>
                <w:sz w:val="40"/>
                <w:szCs w:val="40"/>
              </w:rPr>
            </w:pPr>
          </w:p>
          <w:p w14:paraId="64C157E5" w14:textId="42F0A011" w:rsidR="00C82134" w:rsidRPr="003509B1" w:rsidRDefault="00042E0C"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4</w:t>
            </w:r>
          </w:p>
        </w:tc>
        <w:tc>
          <w:tcPr>
            <w:tcW w:w="7655" w:type="dxa"/>
          </w:tcPr>
          <w:p w14:paraId="3F222F29" w14:textId="77777777" w:rsidR="00241DEA" w:rsidRPr="003509B1" w:rsidRDefault="00241DEA" w:rsidP="00241DEA">
            <w:pPr>
              <w:jc w:val="center"/>
              <w:rPr>
                <w:rFonts w:ascii="Times New Roman" w:hAnsi="Times New Roman" w:cs="Times New Roman"/>
                <w:b/>
                <w:bCs/>
                <w:sz w:val="40"/>
                <w:szCs w:val="40"/>
              </w:rPr>
            </w:pPr>
          </w:p>
          <w:p w14:paraId="6855D311" w14:textId="3FD08F9C" w:rsidR="00C82134" w:rsidRPr="003509B1" w:rsidRDefault="00241DEA"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Findings/organization</w:t>
            </w:r>
          </w:p>
        </w:tc>
      </w:tr>
      <w:tr w:rsidR="00C82134" w:rsidRPr="003509B1" w14:paraId="575A9595" w14:textId="77777777" w:rsidTr="00C82134">
        <w:trPr>
          <w:trHeight w:val="1115"/>
        </w:trPr>
        <w:tc>
          <w:tcPr>
            <w:tcW w:w="1129" w:type="dxa"/>
          </w:tcPr>
          <w:p w14:paraId="43A23276" w14:textId="77777777" w:rsidR="00241DEA" w:rsidRPr="003509B1" w:rsidRDefault="00241DEA" w:rsidP="00241DEA">
            <w:pPr>
              <w:jc w:val="center"/>
              <w:rPr>
                <w:rFonts w:ascii="Times New Roman" w:hAnsi="Times New Roman" w:cs="Times New Roman"/>
                <w:b/>
                <w:bCs/>
                <w:sz w:val="40"/>
                <w:szCs w:val="40"/>
              </w:rPr>
            </w:pPr>
          </w:p>
          <w:p w14:paraId="7034EA21" w14:textId="4B2DD7C6" w:rsidR="00241DEA" w:rsidRPr="003509B1" w:rsidRDefault="00042E0C"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5</w:t>
            </w:r>
          </w:p>
        </w:tc>
        <w:tc>
          <w:tcPr>
            <w:tcW w:w="7655" w:type="dxa"/>
          </w:tcPr>
          <w:p w14:paraId="2398E81A" w14:textId="77777777" w:rsidR="00241DEA" w:rsidRPr="003509B1" w:rsidRDefault="00241DEA" w:rsidP="00241DEA">
            <w:pPr>
              <w:jc w:val="center"/>
              <w:rPr>
                <w:rFonts w:ascii="Times New Roman" w:hAnsi="Times New Roman" w:cs="Times New Roman"/>
                <w:b/>
                <w:bCs/>
                <w:sz w:val="40"/>
                <w:szCs w:val="40"/>
              </w:rPr>
            </w:pPr>
          </w:p>
          <w:p w14:paraId="3906DD0A" w14:textId="4076AB5D" w:rsidR="00C82134" w:rsidRPr="003509B1" w:rsidRDefault="00241DEA"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Conclusions</w:t>
            </w:r>
          </w:p>
        </w:tc>
      </w:tr>
      <w:tr w:rsidR="00C82134" w:rsidRPr="003509B1" w14:paraId="38560D17" w14:textId="77777777" w:rsidTr="00C82134">
        <w:trPr>
          <w:trHeight w:val="1115"/>
        </w:trPr>
        <w:tc>
          <w:tcPr>
            <w:tcW w:w="1129" w:type="dxa"/>
          </w:tcPr>
          <w:p w14:paraId="58146D43" w14:textId="77777777" w:rsidR="00241DEA" w:rsidRPr="003509B1" w:rsidRDefault="00241DEA" w:rsidP="00241DEA">
            <w:pPr>
              <w:jc w:val="center"/>
              <w:rPr>
                <w:rFonts w:ascii="Times New Roman" w:hAnsi="Times New Roman" w:cs="Times New Roman"/>
                <w:b/>
                <w:bCs/>
                <w:sz w:val="40"/>
                <w:szCs w:val="40"/>
              </w:rPr>
            </w:pPr>
          </w:p>
          <w:p w14:paraId="492963DF" w14:textId="13A5B9A0" w:rsidR="00C82134" w:rsidRPr="003509B1" w:rsidRDefault="00042E0C"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6</w:t>
            </w:r>
          </w:p>
        </w:tc>
        <w:tc>
          <w:tcPr>
            <w:tcW w:w="7655" w:type="dxa"/>
          </w:tcPr>
          <w:p w14:paraId="6B5CB5BD" w14:textId="77777777" w:rsidR="00241DEA" w:rsidRPr="003509B1" w:rsidRDefault="00241DEA" w:rsidP="00241DEA">
            <w:pPr>
              <w:jc w:val="center"/>
              <w:rPr>
                <w:rFonts w:ascii="Times New Roman" w:hAnsi="Times New Roman" w:cs="Times New Roman"/>
                <w:b/>
                <w:bCs/>
                <w:sz w:val="40"/>
                <w:szCs w:val="40"/>
              </w:rPr>
            </w:pPr>
          </w:p>
          <w:p w14:paraId="53E94DAF" w14:textId="22B0954F" w:rsidR="00C82134" w:rsidRPr="003509B1" w:rsidRDefault="00241DEA" w:rsidP="00241DEA">
            <w:pPr>
              <w:jc w:val="center"/>
              <w:rPr>
                <w:rFonts w:ascii="Times New Roman" w:hAnsi="Times New Roman" w:cs="Times New Roman"/>
                <w:b/>
                <w:bCs/>
                <w:sz w:val="40"/>
                <w:szCs w:val="40"/>
              </w:rPr>
            </w:pPr>
            <w:r w:rsidRPr="003509B1">
              <w:rPr>
                <w:rFonts w:ascii="Times New Roman" w:hAnsi="Times New Roman" w:cs="Times New Roman"/>
                <w:b/>
                <w:bCs/>
                <w:sz w:val="40"/>
                <w:szCs w:val="40"/>
              </w:rPr>
              <w:t>References</w:t>
            </w:r>
          </w:p>
        </w:tc>
      </w:tr>
    </w:tbl>
    <w:p w14:paraId="4FCAACE5" w14:textId="77777777" w:rsidR="00AF72BA" w:rsidRPr="003509B1" w:rsidRDefault="00AF72BA" w:rsidP="00377701">
      <w:pPr>
        <w:jc w:val="both"/>
        <w:rPr>
          <w:rFonts w:ascii="Times New Roman" w:hAnsi="Times New Roman" w:cs="Times New Roman"/>
          <w:sz w:val="24"/>
          <w:szCs w:val="24"/>
        </w:rPr>
      </w:pPr>
    </w:p>
    <w:p w14:paraId="7FA7953E" w14:textId="77777777" w:rsidR="00241DEA" w:rsidRPr="003509B1" w:rsidRDefault="00241DEA" w:rsidP="00377701">
      <w:pPr>
        <w:jc w:val="both"/>
        <w:rPr>
          <w:rFonts w:ascii="Times New Roman" w:hAnsi="Times New Roman" w:cs="Times New Roman"/>
          <w:sz w:val="24"/>
          <w:szCs w:val="24"/>
        </w:rPr>
      </w:pPr>
    </w:p>
    <w:p w14:paraId="7C939BEE" w14:textId="77777777" w:rsidR="00241DEA" w:rsidRPr="003509B1" w:rsidRDefault="00241DEA" w:rsidP="00377701">
      <w:pPr>
        <w:jc w:val="both"/>
        <w:rPr>
          <w:rFonts w:ascii="Times New Roman" w:hAnsi="Times New Roman" w:cs="Times New Roman"/>
          <w:sz w:val="24"/>
          <w:szCs w:val="24"/>
        </w:rPr>
      </w:pPr>
    </w:p>
    <w:p w14:paraId="22AEA894" w14:textId="77777777" w:rsidR="00241DEA" w:rsidRPr="003509B1" w:rsidRDefault="00241DEA" w:rsidP="00377701">
      <w:pPr>
        <w:jc w:val="both"/>
        <w:rPr>
          <w:rFonts w:ascii="Times New Roman" w:hAnsi="Times New Roman" w:cs="Times New Roman"/>
          <w:sz w:val="24"/>
          <w:szCs w:val="24"/>
        </w:rPr>
      </w:pPr>
    </w:p>
    <w:p w14:paraId="2DAA2F26" w14:textId="77777777" w:rsidR="00241DEA" w:rsidRPr="003509B1" w:rsidRDefault="00241DEA" w:rsidP="00377701">
      <w:pPr>
        <w:jc w:val="both"/>
        <w:rPr>
          <w:rFonts w:ascii="Times New Roman" w:hAnsi="Times New Roman" w:cs="Times New Roman"/>
          <w:sz w:val="24"/>
          <w:szCs w:val="24"/>
        </w:rPr>
      </w:pPr>
    </w:p>
    <w:p w14:paraId="3E7A7848" w14:textId="4A455FE4" w:rsidR="00241DEA" w:rsidRPr="003509B1" w:rsidRDefault="00BE2A72" w:rsidP="00BE2A72">
      <w:pPr>
        <w:jc w:val="center"/>
        <w:rPr>
          <w:rFonts w:ascii="Times New Roman" w:hAnsi="Times New Roman" w:cs="Times New Roman"/>
          <w:b/>
          <w:bCs/>
          <w:sz w:val="40"/>
          <w:szCs w:val="40"/>
        </w:rPr>
      </w:pPr>
      <w:r w:rsidRPr="003509B1">
        <w:rPr>
          <w:rFonts w:ascii="Times New Roman" w:hAnsi="Times New Roman" w:cs="Times New Roman"/>
          <w:b/>
          <w:bCs/>
          <w:sz w:val="40"/>
          <w:szCs w:val="40"/>
          <w:u w:val="single"/>
        </w:rPr>
        <w:lastRenderedPageBreak/>
        <w:t>Quality and Number of References</w:t>
      </w:r>
      <w:r w:rsidRPr="003509B1">
        <w:rPr>
          <w:rFonts w:ascii="Times New Roman" w:hAnsi="Times New Roman" w:cs="Times New Roman"/>
          <w:b/>
          <w:bCs/>
          <w:sz w:val="40"/>
          <w:szCs w:val="40"/>
        </w:rPr>
        <w:t xml:space="preserve"> :-</w:t>
      </w:r>
    </w:p>
    <w:p w14:paraId="60754D82" w14:textId="77777777" w:rsidR="00BC344C" w:rsidRPr="003509B1" w:rsidRDefault="00BC344C" w:rsidP="00BC344C">
      <w:pPr>
        <w:rPr>
          <w:rFonts w:ascii="Times New Roman" w:hAnsi="Times New Roman" w:cs="Times New Roman"/>
          <w:sz w:val="28"/>
          <w:szCs w:val="28"/>
        </w:rPr>
      </w:pPr>
    </w:p>
    <w:p w14:paraId="66911147" w14:textId="1279A9D7" w:rsidR="00BC344C" w:rsidRPr="003509B1" w:rsidRDefault="00BC344C" w:rsidP="00BC344C">
      <w:pPr>
        <w:rPr>
          <w:rFonts w:ascii="Times New Roman" w:hAnsi="Times New Roman" w:cs="Times New Roman"/>
          <w:sz w:val="28"/>
          <w:szCs w:val="28"/>
        </w:rPr>
      </w:pPr>
      <w:r w:rsidRPr="003509B1">
        <w:rPr>
          <w:rFonts w:ascii="Times New Roman" w:hAnsi="Times New Roman" w:cs="Times New Roman"/>
          <w:sz w:val="28"/>
          <w:szCs w:val="28"/>
        </w:rPr>
        <w:t>This study is based on a comprehensive selection of authoritative sources, which have contributed to the research findings. These references include peer-reviewed journals, whitepapers, industry reports, technical articles, and books on GPU architecture. The sources selected cover a wide spectrum of topics from technical specifications to real-world applications, ensuring a well-rounded perspective on the NVIDIA A100 Tensor Core GPU and its impact on modern computing.</w:t>
      </w:r>
    </w:p>
    <w:p w14:paraId="6650C96D" w14:textId="77777777" w:rsidR="00BC344C" w:rsidRPr="003509B1" w:rsidRDefault="00BC344C" w:rsidP="00BC344C">
      <w:pPr>
        <w:numPr>
          <w:ilvl w:val="0"/>
          <w:numId w:val="8"/>
        </w:numPr>
        <w:rPr>
          <w:rFonts w:ascii="Times New Roman" w:hAnsi="Times New Roman" w:cs="Times New Roman"/>
          <w:sz w:val="28"/>
          <w:szCs w:val="28"/>
        </w:rPr>
      </w:pPr>
      <w:r w:rsidRPr="003509B1">
        <w:rPr>
          <w:rFonts w:ascii="Times New Roman" w:hAnsi="Times New Roman" w:cs="Times New Roman"/>
          <w:b/>
          <w:bCs/>
          <w:sz w:val="28"/>
          <w:szCs w:val="28"/>
        </w:rPr>
        <w:t>NVIDIA's Official Documentation:</w:t>
      </w:r>
    </w:p>
    <w:p w14:paraId="444C455F" w14:textId="77777777" w:rsidR="00BC344C" w:rsidRPr="003509B1" w:rsidRDefault="00BC344C" w:rsidP="00BC344C">
      <w:pPr>
        <w:numPr>
          <w:ilvl w:val="1"/>
          <w:numId w:val="8"/>
        </w:numPr>
        <w:rPr>
          <w:rFonts w:ascii="Times New Roman" w:hAnsi="Times New Roman" w:cs="Times New Roman"/>
          <w:sz w:val="28"/>
          <w:szCs w:val="28"/>
        </w:rPr>
      </w:pPr>
      <w:r w:rsidRPr="003509B1">
        <w:rPr>
          <w:rFonts w:ascii="Times New Roman" w:hAnsi="Times New Roman" w:cs="Times New Roman"/>
          <w:sz w:val="28"/>
          <w:szCs w:val="28"/>
        </w:rPr>
        <w:t>NVIDIA. (2021). A100 Tensor Core GPU Architecture Overview. NVIDIA Whitepaper.</w:t>
      </w:r>
    </w:p>
    <w:p w14:paraId="3D0E2122" w14:textId="77777777" w:rsidR="00BC344C" w:rsidRPr="003509B1" w:rsidRDefault="00BC344C" w:rsidP="00BC344C">
      <w:pPr>
        <w:numPr>
          <w:ilvl w:val="2"/>
          <w:numId w:val="8"/>
        </w:numPr>
        <w:rPr>
          <w:rFonts w:ascii="Times New Roman" w:hAnsi="Times New Roman" w:cs="Times New Roman"/>
          <w:sz w:val="28"/>
          <w:szCs w:val="28"/>
        </w:rPr>
      </w:pPr>
      <w:r w:rsidRPr="003509B1">
        <w:rPr>
          <w:rFonts w:ascii="Times New Roman" w:hAnsi="Times New Roman" w:cs="Times New Roman"/>
          <w:sz w:val="28"/>
          <w:szCs w:val="28"/>
        </w:rPr>
        <w:t>This document is a primary resource for understanding the architectural advancements of the A100. It offers a deep dive into the core elements that differentiate the A100 from earlier models, such as the V100. Key insights include an explanation of the Tensor Cores, memory systems, interconnect technologies, and the scalability of the GPU in high-demand environments. The whitepaper emphasizes the GPU’s impact on AI workloads and HPC, offering essential details on its design and capabilities.</w:t>
      </w:r>
    </w:p>
    <w:p w14:paraId="6219E419" w14:textId="77777777" w:rsidR="00BC344C" w:rsidRPr="003509B1" w:rsidRDefault="00BC344C" w:rsidP="00BC344C">
      <w:pPr>
        <w:numPr>
          <w:ilvl w:val="0"/>
          <w:numId w:val="8"/>
        </w:numPr>
        <w:rPr>
          <w:rFonts w:ascii="Times New Roman" w:hAnsi="Times New Roman" w:cs="Times New Roman"/>
          <w:sz w:val="28"/>
          <w:szCs w:val="28"/>
        </w:rPr>
      </w:pPr>
      <w:r w:rsidRPr="003509B1">
        <w:rPr>
          <w:rFonts w:ascii="Times New Roman" w:hAnsi="Times New Roman" w:cs="Times New Roman"/>
          <w:b/>
          <w:bCs/>
          <w:sz w:val="28"/>
          <w:szCs w:val="28"/>
        </w:rPr>
        <w:t>Peer-Reviewed Journals:</w:t>
      </w:r>
    </w:p>
    <w:p w14:paraId="16508F9E" w14:textId="77777777" w:rsidR="00BC344C" w:rsidRPr="003509B1" w:rsidRDefault="00BC344C" w:rsidP="00BC344C">
      <w:pPr>
        <w:numPr>
          <w:ilvl w:val="1"/>
          <w:numId w:val="8"/>
        </w:numPr>
        <w:rPr>
          <w:rFonts w:ascii="Times New Roman" w:hAnsi="Times New Roman" w:cs="Times New Roman"/>
          <w:sz w:val="28"/>
          <w:szCs w:val="28"/>
        </w:rPr>
      </w:pPr>
      <w:r w:rsidRPr="003509B1">
        <w:rPr>
          <w:rFonts w:ascii="Times New Roman" w:hAnsi="Times New Roman" w:cs="Times New Roman"/>
          <w:sz w:val="28"/>
          <w:szCs w:val="28"/>
        </w:rPr>
        <w:t>Liu, Y., &amp; Zhang, Z. (2022). Accelerating AI Workloads with the NVIDIA A100 Tensor Core GPU. IEEE Transactions on Parallel and Distributed Systems, 33(5), 1050-1065.</w:t>
      </w:r>
    </w:p>
    <w:p w14:paraId="2BA24F88" w14:textId="77777777" w:rsidR="00BC344C" w:rsidRPr="003509B1" w:rsidRDefault="00BC344C" w:rsidP="00BC344C">
      <w:pPr>
        <w:numPr>
          <w:ilvl w:val="2"/>
          <w:numId w:val="8"/>
        </w:numPr>
        <w:rPr>
          <w:rFonts w:ascii="Times New Roman" w:hAnsi="Times New Roman" w:cs="Times New Roman"/>
          <w:sz w:val="28"/>
          <w:szCs w:val="28"/>
        </w:rPr>
      </w:pPr>
      <w:r w:rsidRPr="003509B1">
        <w:rPr>
          <w:rFonts w:ascii="Times New Roman" w:hAnsi="Times New Roman" w:cs="Times New Roman"/>
          <w:sz w:val="28"/>
          <w:szCs w:val="28"/>
        </w:rPr>
        <w:t>This peer-reviewed article provides an in-depth analysis of the A100's performance in the context of AI workloads. It compares the performance of the A100 with the Tesla V100, offering quantitative data on how much faster the A100 accelerates AI tasks such as deep learning and data processing. The paper also discusses how the A100’s innovations, such as its Tensor Cores and memory systems, have enhanced processing capabilities in comparison to its predecessors.</w:t>
      </w:r>
    </w:p>
    <w:p w14:paraId="0CD1D18D" w14:textId="77777777" w:rsidR="00BC344C" w:rsidRPr="003509B1" w:rsidRDefault="00BC344C" w:rsidP="00BC344C">
      <w:pPr>
        <w:numPr>
          <w:ilvl w:val="0"/>
          <w:numId w:val="8"/>
        </w:numPr>
        <w:rPr>
          <w:rFonts w:ascii="Times New Roman" w:hAnsi="Times New Roman" w:cs="Times New Roman"/>
          <w:sz w:val="28"/>
          <w:szCs w:val="28"/>
        </w:rPr>
      </w:pPr>
      <w:r w:rsidRPr="003509B1">
        <w:rPr>
          <w:rFonts w:ascii="Times New Roman" w:hAnsi="Times New Roman" w:cs="Times New Roman"/>
          <w:b/>
          <w:bCs/>
          <w:sz w:val="28"/>
          <w:szCs w:val="28"/>
        </w:rPr>
        <w:t>Industry Reports and Technical Articles:</w:t>
      </w:r>
    </w:p>
    <w:p w14:paraId="6860CA17" w14:textId="77777777" w:rsidR="00BC344C" w:rsidRPr="003509B1" w:rsidRDefault="00BC344C" w:rsidP="00BC344C">
      <w:pPr>
        <w:numPr>
          <w:ilvl w:val="1"/>
          <w:numId w:val="8"/>
        </w:numPr>
        <w:rPr>
          <w:rFonts w:ascii="Times New Roman" w:hAnsi="Times New Roman" w:cs="Times New Roman"/>
          <w:sz w:val="28"/>
          <w:szCs w:val="28"/>
        </w:rPr>
      </w:pPr>
      <w:r w:rsidRPr="003509B1">
        <w:rPr>
          <w:rFonts w:ascii="Times New Roman" w:hAnsi="Times New Roman" w:cs="Times New Roman"/>
          <w:sz w:val="28"/>
          <w:szCs w:val="28"/>
        </w:rPr>
        <w:lastRenderedPageBreak/>
        <w:t>TechCrunch. (2022). How the NVIDIA A100 Transforms Cloud Computing and Data Centers.</w:t>
      </w:r>
    </w:p>
    <w:p w14:paraId="6435B336" w14:textId="77777777" w:rsidR="00BC344C" w:rsidRPr="003509B1" w:rsidRDefault="00BC344C" w:rsidP="00BC344C">
      <w:pPr>
        <w:numPr>
          <w:ilvl w:val="2"/>
          <w:numId w:val="8"/>
        </w:numPr>
        <w:rPr>
          <w:rFonts w:ascii="Times New Roman" w:hAnsi="Times New Roman" w:cs="Times New Roman"/>
          <w:sz w:val="28"/>
          <w:szCs w:val="28"/>
        </w:rPr>
      </w:pPr>
      <w:r w:rsidRPr="003509B1">
        <w:rPr>
          <w:rFonts w:ascii="Times New Roman" w:hAnsi="Times New Roman" w:cs="Times New Roman"/>
          <w:sz w:val="28"/>
          <w:szCs w:val="28"/>
        </w:rPr>
        <w:t>This article provides a practical overview of the A100’s impact on cloud computing and data centers. It explores how leading cloud providers, including Amazon Web Services (AWS), Microsoft Azure, and Google Cloud, have integrated the A100 GPU into their infrastructure. The report highlights the A100’s role in increasing scalability and performance, offering real-world examples of its deployment in data centers and cloud environments.</w:t>
      </w:r>
    </w:p>
    <w:p w14:paraId="7B291D2B" w14:textId="77777777" w:rsidR="00BC344C" w:rsidRPr="003509B1" w:rsidRDefault="00BC344C" w:rsidP="00BC344C">
      <w:pPr>
        <w:numPr>
          <w:ilvl w:val="0"/>
          <w:numId w:val="8"/>
        </w:numPr>
        <w:rPr>
          <w:rFonts w:ascii="Times New Roman" w:hAnsi="Times New Roman" w:cs="Times New Roman"/>
          <w:sz w:val="28"/>
          <w:szCs w:val="28"/>
        </w:rPr>
      </w:pPr>
      <w:r w:rsidRPr="003509B1">
        <w:rPr>
          <w:rFonts w:ascii="Times New Roman" w:hAnsi="Times New Roman" w:cs="Times New Roman"/>
          <w:b/>
          <w:bCs/>
          <w:sz w:val="28"/>
          <w:szCs w:val="28"/>
        </w:rPr>
        <w:t>Books on GPU Architecture:</w:t>
      </w:r>
    </w:p>
    <w:p w14:paraId="7350F2CE" w14:textId="77777777" w:rsidR="00BC344C" w:rsidRPr="003509B1" w:rsidRDefault="00BC344C" w:rsidP="00BC344C">
      <w:pPr>
        <w:numPr>
          <w:ilvl w:val="1"/>
          <w:numId w:val="8"/>
        </w:numPr>
        <w:rPr>
          <w:rFonts w:ascii="Times New Roman" w:hAnsi="Times New Roman" w:cs="Times New Roman"/>
          <w:sz w:val="28"/>
          <w:szCs w:val="28"/>
        </w:rPr>
      </w:pPr>
      <w:r w:rsidRPr="003509B1">
        <w:rPr>
          <w:rFonts w:ascii="Times New Roman" w:hAnsi="Times New Roman" w:cs="Times New Roman"/>
          <w:sz w:val="28"/>
          <w:szCs w:val="28"/>
        </w:rPr>
        <w:t xml:space="preserve">Patterson, D., &amp; Hennessy, J. (2020). </w:t>
      </w:r>
      <w:r w:rsidRPr="003509B1">
        <w:rPr>
          <w:rFonts w:ascii="Times New Roman" w:hAnsi="Times New Roman" w:cs="Times New Roman"/>
          <w:i/>
          <w:iCs/>
          <w:sz w:val="28"/>
          <w:szCs w:val="28"/>
        </w:rPr>
        <w:t>Computer Architecture: A Quantitative Approach</w:t>
      </w:r>
      <w:r w:rsidRPr="003509B1">
        <w:rPr>
          <w:rFonts w:ascii="Times New Roman" w:hAnsi="Times New Roman" w:cs="Times New Roman"/>
          <w:sz w:val="28"/>
          <w:szCs w:val="28"/>
        </w:rPr>
        <w:t xml:space="preserve"> (6th ed.). Elsevier.</w:t>
      </w:r>
    </w:p>
    <w:p w14:paraId="037FB02B" w14:textId="77777777" w:rsidR="00BC344C" w:rsidRPr="003509B1" w:rsidRDefault="00BC344C" w:rsidP="00BC344C">
      <w:pPr>
        <w:numPr>
          <w:ilvl w:val="2"/>
          <w:numId w:val="8"/>
        </w:numPr>
        <w:rPr>
          <w:rFonts w:ascii="Times New Roman" w:hAnsi="Times New Roman" w:cs="Times New Roman"/>
          <w:sz w:val="28"/>
          <w:szCs w:val="28"/>
        </w:rPr>
      </w:pPr>
      <w:r w:rsidRPr="003509B1">
        <w:rPr>
          <w:rFonts w:ascii="Times New Roman" w:hAnsi="Times New Roman" w:cs="Times New Roman"/>
          <w:sz w:val="28"/>
          <w:szCs w:val="28"/>
        </w:rPr>
        <w:t>This textbook is a cornerstone reference in computer architecture. It provides foundational knowledge on how GPUs operate, including their design principles, evolution, and impact on computing. The book places the A100 within the broader context of GPU development, offering insights into the architectural changes that have made GPUs like the A100 highly suitable for AI and HPC tasks.</w:t>
      </w:r>
    </w:p>
    <w:p w14:paraId="54960151" w14:textId="77777777" w:rsidR="00BC344C" w:rsidRPr="003509B1" w:rsidRDefault="00BC344C" w:rsidP="00BC344C">
      <w:pPr>
        <w:numPr>
          <w:ilvl w:val="0"/>
          <w:numId w:val="8"/>
        </w:numPr>
        <w:rPr>
          <w:rFonts w:ascii="Times New Roman" w:hAnsi="Times New Roman" w:cs="Times New Roman"/>
          <w:sz w:val="28"/>
          <w:szCs w:val="28"/>
        </w:rPr>
      </w:pPr>
      <w:r w:rsidRPr="003509B1">
        <w:rPr>
          <w:rFonts w:ascii="Times New Roman" w:hAnsi="Times New Roman" w:cs="Times New Roman"/>
          <w:b/>
          <w:bCs/>
          <w:sz w:val="28"/>
          <w:szCs w:val="28"/>
        </w:rPr>
        <w:t>AI Research Papers:</w:t>
      </w:r>
    </w:p>
    <w:p w14:paraId="19BD53E6" w14:textId="77777777" w:rsidR="00BC344C" w:rsidRPr="003509B1" w:rsidRDefault="00BC344C" w:rsidP="00BC344C">
      <w:pPr>
        <w:numPr>
          <w:ilvl w:val="1"/>
          <w:numId w:val="8"/>
        </w:numPr>
        <w:rPr>
          <w:rFonts w:ascii="Times New Roman" w:hAnsi="Times New Roman" w:cs="Times New Roman"/>
          <w:sz w:val="28"/>
          <w:szCs w:val="28"/>
        </w:rPr>
      </w:pPr>
      <w:r w:rsidRPr="003509B1">
        <w:rPr>
          <w:rFonts w:ascii="Times New Roman" w:hAnsi="Times New Roman" w:cs="Times New Roman"/>
          <w:sz w:val="28"/>
          <w:szCs w:val="28"/>
        </w:rPr>
        <w:t>Google AI. (2021). Optimizing AI Workloads with Tensor Cores. Google Research Paper.</w:t>
      </w:r>
    </w:p>
    <w:p w14:paraId="0F485F5F" w14:textId="77777777" w:rsidR="00BC344C" w:rsidRPr="003509B1" w:rsidRDefault="00BC344C" w:rsidP="00BC344C">
      <w:pPr>
        <w:numPr>
          <w:ilvl w:val="2"/>
          <w:numId w:val="8"/>
        </w:numPr>
        <w:rPr>
          <w:rFonts w:ascii="Times New Roman" w:hAnsi="Times New Roman" w:cs="Times New Roman"/>
          <w:sz w:val="28"/>
          <w:szCs w:val="28"/>
        </w:rPr>
      </w:pPr>
      <w:r w:rsidRPr="003509B1">
        <w:rPr>
          <w:rFonts w:ascii="Times New Roman" w:hAnsi="Times New Roman" w:cs="Times New Roman"/>
          <w:sz w:val="28"/>
          <w:szCs w:val="28"/>
        </w:rPr>
        <w:t>This paper highlights the role of Tensor Cores in optimizing AI workloads. It describes how Tensor Cores, featured in the A100, enhance the efficiency of matrix operations and improve performance in deep learning. The research also touches on how these hardware advancements have enabled faster AI model training and inference, making GPUs like the A100 essential for modern AI applications.</w:t>
      </w:r>
    </w:p>
    <w:p w14:paraId="667F778E" w14:textId="77777777" w:rsidR="00BC344C" w:rsidRPr="003509B1" w:rsidRDefault="00BC344C" w:rsidP="00BC344C">
      <w:pPr>
        <w:rPr>
          <w:rFonts w:ascii="Times New Roman" w:hAnsi="Times New Roman" w:cs="Times New Roman"/>
          <w:sz w:val="28"/>
          <w:szCs w:val="28"/>
        </w:rPr>
      </w:pPr>
      <w:r w:rsidRPr="003509B1">
        <w:rPr>
          <w:rFonts w:ascii="Times New Roman" w:hAnsi="Times New Roman" w:cs="Times New Roman"/>
          <w:sz w:val="28"/>
          <w:szCs w:val="28"/>
        </w:rPr>
        <w:t>These references provide a robust and authoritative foundation for the study, ensuring a comprehensive and multi-faceted analysis of the A100's impact.</w:t>
      </w:r>
    </w:p>
    <w:p w14:paraId="5FFFEAB0" w14:textId="77777777" w:rsidR="00BE2A72" w:rsidRPr="003509B1" w:rsidRDefault="00BE2A72" w:rsidP="00BE2A72">
      <w:pPr>
        <w:rPr>
          <w:rFonts w:ascii="Times New Roman" w:hAnsi="Times New Roman" w:cs="Times New Roman"/>
          <w:sz w:val="28"/>
          <w:szCs w:val="28"/>
        </w:rPr>
      </w:pPr>
    </w:p>
    <w:p w14:paraId="671BD4B9" w14:textId="77777777" w:rsidR="00377701" w:rsidRPr="003509B1" w:rsidRDefault="00377701" w:rsidP="00377701">
      <w:pPr>
        <w:jc w:val="both"/>
        <w:rPr>
          <w:rFonts w:ascii="Times New Roman" w:hAnsi="Times New Roman" w:cs="Times New Roman"/>
          <w:sz w:val="24"/>
          <w:szCs w:val="24"/>
        </w:rPr>
      </w:pPr>
    </w:p>
    <w:p w14:paraId="31BCAE93" w14:textId="77777777" w:rsidR="00377701" w:rsidRPr="003509B1" w:rsidRDefault="00377701" w:rsidP="00377701">
      <w:pPr>
        <w:jc w:val="both"/>
        <w:rPr>
          <w:rFonts w:ascii="Times New Roman" w:hAnsi="Times New Roman" w:cs="Times New Roman"/>
          <w:sz w:val="24"/>
          <w:szCs w:val="24"/>
        </w:rPr>
      </w:pPr>
    </w:p>
    <w:p w14:paraId="2E82106D" w14:textId="4AEDA87B" w:rsidR="00377701" w:rsidRPr="003509B1" w:rsidRDefault="0065060C" w:rsidP="0065060C">
      <w:pPr>
        <w:jc w:val="center"/>
        <w:rPr>
          <w:rFonts w:ascii="Times New Roman" w:hAnsi="Times New Roman" w:cs="Times New Roman"/>
          <w:b/>
          <w:bCs/>
          <w:sz w:val="40"/>
          <w:szCs w:val="40"/>
        </w:rPr>
      </w:pPr>
      <w:r w:rsidRPr="003509B1">
        <w:rPr>
          <w:rFonts w:ascii="Times New Roman" w:hAnsi="Times New Roman" w:cs="Times New Roman"/>
          <w:b/>
          <w:bCs/>
          <w:sz w:val="40"/>
          <w:szCs w:val="40"/>
          <w:u w:val="single"/>
        </w:rPr>
        <w:lastRenderedPageBreak/>
        <w:t xml:space="preserve">Design or Study </w:t>
      </w:r>
      <w:r w:rsidRPr="003509B1">
        <w:rPr>
          <w:rFonts w:ascii="Times New Roman" w:hAnsi="Times New Roman" w:cs="Times New Roman"/>
          <w:b/>
          <w:bCs/>
          <w:sz w:val="40"/>
          <w:szCs w:val="40"/>
        </w:rPr>
        <w:t>:-</w:t>
      </w:r>
    </w:p>
    <w:p w14:paraId="4EC1261E" w14:textId="77777777" w:rsidR="00A80A13" w:rsidRPr="003509B1" w:rsidRDefault="00A80A13" w:rsidP="0065060C">
      <w:pPr>
        <w:jc w:val="center"/>
        <w:rPr>
          <w:rFonts w:ascii="Times New Roman" w:hAnsi="Times New Roman" w:cs="Times New Roman"/>
          <w:b/>
          <w:bCs/>
          <w:sz w:val="40"/>
          <w:szCs w:val="40"/>
        </w:rPr>
      </w:pPr>
    </w:p>
    <w:p w14:paraId="1E8D4CB1" w14:textId="77777777" w:rsidR="00F3181F" w:rsidRPr="003509B1" w:rsidRDefault="00F3181F" w:rsidP="00F3181F">
      <w:pPr>
        <w:rPr>
          <w:rFonts w:ascii="Times New Roman" w:hAnsi="Times New Roman" w:cs="Times New Roman"/>
          <w:sz w:val="28"/>
          <w:szCs w:val="28"/>
        </w:rPr>
      </w:pPr>
      <w:r w:rsidRPr="003509B1">
        <w:rPr>
          <w:rFonts w:ascii="Times New Roman" w:hAnsi="Times New Roman" w:cs="Times New Roman"/>
          <w:b/>
          <w:bCs/>
          <w:sz w:val="28"/>
          <w:szCs w:val="28"/>
        </w:rPr>
        <w:t>Study Design Overview:</w:t>
      </w:r>
      <w:r w:rsidRPr="003509B1">
        <w:rPr>
          <w:rFonts w:ascii="Times New Roman" w:hAnsi="Times New Roman" w:cs="Times New Roman"/>
          <w:sz w:val="28"/>
          <w:szCs w:val="28"/>
        </w:rPr>
        <w:t xml:space="preserve"> The study follows a qualitative research design, incorporating both descriptive and quantitative analysis methods. The primary goal is to explore the capabilities and transformative impact of the NVIDIA A100 Tensor Core GPU in AI and HPC, particularly focusing on data centers and cloud computing platforms. The study aims to understand how the A100's advanced features contribute to its remarkable performance, and how this performance translates into practical benefits for industries leveraging AI and HPC.</w:t>
      </w:r>
    </w:p>
    <w:p w14:paraId="2DC3EF54" w14:textId="77777777" w:rsidR="00F3181F" w:rsidRPr="003509B1" w:rsidRDefault="00F3181F" w:rsidP="00F3181F">
      <w:pPr>
        <w:numPr>
          <w:ilvl w:val="0"/>
          <w:numId w:val="9"/>
        </w:numPr>
        <w:rPr>
          <w:rFonts w:ascii="Times New Roman" w:hAnsi="Times New Roman" w:cs="Times New Roman"/>
          <w:sz w:val="28"/>
          <w:szCs w:val="28"/>
        </w:rPr>
      </w:pPr>
      <w:r w:rsidRPr="003509B1">
        <w:rPr>
          <w:rFonts w:ascii="Times New Roman" w:hAnsi="Times New Roman" w:cs="Times New Roman"/>
          <w:b/>
          <w:bCs/>
          <w:sz w:val="28"/>
          <w:szCs w:val="28"/>
        </w:rPr>
        <w:t>Literature Review:</w:t>
      </w:r>
      <w:r w:rsidRPr="003509B1">
        <w:rPr>
          <w:rFonts w:ascii="Times New Roman" w:hAnsi="Times New Roman" w:cs="Times New Roman"/>
          <w:sz w:val="28"/>
          <w:szCs w:val="28"/>
        </w:rPr>
        <w:t xml:space="preserve"> The literature review serves as the backbone of the study. It reviews the history of GPU technology, from early graphics-focused GPUs to modern parallel processing units optimized for AI and HPC tasks. The review details the development of Tensor Cores and the role they play in accelerating AI workloads. It also contrasts the A100 with its predecessors, like the V100, and other competing GPUs, providing context for its advancements and relevance in modern computing.</w:t>
      </w:r>
    </w:p>
    <w:p w14:paraId="50C138DD" w14:textId="77777777" w:rsidR="00F3181F" w:rsidRPr="003509B1" w:rsidRDefault="00F3181F" w:rsidP="00F3181F">
      <w:pPr>
        <w:numPr>
          <w:ilvl w:val="0"/>
          <w:numId w:val="9"/>
        </w:numPr>
        <w:rPr>
          <w:rFonts w:ascii="Times New Roman" w:hAnsi="Times New Roman" w:cs="Times New Roman"/>
          <w:sz w:val="28"/>
          <w:szCs w:val="28"/>
        </w:rPr>
      </w:pPr>
      <w:r w:rsidRPr="003509B1">
        <w:rPr>
          <w:rFonts w:ascii="Times New Roman" w:hAnsi="Times New Roman" w:cs="Times New Roman"/>
          <w:b/>
          <w:bCs/>
          <w:sz w:val="28"/>
          <w:szCs w:val="28"/>
        </w:rPr>
        <w:t>Technical Specifications Analysis:</w:t>
      </w:r>
      <w:r w:rsidRPr="003509B1">
        <w:rPr>
          <w:rFonts w:ascii="Times New Roman" w:hAnsi="Times New Roman" w:cs="Times New Roman"/>
          <w:sz w:val="28"/>
          <w:szCs w:val="28"/>
        </w:rPr>
        <w:t xml:space="preserve"> The core technical analysis delves into the specific components that contribute to the A100's performance, such as the Tensor Cores, memory bandwidth, CUDA cores, and NVLink interconnect. The study explains the architectural innovations of the A100, such as its third-generation Tensor Cores that support a variety of precision formats (FP16, TF32, and INT8) for deep learning operations, and its massive memory bandwidth of 1.6 terabytes per second, which is crucial for handling large datasets and complex models.</w:t>
      </w:r>
    </w:p>
    <w:p w14:paraId="1FAF5DD7" w14:textId="77777777" w:rsidR="00F3181F" w:rsidRPr="003509B1" w:rsidRDefault="00F3181F" w:rsidP="00F3181F">
      <w:pPr>
        <w:numPr>
          <w:ilvl w:val="0"/>
          <w:numId w:val="9"/>
        </w:numPr>
        <w:rPr>
          <w:rFonts w:ascii="Times New Roman" w:hAnsi="Times New Roman" w:cs="Times New Roman"/>
          <w:sz w:val="28"/>
          <w:szCs w:val="28"/>
        </w:rPr>
      </w:pPr>
      <w:r w:rsidRPr="003509B1">
        <w:rPr>
          <w:rFonts w:ascii="Times New Roman" w:hAnsi="Times New Roman" w:cs="Times New Roman"/>
          <w:b/>
          <w:bCs/>
          <w:sz w:val="28"/>
          <w:szCs w:val="28"/>
        </w:rPr>
        <w:t>Performance Benchmarking:</w:t>
      </w:r>
      <w:r w:rsidRPr="003509B1">
        <w:rPr>
          <w:rFonts w:ascii="Times New Roman" w:hAnsi="Times New Roman" w:cs="Times New Roman"/>
          <w:sz w:val="28"/>
          <w:szCs w:val="28"/>
        </w:rPr>
        <w:t xml:space="preserve"> The benchmarking section evaluates the A100’s performance relative to previous GPU generations (e.g., V100) and CPUs. It focuses on tasks such as deep learning model training (ResNet-50 and other benchmarks), AI inference (for applications like autonomous vehicles and real-time medical diagnostics), and data-intensive simulations in scientific research. The results show how the A100 accelerates these workloads and provides substantial gains in speed and efficiency.</w:t>
      </w:r>
    </w:p>
    <w:p w14:paraId="25AFB5A2" w14:textId="77777777" w:rsidR="00F3181F" w:rsidRPr="003509B1" w:rsidRDefault="00F3181F" w:rsidP="00F3181F">
      <w:pPr>
        <w:numPr>
          <w:ilvl w:val="0"/>
          <w:numId w:val="9"/>
        </w:numPr>
        <w:rPr>
          <w:rFonts w:ascii="Times New Roman" w:hAnsi="Times New Roman" w:cs="Times New Roman"/>
          <w:sz w:val="28"/>
          <w:szCs w:val="28"/>
        </w:rPr>
      </w:pPr>
      <w:r w:rsidRPr="003509B1">
        <w:rPr>
          <w:rFonts w:ascii="Times New Roman" w:hAnsi="Times New Roman" w:cs="Times New Roman"/>
          <w:b/>
          <w:bCs/>
          <w:sz w:val="28"/>
          <w:szCs w:val="28"/>
        </w:rPr>
        <w:t>Case Studies:</w:t>
      </w:r>
      <w:r w:rsidRPr="003509B1">
        <w:rPr>
          <w:rFonts w:ascii="Times New Roman" w:hAnsi="Times New Roman" w:cs="Times New Roman"/>
          <w:sz w:val="28"/>
          <w:szCs w:val="28"/>
        </w:rPr>
        <w:t xml:space="preserve"> Real-world applications of the A100 in industries such as healthcare, autonomous vehicles, cloud computing, and scientific </w:t>
      </w:r>
      <w:r w:rsidRPr="003509B1">
        <w:rPr>
          <w:rFonts w:ascii="Times New Roman" w:hAnsi="Times New Roman" w:cs="Times New Roman"/>
          <w:sz w:val="28"/>
          <w:szCs w:val="28"/>
        </w:rPr>
        <w:lastRenderedPageBreak/>
        <w:t>research are explored. Case studies illustrate the practical impact of the A100’s performance, such as speeding up drug discovery processes, improving real-time decision-making in self-driving cars, and enabling large-scale AI model deployment in the cloud. These examples highlight the tangible benefits of the A100 in high-demand, time-sensitive environments.</w:t>
      </w:r>
    </w:p>
    <w:p w14:paraId="60D7C7FD" w14:textId="77777777" w:rsidR="00F3181F" w:rsidRPr="003509B1" w:rsidRDefault="00F3181F" w:rsidP="00F3181F">
      <w:pPr>
        <w:numPr>
          <w:ilvl w:val="0"/>
          <w:numId w:val="9"/>
        </w:numPr>
        <w:rPr>
          <w:rFonts w:ascii="Times New Roman" w:hAnsi="Times New Roman" w:cs="Times New Roman"/>
          <w:sz w:val="28"/>
          <w:szCs w:val="28"/>
        </w:rPr>
      </w:pPr>
      <w:r w:rsidRPr="003509B1">
        <w:rPr>
          <w:rFonts w:ascii="Times New Roman" w:hAnsi="Times New Roman" w:cs="Times New Roman"/>
          <w:b/>
          <w:bCs/>
          <w:sz w:val="28"/>
          <w:szCs w:val="28"/>
        </w:rPr>
        <w:t>Impact Assessment:</w:t>
      </w:r>
      <w:r w:rsidRPr="003509B1">
        <w:rPr>
          <w:rFonts w:ascii="Times New Roman" w:hAnsi="Times New Roman" w:cs="Times New Roman"/>
          <w:sz w:val="28"/>
          <w:szCs w:val="28"/>
        </w:rPr>
        <w:t xml:space="preserve"> The impact assessment evaluates the A100’s influence on cloud computing platforms like AWS, Google Cloud, and Microsoft Azure. The study explores how the A100 has improved scalability, cost-efficiency, and performance in cloud environments. Additionally, it assesses how businesses and research organizations benefit from faster processing and reduced infrastructure costs by adopting A100-powered systems.</w:t>
      </w:r>
    </w:p>
    <w:p w14:paraId="06442082" w14:textId="77777777" w:rsidR="0065060C" w:rsidRPr="003509B1" w:rsidRDefault="0065060C" w:rsidP="0065060C">
      <w:pPr>
        <w:rPr>
          <w:rFonts w:ascii="Times New Roman" w:hAnsi="Times New Roman" w:cs="Times New Roman"/>
          <w:sz w:val="28"/>
          <w:szCs w:val="28"/>
        </w:rPr>
      </w:pPr>
    </w:p>
    <w:p w14:paraId="4EBCE2F7" w14:textId="77777777" w:rsidR="00377701" w:rsidRPr="003509B1" w:rsidRDefault="00377701" w:rsidP="00377701">
      <w:pPr>
        <w:jc w:val="both"/>
        <w:rPr>
          <w:rFonts w:ascii="Times New Roman" w:hAnsi="Times New Roman" w:cs="Times New Roman"/>
          <w:sz w:val="24"/>
          <w:szCs w:val="24"/>
        </w:rPr>
      </w:pPr>
    </w:p>
    <w:p w14:paraId="61843A44" w14:textId="77777777" w:rsidR="00EB03CB" w:rsidRPr="003509B1" w:rsidRDefault="00EB03CB">
      <w:pPr>
        <w:rPr>
          <w:rFonts w:ascii="Times New Roman" w:hAnsi="Times New Roman" w:cs="Times New Roman"/>
        </w:rPr>
      </w:pPr>
    </w:p>
    <w:p w14:paraId="4B801ABD" w14:textId="77777777" w:rsidR="00A80A13" w:rsidRPr="003509B1" w:rsidRDefault="00A80A13">
      <w:pPr>
        <w:rPr>
          <w:rFonts w:ascii="Times New Roman" w:hAnsi="Times New Roman" w:cs="Times New Roman"/>
        </w:rPr>
      </w:pPr>
    </w:p>
    <w:p w14:paraId="5638481C" w14:textId="77777777" w:rsidR="00A80A13" w:rsidRPr="003509B1" w:rsidRDefault="00A80A13">
      <w:pPr>
        <w:rPr>
          <w:rFonts w:ascii="Times New Roman" w:hAnsi="Times New Roman" w:cs="Times New Roman"/>
        </w:rPr>
      </w:pPr>
    </w:p>
    <w:p w14:paraId="72D1A10E" w14:textId="77777777" w:rsidR="00A80A13" w:rsidRPr="003509B1" w:rsidRDefault="00A80A13">
      <w:pPr>
        <w:rPr>
          <w:rFonts w:ascii="Times New Roman" w:hAnsi="Times New Roman" w:cs="Times New Roman"/>
        </w:rPr>
      </w:pPr>
    </w:p>
    <w:p w14:paraId="36CCC5E9" w14:textId="77777777" w:rsidR="00A80A13" w:rsidRPr="003509B1" w:rsidRDefault="00A80A13">
      <w:pPr>
        <w:rPr>
          <w:rFonts w:ascii="Times New Roman" w:hAnsi="Times New Roman" w:cs="Times New Roman"/>
        </w:rPr>
      </w:pPr>
    </w:p>
    <w:p w14:paraId="3EA46BEE" w14:textId="77777777" w:rsidR="00A80A13" w:rsidRPr="003509B1" w:rsidRDefault="00A80A13">
      <w:pPr>
        <w:rPr>
          <w:rFonts w:ascii="Times New Roman" w:hAnsi="Times New Roman" w:cs="Times New Roman"/>
        </w:rPr>
      </w:pPr>
    </w:p>
    <w:p w14:paraId="16C90E40" w14:textId="77777777" w:rsidR="00A80A13" w:rsidRPr="003509B1" w:rsidRDefault="00A80A13">
      <w:pPr>
        <w:rPr>
          <w:rFonts w:ascii="Times New Roman" w:hAnsi="Times New Roman" w:cs="Times New Roman"/>
        </w:rPr>
      </w:pPr>
    </w:p>
    <w:p w14:paraId="085DFB00" w14:textId="77777777" w:rsidR="00A80A13" w:rsidRPr="003509B1" w:rsidRDefault="00A80A13">
      <w:pPr>
        <w:rPr>
          <w:rFonts w:ascii="Times New Roman" w:hAnsi="Times New Roman" w:cs="Times New Roman"/>
        </w:rPr>
      </w:pPr>
    </w:p>
    <w:p w14:paraId="0D58521D" w14:textId="77777777" w:rsidR="00A80A13" w:rsidRPr="003509B1" w:rsidRDefault="00A80A13">
      <w:pPr>
        <w:rPr>
          <w:rFonts w:ascii="Times New Roman" w:hAnsi="Times New Roman" w:cs="Times New Roman"/>
        </w:rPr>
      </w:pPr>
    </w:p>
    <w:p w14:paraId="54030D1B" w14:textId="77777777" w:rsidR="00A80A13" w:rsidRPr="003509B1" w:rsidRDefault="00A80A13">
      <w:pPr>
        <w:rPr>
          <w:rFonts w:ascii="Times New Roman" w:hAnsi="Times New Roman" w:cs="Times New Roman"/>
        </w:rPr>
      </w:pPr>
    </w:p>
    <w:p w14:paraId="5F9DB170" w14:textId="77777777" w:rsidR="00A80A13" w:rsidRPr="003509B1" w:rsidRDefault="00A80A13">
      <w:pPr>
        <w:rPr>
          <w:rFonts w:ascii="Times New Roman" w:hAnsi="Times New Roman" w:cs="Times New Roman"/>
        </w:rPr>
      </w:pPr>
    </w:p>
    <w:p w14:paraId="684B6144" w14:textId="77777777" w:rsidR="00A80A13" w:rsidRPr="003509B1" w:rsidRDefault="00A80A13">
      <w:pPr>
        <w:rPr>
          <w:rFonts w:ascii="Times New Roman" w:hAnsi="Times New Roman" w:cs="Times New Roman"/>
        </w:rPr>
      </w:pPr>
    </w:p>
    <w:p w14:paraId="48609ECE" w14:textId="77777777" w:rsidR="00A80A13" w:rsidRPr="003509B1" w:rsidRDefault="00A80A13">
      <w:pPr>
        <w:rPr>
          <w:rFonts w:ascii="Times New Roman" w:hAnsi="Times New Roman" w:cs="Times New Roman"/>
        </w:rPr>
      </w:pPr>
    </w:p>
    <w:p w14:paraId="0053B61D" w14:textId="77777777" w:rsidR="00A80A13" w:rsidRPr="003509B1" w:rsidRDefault="00A80A13">
      <w:pPr>
        <w:rPr>
          <w:rFonts w:ascii="Times New Roman" w:hAnsi="Times New Roman" w:cs="Times New Roman"/>
        </w:rPr>
      </w:pPr>
    </w:p>
    <w:p w14:paraId="4ECE6167" w14:textId="77777777" w:rsidR="00A80A13" w:rsidRPr="003509B1" w:rsidRDefault="00A80A13">
      <w:pPr>
        <w:rPr>
          <w:rFonts w:ascii="Times New Roman" w:hAnsi="Times New Roman" w:cs="Times New Roman"/>
        </w:rPr>
      </w:pPr>
    </w:p>
    <w:p w14:paraId="46AEC30F" w14:textId="77777777" w:rsidR="00A80A13" w:rsidRPr="003509B1" w:rsidRDefault="00A80A13">
      <w:pPr>
        <w:rPr>
          <w:rFonts w:ascii="Times New Roman" w:hAnsi="Times New Roman" w:cs="Times New Roman"/>
        </w:rPr>
      </w:pPr>
    </w:p>
    <w:p w14:paraId="2EFF5DFD" w14:textId="77777777" w:rsidR="00A80A13" w:rsidRPr="003509B1" w:rsidRDefault="00A80A13">
      <w:pPr>
        <w:rPr>
          <w:rFonts w:ascii="Times New Roman" w:hAnsi="Times New Roman" w:cs="Times New Roman"/>
        </w:rPr>
      </w:pPr>
    </w:p>
    <w:p w14:paraId="53D59487" w14:textId="77777777" w:rsidR="00A80A13" w:rsidRPr="003509B1" w:rsidRDefault="00A80A13">
      <w:pPr>
        <w:rPr>
          <w:rFonts w:ascii="Times New Roman" w:hAnsi="Times New Roman" w:cs="Times New Roman"/>
        </w:rPr>
      </w:pPr>
    </w:p>
    <w:p w14:paraId="4EEEC771" w14:textId="001F1CBE" w:rsidR="00A80A13" w:rsidRPr="003509B1" w:rsidRDefault="00E04270" w:rsidP="00E04270">
      <w:pPr>
        <w:jc w:val="center"/>
        <w:rPr>
          <w:rFonts w:ascii="Times New Roman" w:hAnsi="Times New Roman" w:cs="Times New Roman"/>
          <w:b/>
          <w:bCs/>
          <w:sz w:val="40"/>
          <w:szCs w:val="40"/>
        </w:rPr>
      </w:pPr>
      <w:r w:rsidRPr="003509B1">
        <w:rPr>
          <w:rFonts w:ascii="Times New Roman" w:hAnsi="Times New Roman" w:cs="Times New Roman"/>
          <w:b/>
          <w:bCs/>
          <w:sz w:val="40"/>
          <w:szCs w:val="40"/>
          <w:u w:val="single"/>
        </w:rPr>
        <w:lastRenderedPageBreak/>
        <w:t xml:space="preserve">Report </w:t>
      </w:r>
      <w:r w:rsidRPr="003509B1">
        <w:rPr>
          <w:rFonts w:ascii="Times New Roman" w:hAnsi="Times New Roman" w:cs="Times New Roman"/>
          <w:b/>
          <w:bCs/>
          <w:sz w:val="40"/>
          <w:szCs w:val="40"/>
        </w:rPr>
        <w:t>:-</w:t>
      </w:r>
    </w:p>
    <w:p w14:paraId="1DE99C69" w14:textId="2098E0C1" w:rsidR="00AC56B0" w:rsidRPr="003509B1" w:rsidRDefault="00726B3D" w:rsidP="009957DA">
      <w:pPr>
        <w:pStyle w:val="ListParagraph"/>
        <w:numPr>
          <w:ilvl w:val="0"/>
          <w:numId w:val="14"/>
        </w:numPr>
        <w:rPr>
          <w:rFonts w:ascii="Times New Roman" w:hAnsi="Times New Roman" w:cs="Times New Roman"/>
          <w:b/>
          <w:bCs/>
          <w:sz w:val="32"/>
          <w:szCs w:val="32"/>
          <w:u w:val="single"/>
        </w:rPr>
      </w:pPr>
      <w:r w:rsidRPr="003509B1">
        <w:rPr>
          <w:rFonts w:ascii="Times New Roman" w:hAnsi="Times New Roman" w:cs="Times New Roman"/>
          <w:b/>
          <w:bCs/>
          <w:sz w:val="32"/>
          <w:szCs w:val="32"/>
          <w:u w:val="single"/>
        </w:rPr>
        <w:t>Aim of the Study:</w:t>
      </w:r>
    </w:p>
    <w:p w14:paraId="67FBC51A" w14:textId="691D238C" w:rsidR="00726B3D" w:rsidRPr="003509B1" w:rsidRDefault="00726B3D" w:rsidP="00726B3D">
      <w:pPr>
        <w:rPr>
          <w:rFonts w:ascii="Times New Roman" w:hAnsi="Times New Roman" w:cs="Times New Roman"/>
          <w:sz w:val="28"/>
          <w:szCs w:val="28"/>
        </w:rPr>
      </w:pPr>
      <w:r w:rsidRPr="003509B1">
        <w:rPr>
          <w:rFonts w:ascii="Times New Roman" w:hAnsi="Times New Roman" w:cs="Times New Roman"/>
          <w:sz w:val="28"/>
          <w:szCs w:val="28"/>
        </w:rPr>
        <w:t xml:space="preserve"> The aim of this study is to explore how the NVIDIA A100 Tensor Core GPU has revolutionized the landscape of high-performance computing (HPC) and artificial intelligence (AI) workloads, particularly within data centers and cloud infrastructures. The study seeks to achieve the following objectives:</w:t>
      </w:r>
    </w:p>
    <w:p w14:paraId="40C5724D" w14:textId="77777777" w:rsidR="00726B3D" w:rsidRPr="003509B1" w:rsidRDefault="00726B3D" w:rsidP="00726B3D">
      <w:pPr>
        <w:numPr>
          <w:ilvl w:val="0"/>
          <w:numId w:val="10"/>
        </w:numPr>
        <w:jc w:val="center"/>
        <w:rPr>
          <w:rFonts w:ascii="Times New Roman" w:hAnsi="Times New Roman" w:cs="Times New Roman"/>
          <w:sz w:val="28"/>
          <w:szCs w:val="28"/>
        </w:rPr>
      </w:pPr>
      <w:r w:rsidRPr="003509B1">
        <w:rPr>
          <w:rFonts w:ascii="Times New Roman" w:hAnsi="Times New Roman" w:cs="Times New Roman"/>
          <w:sz w:val="28"/>
          <w:szCs w:val="28"/>
        </w:rPr>
        <w:t>Investigate the A100’s architectural advancements, including innovations in Tensor Cores, memory systems, and interconnect technologies.</w:t>
      </w:r>
    </w:p>
    <w:p w14:paraId="71BED77A" w14:textId="77777777" w:rsidR="00726B3D" w:rsidRPr="003509B1" w:rsidRDefault="00726B3D" w:rsidP="00726B3D">
      <w:pPr>
        <w:numPr>
          <w:ilvl w:val="0"/>
          <w:numId w:val="10"/>
        </w:numPr>
        <w:jc w:val="center"/>
        <w:rPr>
          <w:rFonts w:ascii="Times New Roman" w:hAnsi="Times New Roman" w:cs="Times New Roman"/>
          <w:sz w:val="28"/>
          <w:szCs w:val="28"/>
        </w:rPr>
      </w:pPr>
      <w:r w:rsidRPr="003509B1">
        <w:rPr>
          <w:rFonts w:ascii="Times New Roman" w:hAnsi="Times New Roman" w:cs="Times New Roman"/>
          <w:sz w:val="28"/>
          <w:szCs w:val="28"/>
        </w:rPr>
        <w:t>Benchmark the performance of the A100 against its predecessors (e.g., V100) and traditional CPUs in AI, deep learning, and HPC tasks.</w:t>
      </w:r>
    </w:p>
    <w:p w14:paraId="415D458D" w14:textId="77777777" w:rsidR="00726B3D" w:rsidRPr="003509B1" w:rsidRDefault="00726B3D" w:rsidP="00726B3D">
      <w:pPr>
        <w:numPr>
          <w:ilvl w:val="0"/>
          <w:numId w:val="10"/>
        </w:numPr>
        <w:jc w:val="center"/>
        <w:rPr>
          <w:rFonts w:ascii="Times New Roman" w:hAnsi="Times New Roman" w:cs="Times New Roman"/>
          <w:sz w:val="28"/>
          <w:szCs w:val="28"/>
        </w:rPr>
      </w:pPr>
      <w:r w:rsidRPr="003509B1">
        <w:rPr>
          <w:rFonts w:ascii="Times New Roman" w:hAnsi="Times New Roman" w:cs="Times New Roman"/>
          <w:sz w:val="28"/>
          <w:szCs w:val="28"/>
        </w:rPr>
        <w:t>Analyze the real-world applications of the A100 in cloud platforms and industries relying on AI and HPC, such as healthcare, autonomous driving, and scientific research.</w:t>
      </w:r>
    </w:p>
    <w:p w14:paraId="32421128" w14:textId="77777777" w:rsidR="00726B3D" w:rsidRPr="003509B1" w:rsidRDefault="00726B3D" w:rsidP="00726B3D">
      <w:pPr>
        <w:numPr>
          <w:ilvl w:val="0"/>
          <w:numId w:val="10"/>
        </w:numPr>
        <w:jc w:val="center"/>
        <w:rPr>
          <w:rFonts w:ascii="Times New Roman" w:hAnsi="Times New Roman" w:cs="Times New Roman"/>
          <w:sz w:val="28"/>
          <w:szCs w:val="28"/>
        </w:rPr>
      </w:pPr>
      <w:r w:rsidRPr="003509B1">
        <w:rPr>
          <w:rFonts w:ascii="Times New Roman" w:hAnsi="Times New Roman" w:cs="Times New Roman"/>
          <w:sz w:val="28"/>
          <w:szCs w:val="28"/>
        </w:rPr>
        <w:t>Assess the economic and performance impact of the A100 on AI-driven industries, focusing on the broader implications for business scalability, cost efficiency, and speed of deployment.</w:t>
      </w:r>
    </w:p>
    <w:p w14:paraId="3CBE2685" w14:textId="77777777" w:rsidR="00AC56B0" w:rsidRPr="003509B1" w:rsidRDefault="00AC56B0" w:rsidP="00AC56B0">
      <w:pPr>
        <w:ind w:left="720"/>
        <w:rPr>
          <w:rFonts w:ascii="Times New Roman" w:hAnsi="Times New Roman" w:cs="Times New Roman"/>
          <w:sz w:val="28"/>
          <w:szCs w:val="28"/>
        </w:rPr>
      </w:pPr>
    </w:p>
    <w:p w14:paraId="46A67426" w14:textId="491CC5A4" w:rsidR="0044196F" w:rsidRPr="003509B1" w:rsidRDefault="009957DA" w:rsidP="0044196F">
      <w:pPr>
        <w:ind w:left="720"/>
        <w:rPr>
          <w:rFonts w:ascii="Times New Roman" w:hAnsi="Times New Roman" w:cs="Times New Roman"/>
          <w:sz w:val="32"/>
          <w:szCs w:val="32"/>
          <w:u w:val="single"/>
        </w:rPr>
      </w:pPr>
      <w:r w:rsidRPr="003509B1">
        <w:rPr>
          <w:rFonts w:ascii="Times New Roman" w:hAnsi="Times New Roman" w:cs="Times New Roman"/>
          <w:b/>
          <w:bCs/>
          <w:sz w:val="32"/>
          <w:szCs w:val="32"/>
        </w:rPr>
        <w:t xml:space="preserve">ii) </w:t>
      </w:r>
      <w:r w:rsidR="0044196F" w:rsidRPr="003509B1">
        <w:rPr>
          <w:rFonts w:ascii="Times New Roman" w:hAnsi="Times New Roman" w:cs="Times New Roman"/>
          <w:b/>
          <w:bCs/>
          <w:sz w:val="32"/>
          <w:szCs w:val="32"/>
          <w:u w:val="single"/>
        </w:rPr>
        <w:t>Introduction:</w:t>
      </w:r>
      <w:r w:rsidR="0044196F" w:rsidRPr="003509B1">
        <w:rPr>
          <w:rFonts w:ascii="Times New Roman" w:hAnsi="Times New Roman" w:cs="Times New Roman"/>
          <w:sz w:val="32"/>
          <w:szCs w:val="32"/>
          <w:u w:val="single"/>
        </w:rPr>
        <w:t xml:space="preserve"> </w:t>
      </w:r>
    </w:p>
    <w:p w14:paraId="5087EA83" w14:textId="5DEF769E" w:rsidR="0044196F" w:rsidRPr="003509B1" w:rsidRDefault="0044196F" w:rsidP="0044196F">
      <w:pPr>
        <w:ind w:left="720"/>
        <w:rPr>
          <w:rFonts w:ascii="Times New Roman" w:hAnsi="Times New Roman" w:cs="Times New Roman"/>
          <w:sz w:val="28"/>
          <w:szCs w:val="28"/>
        </w:rPr>
      </w:pPr>
      <w:r w:rsidRPr="003509B1">
        <w:rPr>
          <w:rFonts w:ascii="Times New Roman" w:hAnsi="Times New Roman" w:cs="Times New Roman"/>
          <w:sz w:val="28"/>
          <w:szCs w:val="28"/>
        </w:rPr>
        <w:t>The past decade has seen a tremendous growth in the demand for computing power driven by advances in AI and HPC. As the complexity of AI models increases and data volumes continue to grow, traditional CPU-based processing becomes less efficient. GPUs, initially developed for graphical rendering, have emerged as the hardware of choice for AI and HPC due to their parallel processing capabilities. The NVIDIA A100 Tensor Core GPU, built on the Ampere architecture, represents a significant leap forward in this evolution. Designed specifically for AI and HPC workloads, the A100 is equipped with advanced Tensor Cores, high-bandwidth memory (HBM2), and support for NVIDIA’s NVLink, making it a powerful tool for accelerating AI training, inference, and data processing at scale.</w:t>
      </w:r>
    </w:p>
    <w:p w14:paraId="093C8F6A" w14:textId="77777777" w:rsidR="0044196F" w:rsidRPr="003509B1" w:rsidRDefault="0044196F" w:rsidP="0044196F">
      <w:pPr>
        <w:ind w:left="720"/>
        <w:rPr>
          <w:rFonts w:ascii="Times New Roman" w:hAnsi="Times New Roman" w:cs="Times New Roman"/>
          <w:sz w:val="28"/>
          <w:szCs w:val="28"/>
        </w:rPr>
      </w:pPr>
      <w:r w:rsidRPr="003509B1">
        <w:rPr>
          <w:rFonts w:ascii="Times New Roman" w:hAnsi="Times New Roman" w:cs="Times New Roman"/>
          <w:sz w:val="28"/>
          <w:szCs w:val="28"/>
        </w:rPr>
        <w:t xml:space="preserve">The A100 has been adopted by major cloud providers and is already playing a critical role in industries such as healthcare, autonomous driving, finance, and research. By enabling faster training of deep learning models, executing complex simulations, and processing massive </w:t>
      </w:r>
      <w:r w:rsidRPr="003509B1">
        <w:rPr>
          <w:rFonts w:ascii="Times New Roman" w:hAnsi="Times New Roman" w:cs="Times New Roman"/>
          <w:sz w:val="28"/>
          <w:szCs w:val="28"/>
        </w:rPr>
        <w:lastRenderedPageBreak/>
        <w:t>datasets, the A100 is driving forward innovation in both research and business.</w:t>
      </w:r>
    </w:p>
    <w:p w14:paraId="0518B618" w14:textId="77777777" w:rsidR="0044196F" w:rsidRPr="003509B1" w:rsidRDefault="0044196F" w:rsidP="0044196F">
      <w:pPr>
        <w:ind w:left="720"/>
        <w:rPr>
          <w:rFonts w:ascii="Times New Roman" w:hAnsi="Times New Roman" w:cs="Times New Roman"/>
          <w:sz w:val="28"/>
          <w:szCs w:val="28"/>
        </w:rPr>
      </w:pPr>
    </w:p>
    <w:p w14:paraId="1DDD228F" w14:textId="00EE8A5D" w:rsidR="00AC23F8" w:rsidRPr="003509B1" w:rsidRDefault="009D1F14" w:rsidP="00AC23F8">
      <w:pPr>
        <w:ind w:left="720"/>
        <w:rPr>
          <w:rFonts w:ascii="Times New Roman" w:hAnsi="Times New Roman" w:cs="Times New Roman"/>
          <w:i/>
          <w:iCs/>
          <w:sz w:val="32"/>
          <w:szCs w:val="32"/>
          <w:u w:val="single"/>
        </w:rPr>
      </w:pPr>
      <w:r w:rsidRPr="003509B1">
        <w:rPr>
          <w:rFonts w:ascii="Times New Roman" w:hAnsi="Times New Roman" w:cs="Times New Roman"/>
          <w:b/>
          <w:bCs/>
          <w:sz w:val="32"/>
          <w:szCs w:val="32"/>
        </w:rPr>
        <w:t xml:space="preserve">iii) </w:t>
      </w:r>
      <w:r w:rsidR="00AC23F8" w:rsidRPr="003509B1">
        <w:rPr>
          <w:rFonts w:ascii="Times New Roman" w:hAnsi="Times New Roman" w:cs="Times New Roman"/>
          <w:b/>
          <w:bCs/>
          <w:sz w:val="32"/>
          <w:szCs w:val="32"/>
          <w:u w:val="single"/>
        </w:rPr>
        <w:t>Scope of the Study:</w:t>
      </w:r>
      <w:r w:rsidR="00AC23F8" w:rsidRPr="003509B1">
        <w:rPr>
          <w:rFonts w:ascii="Times New Roman" w:hAnsi="Times New Roman" w:cs="Times New Roman"/>
          <w:sz w:val="32"/>
          <w:szCs w:val="32"/>
          <w:u w:val="single"/>
        </w:rPr>
        <w:t xml:space="preserve"> </w:t>
      </w:r>
    </w:p>
    <w:p w14:paraId="6C1B3360" w14:textId="43187F6C" w:rsidR="00AC23F8" w:rsidRPr="003509B1" w:rsidRDefault="00AC23F8" w:rsidP="00AC23F8">
      <w:pPr>
        <w:ind w:left="720"/>
        <w:rPr>
          <w:rFonts w:ascii="Times New Roman" w:hAnsi="Times New Roman" w:cs="Times New Roman"/>
          <w:sz w:val="28"/>
          <w:szCs w:val="28"/>
        </w:rPr>
      </w:pPr>
      <w:r w:rsidRPr="003509B1">
        <w:rPr>
          <w:rFonts w:ascii="Times New Roman" w:hAnsi="Times New Roman" w:cs="Times New Roman"/>
          <w:sz w:val="28"/>
          <w:szCs w:val="28"/>
        </w:rPr>
        <w:t>The study examines the following key areas:</w:t>
      </w:r>
    </w:p>
    <w:p w14:paraId="6A8EEDD2" w14:textId="77777777" w:rsidR="00AC23F8" w:rsidRPr="003509B1" w:rsidRDefault="00AC23F8" w:rsidP="00AC23F8">
      <w:pPr>
        <w:numPr>
          <w:ilvl w:val="0"/>
          <w:numId w:val="11"/>
        </w:numPr>
        <w:rPr>
          <w:rFonts w:ascii="Times New Roman" w:hAnsi="Times New Roman" w:cs="Times New Roman"/>
          <w:sz w:val="28"/>
          <w:szCs w:val="28"/>
        </w:rPr>
      </w:pPr>
      <w:r w:rsidRPr="003509B1">
        <w:rPr>
          <w:rFonts w:ascii="Times New Roman" w:hAnsi="Times New Roman" w:cs="Times New Roman"/>
          <w:b/>
          <w:bCs/>
          <w:sz w:val="28"/>
          <w:szCs w:val="28"/>
        </w:rPr>
        <w:t>Technical Specifications:</w:t>
      </w:r>
      <w:r w:rsidRPr="003509B1">
        <w:rPr>
          <w:rFonts w:ascii="Times New Roman" w:hAnsi="Times New Roman" w:cs="Times New Roman"/>
          <w:sz w:val="28"/>
          <w:szCs w:val="28"/>
        </w:rPr>
        <w:t xml:space="preserve"> A detailed breakdown of the A100’s architecture, including its Tensor Cores, memory systems, and support for specialized AI and HPC workloads.</w:t>
      </w:r>
    </w:p>
    <w:p w14:paraId="08468C8D" w14:textId="77777777" w:rsidR="00AC23F8" w:rsidRPr="003509B1" w:rsidRDefault="00AC23F8" w:rsidP="00AC23F8">
      <w:pPr>
        <w:numPr>
          <w:ilvl w:val="0"/>
          <w:numId w:val="11"/>
        </w:numPr>
        <w:rPr>
          <w:rFonts w:ascii="Times New Roman" w:hAnsi="Times New Roman" w:cs="Times New Roman"/>
          <w:sz w:val="28"/>
          <w:szCs w:val="28"/>
        </w:rPr>
      </w:pPr>
      <w:r w:rsidRPr="003509B1">
        <w:rPr>
          <w:rFonts w:ascii="Times New Roman" w:hAnsi="Times New Roman" w:cs="Times New Roman"/>
          <w:b/>
          <w:bCs/>
          <w:sz w:val="28"/>
          <w:szCs w:val="28"/>
        </w:rPr>
        <w:t>Performance Evaluation:</w:t>
      </w:r>
      <w:r w:rsidRPr="003509B1">
        <w:rPr>
          <w:rFonts w:ascii="Times New Roman" w:hAnsi="Times New Roman" w:cs="Times New Roman"/>
          <w:sz w:val="28"/>
          <w:szCs w:val="28"/>
        </w:rPr>
        <w:t xml:space="preserve"> A comparison of the A100’s performance against older GPUs (e.g., V100) and CPUs in deep learning, inference, and high-performance computations.</w:t>
      </w:r>
    </w:p>
    <w:p w14:paraId="158AA8FC" w14:textId="77777777" w:rsidR="00AC23F8" w:rsidRPr="003509B1" w:rsidRDefault="00AC23F8" w:rsidP="00AC23F8">
      <w:pPr>
        <w:numPr>
          <w:ilvl w:val="0"/>
          <w:numId w:val="11"/>
        </w:numPr>
        <w:rPr>
          <w:rFonts w:ascii="Times New Roman" w:hAnsi="Times New Roman" w:cs="Times New Roman"/>
          <w:sz w:val="28"/>
          <w:szCs w:val="28"/>
        </w:rPr>
      </w:pPr>
      <w:r w:rsidRPr="003509B1">
        <w:rPr>
          <w:rFonts w:ascii="Times New Roman" w:hAnsi="Times New Roman" w:cs="Times New Roman"/>
          <w:b/>
          <w:bCs/>
          <w:sz w:val="28"/>
          <w:szCs w:val="28"/>
        </w:rPr>
        <w:t>Real-World Applications:</w:t>
      </w:r>
      <w:r w:rsidRPr="003509B1">
        <w:rPr>
          <w:rFonts w:ascii="Times New Roman" w:hAnsi="Times New Roman" w:cs="Times New Roman"/>
          <w:sz w:val="28"/>
          <w:szCs w:val="28"/>
        </w:rPr>
        <w:t xml:space="preserve"> A look at how the A100 is deployed in data centers and cloud platforms, and how it drives AI innovation in industries such as autonomous vehicles, healthcare, and scientific research.</w:t>
      </w:r>
    </w:p>
    <w:p w14:paraId="03818206" w14:textId="77777777" w:rsidR="00AC23F8" w:rsidRPr="003509B1" w:rsidRDefault="00AC23F8" w:rsidP="00AC23F8">
      <w:pPr>
        <w:numPr>
          <w:ilvl w:val="0"/>
          <w:numId w:val="11"/>
        </w:numPr>
        <w:rPr>
          <w:rFonts w:ascii="Times New Roman" w:hAnsi="Times New Roman" w:cs="Times New Roman"/>
          <w:sz w:val="28"/>
          <w:szCs w:val="28"/>
        </w:rPr>
      </w:pPr>
      <w:r w:rsidRPr="003509B1">
        <w:rPr>
          <w:rFonts w:ascii="Times New Roman" w:hAnsi="Times New Roman" w:cs="Times New Roman"/>
          <w:b/>
          <w:bCs/>
          <w:sz w:val="28"/>
          <w:szCs w:val="28"/>
        </w:rPr>
        <w:t>Impact Assessment:</w:t>
      </w:r>
      <w:r w:rsidRPr="003509B1">
        <w:rPr>
          <w:rFonts w:ascii="Times New Roman" w:hAnsi="Times New Roman" w:cs="Times New Roman"/>
          <w:sz w:val="28"/>
          <w:szCs w:val="28"/>
        </w:rPr>
        <w:t xml:space="preserve"> A discussion on how the A100 has influenced cloud computing providers and enterprises, focusing on its scalability, cost-efficiency, and performance improvements.</w:t>
      </w:r>
    </w:p>
    <w:p w14:paraId="63187CD4" w14:textId="77777777" w:rsidR="0044196F" w:rsidRPr="0044196F" w:rsidRDefault="0044196F" w:rsidP="0044196F">
      <w:pPr>
        <w:ind w:left="720"/>
        <w:rPr>
          <w:sz w:val="28"/>
          <w:szCs w:val="28"/>
        </w:rPr>
      </w:pPr>
    </w:p>
    <w:p w14:paraId="40365784" w14:textId="77777777" w:rsidR="00AC56B0" w:rsidRPr="00726B3D" w:rsidRDefault="00AC56B0" w:rsidP="00AC56B0">
      <w:pPr>
        <w:ind w:left="720"/>
        <w:rPr>
          <w:sz w:val="28"/>
          <w:szCs w:val="28"/>
        </w:rPr>
      </w:pPr>
    </w:p>
    <w:p w14:paraId="67CFFDC2" w14:textId="77777777" w:rsidR="00E04270" w:rsidRDefault="00E04270" w:rsidP="00E04270">
      <w:pPr>
        <w:jc w:val="center"/>
        <w:rPr>
          <w:sz w:val="28"/>
          <w:szCs w:val="28"/>
        </w:rPr>
      </w:pPr>
    </w:p>
    <w:p w14:paraId="4E1CCC37" w14:textId="77777777" w:rsidR="00AC23F8" w:rsidRDefault="00AC23F8" w:rsidP="00E04270">
      <w:pPr>
        <w:jc w:val="center"/>
        <w:rPr>
          <w:sz w:val="28"/>
          <w:szCs w:val="28"/>
        </w:rPr>
      </w:pPr>
    </w:p>
    <w:p w14:paraId="5D585DE4" w14:textId="77777777" w:rsidR="00AC23F8" w:rsidRDefault="00AC23F8" w:rsidP="00E04270">
      <w:pPr>
        <w:jc w:val="center"/>
        <w:rPr>
          <w:sz w:val="28"/>
          <w:szCs w:val="28"/>
        </w:rPr>
      </w:pPr>
    </w:p>
    <w:p w14:paraId="640FFA6C" w14:textId="77777777" w:rsidR="00AC23F8" w:rsidRDefault="00AC23F8" w:rsidP="00E04270">
      <w:pPr>
        <w:jc w:val="center"/>
        <w:rPr>
          <w:sz w:val="28"/>
          <w:szCs w:val="28"/>
        </w:rPr>
      </w:pPr>
    </w:p>
    <w:p w14:paraId="2ABB03C7" w14:textId="77777777" w:rsidR="00AC23F8" w:rsidRDefault="00AC23F8" w:rsidP="00E04270">
      <w:pPr>
        <w:jc w:val="center"/>
        <w:rPr>
          <w:sz w:val="28"/>
          <w:szCs w:val="28"/>
        </w:rPr>
      </w:pPr>
    </w:p>
    <w:p w14:paraId="2621AF53" w14:textId="77777777" w:rsidR="00AC23F8" w:rsidRDefault="00AC23F8" w:rsidP="00E04270">
      <w:pPr>
        <w:jc w:val="center"/>
        <w:rPr>
          <w:sz w:val="28"/>
          <w:szCs w:val="28"/>
        </w:rPr>
      </w:pPr>
    </w:p>
    <w:p w14:paraId="10AD72AD" w14:textId="77777777" w:rsidR="00AC23F8" w:rsidRDefault="00AC23F8" w:rsidP="00E04270">
      <w:pPr>
        <w:jc w:val="center"/>
        <w:rPr>
          <w:sz w:val="28"/>
          <w:szCs w:val="28"/>
        </w:rPr>
      </w:pPr>
    </w:p>
    <w:p w14:paraId="6A19C2B7" w14:textId="77777777" w:rsidR="00AC23F8" w:rsidRDefault="00AC23F8" w:rsidP="00E04270">
      <w:pPr>
        <w:jc w:val="center"/>
        <w:rPr>
          <w:sz w:val="28"/>
          <w:szCs w:val="28"/>
        </w:rPr>
      </w:pPr>
    </w:p>
    <w:p w14:paraId="63243E5C" w14:textId="77777777" w:rsidR="00AC23F8" w:rsidRDefault="00AC23F8" w:rsidP="00E04270">
      <w:pPr>
        <w:jc w:val="center"/>
        <w:rPr>
          <w:sz w:val="28"/>
          <w:szCs w:val="28"/>
        </w:rPr>
      </w:pPr>
    </w:p>
    <w:p w14:paraId="3EA39E9B" w14:textId="77777777" w:rsidR="003509B1" w:rsidRDefault="003509B1" w:rsidP="00147E70">
      <w:pPr>
        <w:jc w:val="center"/>
        <w:rPr>
          <w:rFonts w:ascii="Times New Roman" w:hAnsi="Times New Roman" w:cs="Times New Roman"/>
          <w:b/>
          <w:bCs/>
          <w:sz w:val="40"/>
          <w:szCs w:val="40"/>
          <w:u w:val="single"/>
        </w:rPr>
      </w:pPr>
    </w:p>
    <w:p w14:paraId="2388E482" w14:textId="4892B12B" w:rsidR="00AC23F8" w:rsidRPr="003509B1" w:rsidRDefault="00147E70" w:rsidP="00147E70">
      <w:pPr>
        <w:jc w:val="center"/>
        <w:rPr>
          <w:rFonts w:ascii="Times New Roman" w:hAnsi="Times New Roman" w:cs="Times New Roman"/>
          <w:b/>
          <w:bCs/>
          <w:sz w:val="40"/>
          <w:szCs w:val="40"/>
        </w:rPr>
      </w:pPr>
      <w:r w:rsidRPr="003509B1">
        <w:rPr>
          <w:rFonts w:ascii="Times New Roman" w:hAnsi="Times New Roman" w:cs="Times New Roman"/>
          <w:b/>
          <w:bCs/>
          <w:sz w:val="40"/>
          <w:szCs w:val="40"/>
          <w:u w:val="single"/>
        </w:rPr>
        <w:lastRenderedPageBreak/>
        <w:t xml:space="preserve">Findings/Organization Based </w:t>
      </w:r>
      <w:r w:rsidRPr="003509B1">
        <w:rPr>
          <w:rFonts w:ascii="Times New Roman" w:hAnsi="Times New Roman" w:cs="Times New Roman"/>
          <w:b/>
          <w:bCs/>
          <w:sz w:val="40"/>
          <w:szCs w:val="40"/>
        </w:rPr>
        <w:t>:-</w:t>
      </w:r>
    </w:p>
    <w:p w14:paraId="0327CCB0" w14:textId="77777777" w:rsidR="004C627C" w:rsidRPr="003509B1" w:rsidRDefault="004C627C" w:rsidP="004C627C">
      <w:pPr>
        <w:ind w:left="360"/>
        <w:rPr>
          <w:rFonts w:ascii="Times New Roman" w:hAnsi="Times New Roman" w:cs="Times New Roman"/>
          <w:sz w:val="28"/>
          <w:szCs w:val="28"/>
        </w:rPr>
      </w:pPr>
    </w:p>
    <w:p w14:paraId="50A1EC52" w14:textId="29642D3A" w:rsidR="004C627C" w:rsidRPr="003509B1" w:rsidRDefault="004C627C" w:rsidP="004C627C">
      <w:pPr>
        <w:numPr>
          <w:ilvl w:val="0"/>
          <w:numId w:val="12"/>
        </w:numPr>
        <w:rPr>
          <w:rFonts w:ascii="Times New Roman" w:hAnsi="Times New Roman" w:cs="Times New Roman"/>
          <w:i/>
          <w:iCs/>
          <w:sz w:val="32"/>
          <w:szCs w:val="32"/>
        </w:rPr>
      </w:pPr>
      <w:r w:rsidRPr="003509B1">
        <w:rPr>
          <w:rFonts w:ascii="Times New Roman" w:hAnsi="Times New Roman" w:cs="Times New Roman"/>
          <w:b/>
          <w:bCs/>
          <w:i/>
          <w:iCs/>
          <w:sz w:val="32"/>
          <w:szCs w:val="32"/>
        </w:rPr>
        <w:t>Architectural Advancements:</w:t>
      </w:r>
      <w:r w:rsidRPr="003509B1">
        <w:rPr>
          <w:rFonts w:ascii="Times New Roman" w:hAnsi="Times New Roman" w:cs="Times New Roman"/>
          <w:i/>
          <w:iCs/>
          <w:sz w:val="32"/>
          <w:szCs w:val="32"/>
        </w:rPr>
        <w:t xml:space="preserve"> </w:t>
      </w:r>
    </w:p>
    <w:p w14:paraId="65354FAE" w14:textId="10ACCF85" w:rsidR="004C627C" w:rsidRPr="003509B1" w:rsidRDefault="004C627C" w:rsidP="004C627C">
      <w:pPr>
        <w:ind w:left="360"/>
        <w:rPr>
          <w:rFonts w:ascii="Times New Roman" w:hAnsi="Times New Roman" w:cs="Times New Roman"/>
          <w:sz w:val="28"/>
          <w:szCs w:val="28"/>
        </w:rPr>
      </w:pPr>
      <w:r w:rsidRPr="003509B1">
        <w:rPr>
          <w:rFonts w:ascii="Times New Roman" w:hAnsi="Times New Roman" w:cs="Times New Roman"/>
          <w:sz w:val="28"/>
          <w:szCs w:val="28"/>
        </w:rPr>
        <w:t>The A100 features third-generation Tensor Cores, offering significant performance improvements for deep learning operations. The memory bandwidth of 1.6 terabytes per second and the availability of up to 80 GB of HBM2 memory enable the A100 to handle massive datasets and complex models. The NVLink interconnect facilitates large-scale multi-GPU configurations, essential for high-performance workloads.</w:t>
      </w:r>
    </w:p>
    <w:p w14:paraId="1BD160EE" w14:textId="77777777" w:rsidR="004C627C" w:rsidRPr="003509B1" w:rsidRDefault="004C627C" w:rsidP="004C627C">
      <w:pPr>
        <w:numPr>
          <w:ilvl w:val="0"/>
          <w:numId w:val="12"/>
        </w:numPr>
        <w:rPr>
          <w:rFonts w:ascii="Times New Roman" w:hAnsi="Times New Roman" w:cs="Times New Roman"/>
          <w:i/>
          <w:iCs/>
          <w:sz w:val="32"/>
          <w:szCs w:val="32"/>
        </w:rPr>
      </w:pPr>
      <w:r w:rsidRPr="003509B1">
        <w:rPr>
          <w:rFonts w:ascii="Times New Roman" w:hAnsi="Times New Roman" w:cs="Times New Roman"/>
          <w:b/>
          <w:bCs/>
          <w:i/>
          <w:iCs/>
          <w:sz w:val="32"/>
          <w:szCs w:val="32"/>
        </w:rPr>
        <w:t>Performance Benchmarks:</w:t>
      </w:r>
    </w:p>
    <w:p w14:paraId="493EC00B" w14:textId="6EF3D8CF" w:rsidR="004C627C" w:rsidRPr="003509B1" w:rsidRDefault="004C627C" w:rsidP="004C627C">
      <w:pPr>
        <w:ind w:left="360"/>
        <w:rPr>
          <w:rFonts w:ascii="Times New Roman" w:hAnsi="Times New Roman" w:cs="Times New Roman"/>
          <w:sz w:val="28"/>
          <w:szCs w:val="28"/>
        </w:rPr>
      </w:pPr>
      <w:r w:rsidRPr="003509B1">
        <w:rPr>
          <w:rFonts w:ascii="Times New Roman" w:hAnsi="Times New Roman" w:cs="Times New Roman"/>
          <w:sz w:val="28"/>
          <w:szCs w:val="28"/>
        </w:rPr>
        <w:t xml:space="preserve"> The A100 outperforms the V100 by up to 20 times in deep learning benchmarks and offers up to 10 times better inference performance. These gains are critical for industries requiring real-time processing, such as autonomous driving and healthcare diagnostics.</w:t>
      </w:r>
    </w:p>
    <w:p w14:paraId="393BBF2A" w14:textId="77777777" w:rsidR="004C627C" w:rsidRPr="003509B1" w:rsidRDefault="004C627C" w:rsidP="004C627C">
      <w:pPr>
        <w:numPr>
          <w:ilvl w:val="0"/>
          <w:numId w:val="12"/>
        </w:numPr>
        <w:rPr>
          <w:rFonts w:ascii="Times New Roman" w:hAnsi="Times New Roman" w:cs="Times New Roman"/>
          <w:i/>
          <w:iCs/>
          <w:sz w:val="32"/>
          <w:szCs w:val="32"/>
        </w:rPr>
      </w:pPr>
      <w:r w:rsidRPr="003509B1">
        <w:rPr>
          <w:rFonts w:ascii="Times New Roman" w:hAnsi="Times New Roman" w:cs="Times New Roman"/>
          <w:b/>
          <w:bCs/>
          <w:i/>
          <w:iCs/>
          <w:sz w:val="32"/>
          <w:szCs w:val="32"/>
        </w:rPr>
        <w:t>Real-World Applications:</w:t>
      </w:r>
    </w:p>
    <w:p w14:paraId="075A4D2D" w14:textId="4A805B4F" w:rsidR="004C627C" w:rsidRPr="003509B1" w:rsidRDefault="004C627C" w:rsidP="004C627C">
      <w:pPr>
        <w:ind w:left="360"/>
        <w:rPr>
          <w:rFonts w:ascii="Times New Roman" w:hAnsi="Times New Roman" w:cs="Times New Roman"/>
          <w:sz w:val="28"/>
          <w:szCs w:val="28"/>
        </w:rPr>
      </w:pPr>
      <w:r w:rsidRPr="003509B1">
        <w:rPr>
          <w:rFonts w:ascii="Times New Roman" w:hAnsi="Times New Roman" w:cs="Times New Roman"/>
          <w:sz w:val="28"/>
          <w:szCs w:val="28"/>
        </w:rPr>
        <w:t xml:space="preserve"> The A100 is actively used in autonomous driving systems, where it powers real-time decision-making and navigation. In cloud platforms, it enables large-scale model training, significantly reducing deployment times and infrastructure costs.</w:t>
      </w:r>
    </w:p>
    <w:p w14:paraId="093DC6F0" w14:textId="77777777" w:rsidR="003550A9" w:rsidRPr="003550A9" w:rsidRDefault="003550A9" w:rsidP="003550A9">
      <w:pPr>
        <w:ind w:left="360"/>
        <w:rPr>
          <w:b/>
          <w:bCs/>
          <w:sz w:val="16"/>
          <w:szCs w:val="16"/>
        </w:rPr>
      </w:pPr>
      <w:r w:rsidRPr="003550A9">
        <w:rPr>
          <w:b/>
          <w:bCs/>
          <w:sz w:val="16"/>
          <w:szCs w:val="16"/>
        </w:rPr>
        <w:t>Table 1: Architectural Advancements of the NVIDIA A100 GPU</w:t>
      </w:r>
    </w:p>
    <w:tbl>
      <w:tblPr>
        <w:tblStyle w:val="TableGrid"/>
        <w:tblW w:w="0" w:type="auto"/>
        <w:tblLook w:val="04A0" w:firstRow="1" w:lastRow="0" w:firstColumn="1" w:lastColumn="0" w:noHBand="0" w:noVBand="1"/>
      </w:tblPr>
      <w:tblGrid>
        <w:gridCol w:w="1629"/>
        <w:gridCol w:w="3732"/>
        <w:gridCol w:w="3655"/>
      </w:tblGrid>
      <w:tr w:rsidR="003550A9" w:rsidRPr="003550A9" w14:paraId="572C5177" w14:textId="77777777" w:rsidTr="003550A9">
        <w:tc>
          <w:tcPr>
            <w:tcW w:w="0" w:type="auto"/>
            <w:hideMark/>
          </w:tcPr>
          <w:p w14:paraId="22059C90" w14:textId="77777777" w:rsidR="003550A9" w:rsidRPr="003550A9" w:rsidRDefault="003550A9" w:rsidP="003550A9">
            <w:pPr>
              <w:spacing w:after="160" w:line="259" w:lineRule="auto"/>
              <w:ind w:left="360"/>
              <w:rPr>
                <w:b/>
                <w:bCs/>
                <w:sz w:val="16"/>
                <w:szCs w:val="16"/>
              </w:rPr>
            </w:pPr>
            <w:r w:rsidRPr="003550A9">
              <w:rPr>
                <w:b/>
                <w:bCs/>
                <w:sz w:val="16"/>
                <w:szCs w:val="16"/>
              </w:rPr>
              <w:t>Component</w:t>
            </w:r>
          </w:p>
        </w:tc>
        <w:tc>
          <w:tcPr>
            <w:tcW w:w="0" w:type="auto"/>
            <w:hideMark/>
          </w:tcPr>
          <w:p w14:paraId="4C53FCB4" w14:textId="77777777" w:rsidR="003550A9" w:rsidRPr="003550A9" w:rsidRDefault="003550A9" w:rsidP="003550A9">
            <w:pPr>
              <w:spacing w:after="160" w:line="259" w:lineRule="auto"/>
              <w:ind w:left="360"/>
              <w:rPr>
                <w:b/>
                <w:bCs/>
                <w:sz w:val="16"/>
                <w:szCs w:val="16"/>
              </w:rPr>
            </w:pPr>
            <w:r w:rsidRPr="003550A9">
              <w:rPr>
                <w:b/>
                <w:bCs/>
                <w:sz w:val="16"/>
                <w:szCs w:val="16"/>
              </w:rPr>
              <w:t>Description</w:t>
            </w:r>
          </w:p>
        </w:tc>
        <w:tc>
          <w:tcPr>
            <w:tcW w:w="0" w:type="auto"/>
            <w:hideMark/>
          </w:tcPr>
          <w:p w14:paraId="4D126EAA" w14:textId="77777777" w:rsidR="003550A9" w:rsidRPr="003550A9" w:rsidRDefault="003550A9" w:rsidP="003550A9">
            <w:pPr>
              <w:spacing w:after="160" w:line="259" w:lineRule="auto"/>
              <w:ind w:left="360"/>
              <w:rPr>
                <w:b/>
                <w:bCs/>
                <w:sz w:val="16"/>
                <w:szCs w:val="16"/>
              </w:rPr>
            </w:pPr>
            <w:r w:rsidRPr="003550A9">
              <w:rPr>
                <w:b/>
                <w:bCs/>
                <w:sz w:val="16"/>
                <w:szCs w:val="16"/>
              </w:rPr>
              <w:t>Impact on AI and HPC</w:t>
            </w:r>
          </w:p>
        </w:tc>
      </w:tr>
      <w:tr w:rsidR="003550A9" w:rsidRPr="003550A9" w14:paraId="2CB1495B" w14:textId="77777777" w:rsidTr="003550A9">
        <w:tc>
          <w:tcPr>
            <w:tcW w:w="0" w:type="auto"/>
            <w:hideMark/>
          </w:tcPr>
          <w:p w14:paraId="5A3E16AC" w14:textId="77777777" w:rsidR="003550A9" w:rsidRPr="003550A9" w:rsidRDefault="003550A9" w:rsidP="003550A9">
            <w:pPr>
              <w:spacing w:after="160" w:line="259" w:lineRule="auto"/>
              <w:ind w:left="360"/>
              <w:rPr>
                <w:sz w:val="16"/>
                <w:szCs w:val="16"/>
              </w:rPr>
            </w:pPr>
            <w:r w:rsidRPr="003550A9">
              <w:rPr>
                <w:b/>
                <w:bCs/>
                <w:sz w:val="16"/>
                <w:szCs w:val="16"/>
              </w:rPr>
              <w:t>Tensor Cores</w:t>
            </w:r>
          </w:p>
        </w:tc>
        <w:tc>
          <w:tcPr>
            <w:tcW w:w="0" w:type="auto"/>
            <w:hideMark/>
          </w:tcPr>
          <w:p w14:paraId="1AF8B986" w14:textId="77777777" w:rsidR="003550A9" w:rsidRPr="003550A9" w:rsidRDefault="003550A9" w:rsidP="003550A9">
            <w:pPr>
              <w:spacing w:after="160" w:line="259" w:lineRule="auto"/>
              <w:ind w:left="360"/>
              <w:rPr>
                <w:sz w:val="16"/>
                <w:szCs w:val="16"/>
              </w:rPr>
            </w:pPr>
            <w:r w:rsidRPr="003550A9">
              <w:rPr>
                <w:sz w:val="16"/>
                <w:szCs w:val="16"/>
              </w:rPr>
              <w:t>Third-generation Tensor Cores optimized for deep learning operations, supporting multiple precision formats (FP16, TF32, INT8).</w:t>
            </w:r>
          </w:p>
        </w:tc>
        <w:tc>
          <w:tcPr>
            <w:tcW w:w="0" w:type="auto"/>
            <w:hideMark/>
          </w:tcPr>
          <w:p w14:paraId="52F218E1" w14:textId="77777777" w:rsidR="003550A9" w:rsidRPr="003550A9" w:rsidRDefault="003550A9" w:rsidP="003550A9">
            <w:pPr>
              <w:spacing w:after="160" w:line="259" w:lineRule="auto"/>
              <w:ind w:left="360"/>
              <w:rPr>
                <w:sz w:val="16"/>
                <w:szCs w:val="16"/>
              </w:rPr>
            </w:pPr>
            <w:r w:rsidRPr="003550A9">
              <w:rPr>
                <w:sz w:val="16"/>
                <w:szCs w:val="16"/>
              </w:rPr>
              <w:t>Accelerates matrix multiplications, crucial for AI training and inference tasks.</w:t>
            </w:r>
          </w:p>
        </w:tc>
      </w:tr>
      <w:tr w:rsidR="003550A9" w:rsidRPr="003550A9" w14:paraId="3A49666B" w14:textId="77777777" w:rsidTr="003550A9">
        <w:tc>
          <w:tcPr>
            <w:tcW w:w="0" w:type="auto"/>
            <w:hideMark/>
          </w:tcPr>
          <w:p w14:paraId="2857E4D4" w14:textId="77777777" w:rsidR="003550A9" w:rsidRPr="003550A9" w:rsidRDefault="003550A9" w:rsidP="003550A9">
            <w:pPr>
              <w:spacing w:after="160" w:line="259" w:lineRule="auto"/>
              <w:ind w:left="360"/>
              <w:rPr>
                <w:sz w:val="16"/>
                <w:szCs w:val="16"/>
              </w:rPr>
            </w:pPr>
            <w:r w:rsidRPr="003550A9">
              <w:rPr>
                <w:b/>
                <w:bCs/>
                <w:sz w:val="16"/>
                <w:szCs w:val="16"/>
              </w:rPr>
              <w:t>Memory Bandwidth</w:t>
            </w:r>
          </w:p>
        </w:tc>
        <w:tc>
          <w:tcPr>
            <w:tcW w:w="0" w:type="auto"/>
            <w:hideMark/>
          </w:tcPr>
          <w:p w14:paraId="4EF25868" w14:textId="77777777" w:rsidR="003550A9" w:rsidRPr="003550A9" w:rsidRDefault="003550A9" w:rsidP="003550A9">
            <w:pPr>
              <w:spacing w:after="160" w:line="259" w:lineRule="auto"/>
              <w:ind w:left="360"/>
              <w:rPr>
                <w:sz w:val="16"/>
                <w:szCs w:val="16"/>
              </w:rPr>
            </w:pPr>
            <w:r w:rsidRPr="003550A9">
              <w:rPr>
                <w:sz w:val="16"/>
                <w:szCs w:val="16"/>
              </w:rPr>
              <w:t>1.6 terabytes per second of memory bandwidth with up to 80 GB of HBM2 memory.</w:t>
            </w:r>
          </w:p>
        </w:tc>
        <w:tc>
          <w:tcPr>
            <w:tcW w:w="0" w:type="auto"/>
            <w:hideMark/>
          </w:tcPr>
          <w:p w14:paraId="42365AE2" w14:textId="77777777" w:rsidR="003550A9" w:rsidRPr="003550A9" w:rsidRDefault="003550A9" w:rsidP="003550A9">
            <w:pPr>
              <w:spacing w:after="160" w:line="259" w:lineRule="auto"/>
              <w:ind w:left="360"/>
              <w:rPr>
                <w:sz w:val="16"/>
                <w:szCs w:val="16"/>
              </w:rPr>
            </w:pPr>
            <w:r w:rsidRPr="003550A9">
              <w:rPr>
                <w:sz w:val="16"/>
                <w:szCs w:val="16"/>
              </w:rPr>
              <w:t>Handles large datasets and complex AI models efficiently, reducing bottlenecks in memory access.</w:t>
            </w:r>
          </w:p>
        </w:tc>
      </w:tr>
      <w:tr w:rsidR="003550A9" w:rsidRPr="003550A9" w14:paraId="56FC391C" w14:textId="77777777" w:rsidTr="003550A9">
        <w:tc>
          <w:tcPr>
            <w:tcW w:w="0" w:type="auto"/>
            <w:hideMark/>
          </w:tcPr>
          <w:p w14:paraId="2CEAFA4D" w14:textId="77777777" w:rsidR="003550A9" w:rsidRPr="003550A9" w:rsidRDefault="003550A9" w:rsidP="003550A9">
            <w:pPr>
              <w:spacing w:after="160" w:line="259" w:lineRule="auto"/>
              <w:ind w:left="360"/>
              <w:rPr>
                <w:sz w:val="16"/>
                <w:szCs w:val="16"/>
              </w:rPr>
            </w:pPr>
            <w:r w:rsidRPr="003550A9">
              <w:rPr>
                <w:b/>
                <w:bCs/>
                <w:sz w:val="16"/>
                <w:szCs w:val="16"/>
              </w:rPr>
              <w:t>NVLink</w:t>
            </w:r>
          </w:p>
        </w:tc>
        <w:tc>
          <w:tcPr>
            <w:tcW w:w="0" w:type="auto"/>
            <w:hideMark/>
          </w:tcPr>
          <w:p w14:paraId="4D91373C" w14:textId="77777777" w:rsidR="003550A9" w:rsidRPr="003550A9" w:rsidRDefault="003550A9" w:rsidP="003550A9">
            <w:pPr>
              <w:spacing w:after="160" w:line="259" w:lineRule="auto"/>
              <w:ind w:left="360"/>
              <w:rPr>
                <w:sz w:val="16"/>
                <w:szCs w:val="16"/>
              </w:rPr>
            </w:pPr>
            <w:r w:rsidRPr="003550A9">
              <w:rPr>
                <w:sz w:val="16"/>
                <w:szCs w:val="16"/>
              </w:rPr>
              <w:t>High-bandwidth, low-latency interconnect that enables communication between multiple GPUs.</w:t>
            </w:r>
          </w:p>
        </w:tc>
        <w:tc>
          <w:tcPr>
            <w:tcW w:w="0" w:type="auto"/>
            <w:hideMark/>
          </w:tcPr>
          <w:p w14:paraId="5700DBC7" w14:textId="77777777" w:rsidR="003550A9" w:rsidRPr="003550A9" w:rsidRDefault="003550A9" w:rsidP="003550A9">
            <w:pPr>
              <w:spacing w:after="160" w:line="259" w:lineRule="auto"/>
              <w:ind w:left="360"/>
              <w:rPr>
                <w:sz w:val="16"/>
                <w:szCs w:val="16"/>
              </w:rPr>
            </w:pPr>
            <w:r w:rsidRPr="003550A9">
              <w:rPr>
                <w:sz w:val="16"/>
                <w:szCs w:val="16"/>
              </w:rPr>
              <w:t>Facilitates large-scale, multi-GPU configurations, essential for high-performance AI and HPC workloads.</w:t>
            </w:r>
          </w:p>
        </w:tc>
      </w:tr>
      <w:tr w:rsidR="003550A9" w:rsidRPr="003550A9" w14:paraId="12548C7F" w14:textId="77777777" w:rsidTr="003550A9">
        <w:tc>
          <w:tcPr>
            <w:tcW w:w="0" w:type="auto"/>
            <w:hideMark/>
          </w:tcPr>
          <w:p w14:paraId="2527BC84" w14:textId="77777777" w:rsidR="003550A9" w:rsidRPr="003550A9" w:rsidRDefault="003550A9" w:rsidP="003550A9">
            <w:pPr>
              <w:spacing w:after="160" w:line="259" w:lineRule="auto"/>
              <w:ind w:left="360"/>
              <w:rPr>
                <w:sz w:val="16"/>
                <w:szCs w:val="16"/>
              </w:rPr>
            </w:pPr>
            <w:r w:rsidRPr="003550A9">
              <w:rPr>
                <w:b/>
                <w:bCs/>
                <w:sz w:val="16"/>
                <w:szCs w:val="16"/>
              </w:rPr>
              <w:t>CUDA Cores</w:t>
            </w:r>
          </w:p>
        </w:tc>
        <w:tc>
          <w:tcPr>
            <w:tcW w:w="0" w:type="auto"/>
            <w:hideMark/>
          </w:tcPr>
          <w:p w14:paraId="0077E987" w14:textId="77777777" w:rsidR="003550A9" w:rsidRPr="003550A9" w:rsidRDefault="003550A9" w:rsidP="003550A9">
            <w:pPr>
              <w:spacing w:after="160" w:line="259" w:lineRule="auto"/>
              <w:ind w:left="360"/>
              <w:rPr>
                <w:sz w:val="16"/>
                <w:szCs w:val="16"/>
              </w:rPr>
            </w:pPr>
            <w:r w:rsidRPr="003550A9">
              <w:rPr>
                <w:sz w:val="16"/>
                <w:szCs w:val="16"/>
              </w:rPr>
              <w:t>6,912 CUDA cores for parallel processing.</w:t>
            </w:r>
          </w:p>
        </w:tc>
        <w:tc>
          <w:tcPr>
            <w:tcW w:w="0" w:type="auto"/>
            <w:hideMark/>
          </w:tcPr>
          <w:p w14:paraId="13467DCB" w14:textId="77777777" w:rsidR="003550A9" w:rsidRPr="003550A9" w:rsidRDefault="003550A9" w:rsidP="003550A9">
            <w:pPr>
              <w:spacing w:after="160" w:line="259" w:lineRule="auto"/>
              <w:ind w:left="360"/>
              <w:rPr>
                <w:sz w:val="16"/>
                <w:szCs w:val="16"/>
              </w:rPr>
            </w:pPr>
            <w:r w:rsidRPr="003550A9">
              <w:rPr>
                <w:sz w:val="16"/>
                <w:szCs w:val="16"/>
              </w:rPr>
              <w:t>Increases overall parallel processing capability, enhancing computational throughput in AI training and scientific simulations.</w:t>
            </w:r>
          </w:p>
        </w:tc>
      </w:tr>
      <w:tr w:rsidR="003550A9" w:rsidRPr="003550A9" w14:paraId="49D70F9B" w14:textId="77777777" w:rsidTr="003550A9">
        <w:tc>
          <w:tcPr>
            <w:tcW w:w="0" w:type="auto"/>
            <w:hideMark/>
          </w:tcPr>
          <w:p w14:paraId="509EA882" w14:textId="77777777" w:rsidR="003550A9" w:rsidRPr="003550A9" w:rsidRDefault="003550A9" w:rsidP="003550A9">
            <w:pPr>
              <w:spacing w:after="160" w:line="259" w:lineRule="auto"/>
              <w:ind w:left="360"/>
              <w:rPr>
                <w:sz w:val="16"/>
                <w:szCs w:val="16"/>
              </w:rPr>
            </w:pPr>
            <w:r w:rsidRPr="003550A9">
              <w:rPr>
                <w:b/>
                <w:bCs/>
                <w:sz w:val="16"/>
                <w:szCs w:val="16"/>
              </w:rPr>
              <w:t>Multi-instance GPU (MIG)</w:t>
            </w:r>
          </w:p>
        </w:tc>
        <w:tc>
          <w:tcPr>
            <w:tcW w:w="0" w:type="auto"/>
            <w:hideMark/>
          </w:tcPr>
          <w:p w14:paraId="71B3668B" w14:textId="77777777" w:rsidR="003550A9" w:rsidRPr="003550A9" w:rsidRDefault="003550A9" w:rsidP="003550A9">
            <w:pPr>
              <w:spacing w:after="160" w:line="259" w:lineRule="auto"/>
              <w:ind w:left="360"/>
              <w:rPr>
                <w:sz w:val="16"/>
                <w:szCs w:val="16"/>
              </w:rPr>
            </w:pPr>
            <w:r w:rsidRPr="003550A9">
              <w:rPr>
                <w:sz w:val="16"/>
                <w:szCs w:val="16"/>
              </w:rPr>
              <w:t>A feature allowing the A100 to be partitioned into up to 7 instances, optimizing resource utilization for different workloads.</w:t>
            </w:r>
          </w:p>
        </w:tc>
        <w:tc>
          <w:tcPr>
            <w:tcW w:w="0" w:type="auto"/>
            <w:hideMark/>
          </w:tcPr>
          <w:p w14:paraId="0A71C674" w14:textId="77777777" w:rsidR="003550A9" w:rsidRPr="003550A9" w:rsidRDefault="003550A9" w:rsidP="003550A9">
            <w:pPr>
              <w:spacing w:after="160" w:line="259" w:lineRule="auto"/>
              <w:ind w:left="360"/>
              <w:rPr>
                <w:sz w:val="16"/>
                <w:szCs w:val="16"/>
              </w:rPr>
            </w:pPr>
            <w:r w:rsidRPr="003550A9">
              <w:rPr>
                <w:sz w:val="16"/>
                <w:szCs w:val="16"/>
              </w:rPr>
              <w:t>Improves GPU efficiency by enabling multiple smaller workloads to run concurrently on the same GPU, enhancing utilization.</w:t>
            </w:r>
          </w:p>
        </w:tc>
      </w:tr>
    </w:tbl>
    <w:p w14:paraId="4B06A6CE" w14:textId="77777777" w:rsidR="006564F9" w:rsidRPr="003550A9" w:rsidRDefault="006564F9" w:rsidP="004C627C">
      <w:pPr>
        <w:ind w:left="360"/>
        <w:rPr>
          <w:sz w:val="16"/>
          <w:szCs w:val="16"/>
        </w:rPr>
      </w:pPr>
    </w:p>
    <w:p w14:paraId="1B018BC8" w14:textId="77777777" w:rsidR="00A940AD" w:rsidRDefault="00A940AD" w:rsidP="00997AE9">
      <w:pPr>
        <w:rPr>
          <w:sz w:val="16"/>
          <w:szCs w:val="16"/>
        </w:rPr>
      </w:pPr>
    </w:p>
    <w:p w14:paraId="4D087964" w14:textId="4361D3A7" w:rsidR="00997AE9" w:rsidRPr="00997AE9" w:rsidRDefault="00997AE9" w:rsidP="00997AE9">
      <w:pPr>
        <w:rPr>
          <w:b/>
          <w:bCs/>
          <w:sz w:val="16"/>
          <w:szCs w:val="16"/>
        </w:rPr>
      </w:pPr>
      <w:r w:rsidRPr="00997AE9">
        <w:rPr>
          <w:b/>
          <w:bCs/>
          <w:sz w:val="16"/>
          <w:szCs w:val="16"/>
        </w:rPr>
        <w:t>Table 2: Performance Benchmarks of the NVIDIA A100 GPU</w:t>
      </w:r>
    </w:p>
    <w:tbl>
      <w:tblPr>
        <w:tblStyle w:val="TableGrid"/>
        <w:tblW w:w="0" w:type="auto"/>
        <w:tblLook w:val="04A0" w:firstRow="1" w:lastRow="0" w:firstColumn="1" w:lastColumn="0" w:noHBand="0" w:noVBand="1"/>
      </w:tblPr>
      <w:tblGrid>
        <w:gridCol w:w="1860"/>
        <w:gridCol w:w="1603"/>
        <w:gridCol w:w="1469"/>
        <w:gridCol w:w="1395"/>
        <w:gridCol w:w="2689"/>
      </w:tblGrid>
      <w:tr w:rsidR="00997AE9" w:rsidRPr="00997AE9" w14:paraId="40DF94A7" w14:textId="77777777" w:rsidTr="00CB47D7">
        <w:tc>
          <w:tcPr>
            <w:tcW w:w="0" w:type="auto"/>
            <w:hideMark/>
          </w:tcPr>
          <w:p w14:paraId="5925BDAE" w14:textId="77777777" w:rsidR="00997AE9" w:rsidRPr="00997AE9" w:rsidRDefault="00997AE9" w:rsidP="00997AE9">
            <w:pPr>
              <w:spacing w:after="160" w:line="259" w:lineRule="auto"/>
              <w:rPr>
                <w:b/>
                <w:bCs/>
                <w:sz w:val="16"/>
                <w:szCs w:val="16"/>
              </w:rPr>
            </w:pPr>
            <w:r w:rsidRPr="00997AE9">
              <w:rPr>
                <w:b/>
                <w:bCs/>
                <w:sz w:val="16"/>
                <w:szCs w:val="16"/>
              </w:rPr>
              <w:lastRenderedPageBreak/>
              <w:t>Benchmark</w:t>
            </w:r>
          </w:p>
        </w:tc>
        <w:tc>
          <w:tcPr>
            <w:tcW w:w="0" w:type="auto"/>
            <w:hideMark/>
          </w:tcPr>
          <w:p w14:paraId="17EA9993" w14:textId="77777777" w:rsidR="00997AE9" w:rsidRPr="00997AE9" w:rsidRDefault="00997AE9" w:rsidP="00997AE9">
            <w:pPr>
              <w:spacing w:after="160" w:line="259" w:lineRule="auto"/>
              <w:rPr>
                <w:b/>
                <w:bCs/>
                <w:sz w:val="16"/>
                <w:szCs w:val="16"/>
              </w:rPr>
            </w:pPr>
            <w:r w:rsidRPr="00997AE9">
              <w:rPr>
                <w:b/>
                <w:bCs/>
                <w:sz w:val="16"/>
                <w:szCs w:val="16"/>
              </w:rPr>
              <w:t>A100 Performance</w:t>
            </w:r>
          </w:p>
        </w:tc>
        <w:tc>
          <w:tcPr>
            <w:tcW w:w="0" w:type="auto"/>
            <w:hideMark/>
          </w:tcPr>
          <w:p w14:paraId="1E125C52" w14:textId="77777777" w:rsidR="00997AE9" w:rsidRPr="00997AE9" w:rsidRDefault="00997AE9" w:rsidP="00997AE9">
            <w:pPr>
              <w:spacing w:after="160" w:line="259" w:lineRule="auto"/>
              <w:rPr>
                <w:b/>
                <w:bCs/>
                <w:sz w:val="16"/>
                <w:szCs w:val="16"/>
              </w:rPr>
            </w:pPr>
            <w:r w:rsidRPr="00997AE9">
              <w:rPr>
                <w:b/>
                <w:bCs/>
                <w:sz w:val="16"/>
                <w:szCs w:val="16"/>
              </w:rPr>
              <w:t>V100 Performance</w:t>
            </w:r>
          </w:p>
        </w:tc>
        <w:tc>
          <w:tcPr>
            <w:tcW w:w="0" w:type="auto"/>
            <w:hideMark/>
          </w:tcPr>
          <w:p w14:paraId="416C66F1" w14:textId="77777777" w:rsidR="00997AE9" w:rsidRPr="00997AE9" w:rsidRDefault="00997AE9" w:rsidP="00997AE9">
            <w:pPr>
              <w:spacing w:after="160" w:line="259" w:lineRule="auto"/>
              <w:rPr>
                <w:b/>
                <w:bCs/>
                <w:sz w:val="16"/>
                <w:szCs w:val="16"/>
              </w:rPr>
            </w:pPr>
            <w:r w:rsidRPr="00997AE9">
              <w:rPr>
                <w:b/>
                <w:bCs/>
                <w:sz w:val="16"/>
                <w:szCs w:val="16"/>
              </w:rPr>
              <w:t>Performance Gain</w:t>
            </w:r>
          </w:p>
        </w:tc>
        <w:tc>
          <w:tcPr>
            <w:tcW w:w="0" w:type="auto"/>
            <w:hideMark/>
          </w:tcPr>
          <w:p w14:paraId="76B60B62" w14:textId="77777777" w:rsidR="00997AE9" w:rsidRPr="00997AE9" w:rsidRDefault="00997AE9" w:rsidP="00997AE9">
            <w:pPr>
              <w:spacing w:after="160" w:line="259" w:lineRule="auto"/>
              <w:rPr>
                <w:b/>
                <w:bCs/>
                <w:sz w:val="16"/>
                <w:szCs w:val="16"/>
              </w:rPr>
            </w:pPr>
            <w:r w:rsidRPr="00997AE9">
              <w:rPr>
                <w:b/>
                <w:bCs/>
                <w:sz w:val="16"/>
                <w:szCs w:val="16"/>
              </w:rPr>
              <w:t>Application Area</w:t>
            </w:r>
          </w:p>
        </w:tc>
      </w:tr>
      <w:tr w:rsidR="00997AE9" w:rsidRPr="00997AE9" w14:paraId="7E3B0A44" w14:textId="77777777" w:rsidTr="00CB47D7">
        <w:tc>
          <w:tcPr>
            <w:tcW w:w="0" w:type="auto"/>
            <w:hideMark/>
          </w:tcPr>
          <w:p w14:paraId="5C56B3CA" w14:textId="77777777" w:rsidR="00997AE9" w:rsidRPr="00997AE9" w:rsidRDefault="00997AE9" w:rsidP="00997AE9">
            <w:pPr>
              <w:spacing w:after="160" w:line="259" w:lineRule="auto"/>
              <w:rPr>
                <w:sz w:val="16"/>
                <w:szCs w:val="16"/>
              </w:rPr>
            </w:pPr>
            <w:r w:rsidRPr="00997AE9">
              <w:rPr>
                <w:b/>
                <w:bCs/>
                <w:sz w:val="16"/>
                <w:szCs w:val="16"/>
              </w:rPr>
              <w:t>ResNet-50 Deep Learning (Training)</w:t>
            </w:r>
          </w:p>
        </w:tc>
        <w:tc>
          <w:tcPr>
            <w:tcW w:w="0" w:type="auto"/>
            <w:hideMark/>
          </w:tcPr>
          <w:p w14:paraId="053C4685" w14:textId="77777777" w:rsidR="00997AE9" w:rsidRPr="00997AE9" w:rsidRDefault="00997AE9" w:rsidP="00997AE9">
            <w:pPr>
              <w:spacing w:after="160" w:line="259" w:lineRule="auto"/>
              <w:rPr>
                <w:sz w:val="16"/>
                <w:szCs w:val="16"/>
              </w:rPr>
            </w:pPr>
            <w:r w:rsidRPr="00997AE9">
              <w:rPr>
                <w:sz w:val="16"/>
                <w:szCs w:val="16"/>
              </w:rPr>
              <w:t>2x-4x faster than V100</w:t>
            </w:r>
          </w:p>
        </w:tc>
        <w:tc>
          <w:tcPr>
            <w:tcW w:w="0" w:type="auto"/>
            <w:hideMark/>
          </w:tcPr>
          <w:p w14:paraId="746A12A3" w14:textId="77777777" w:rsidR="00997AE9" w:rsidRPr="00997AE9" w:rsidRDefault="00997AE9" w:rsidP="00997AE9">
            <w:pPr>
              <w:spacing w:after="160" w:line="259" w:lineRule="auto"/>
              <w:rPr>
                <w:sz w:val="16"/>
                <w:szCs w:val="16"/>
              </w:rPr>
            </w:pPr>
            <w:r w:rsidRPr="00997AE9">
              <w:rPr>
                <w:sz w:val="16"/>
                <w:szCs w:val="16"/>
              </w:rPr>
              <w:t>Baseline for comparison</w:t>
            </w:r>
          </w:p>
        </w:tc>
        <w:tc>
          <w:tcPr>
            <w:tcW w:w="0" w:type="auto"/>
            <w:hideMark/>
          </w:tcPr>
          <w:p w14:paraId="2459EB81" w14:textId="77777777" w:rsidR="00997AE9" w:rsidRPr="00997AE9" w:rsidRDefault="00997AE9" w:rsidP="00997AE9">
            <w:pPr>
              <w:spacing w:after="160" w:line="259" w:lineRule="auto"/>
              <w:rPr>
                <w:sz w:val="16"/>
                <w:szCs w:val="16"/>
              </w:rPr>
            </w:pPr>
            <w:r w:rsidRPr="00997AE9">
              <w:rPr>
                <w:sz w:val="16"/>
                <w:szCs w:val="16"/>
              </w:rPr>
              <w:t>2x-4x faster</w:t>
            </w:r>
          </w:p>
        </w:tc>
        <w:tc>
          <w:tcPr>
            <w:tcW w:w="0" w:type="auto"/>
            <w:hideMark/>
          </w:tcPr>
          <w:p w14:paraId="28AC8A1C" w14:textId="77777777" w:rsidR="00997AE9" w:rsidRPr="00997AE9" w:rsidRDefault="00997AE9" w:rsidP="00997AE9">
            <w:pPr>
              <w:spacing w:after="160" w:line="259" w:lineRule="auto"/>
              <w:rPr>
                <w:sz w:val="16"/>
                <w:szCs w:val="16"/>
              </w:rPr>
            </w:pPr>
            <w:r w:rsidRPr="00997AE9">
              <w:rPr>
                <w:sz w:val="16"/>
                <w:szCs w:val="16"/>
              </w:rPr>
              <w:t>Deep learning model training (ImageNet)</w:t>
            </w:r>
          </w:p>
        </w:tc>
      </w:tr>
      <w:tr w:rsidR="00997AE9" w:rsidRPr="00997AE9" w14:paraId="1185A41B" w14:textId="77777777" w:rsidTr="00CB47D7">
        <w:tc>
          <w:tcPr>
            <w:tcW w:w="0" w:type="auto"/>
            <w:hideMark/>
          </w:tcPr>
          <w:p w14:paraId="3A05D873" w14:textId="77777777" w:rsidR="00997AE9" w:rsidRPr="00997AE9" w:rsidRDefault="00997AE9" w:rsidP="00997AE9">
            <w:pPr>
              <w:spacing w:after="160" w:line="259" w:lineRule="auto"/>
              <w:rPr>
                <w:sz w:val="16"/>
                <w:szCs w:val="16"/>
              </w:rPr>
            </w:pPr>
            <w:r w:rsidRPr="00997AE9">
              <w:rPr>
                <w:b/>
                <w:bCs/>
                <w:sz w:val="16"/>
                <w:szCs w:val="16"/>
              </w:rPr>
              <w:t>BERT Model (Training)</w:t>
            </w:r>
          </w:p>
        </w:tc>
        <w:tc>
          <w:tcPr>
            <w:tcW w:w="0" w:type="auto"/>
            <w:hideMark/>
          </w:tcPr>
          <w:p w14:paraId="0D4D9676" w14:textId="77777777" w:rsidR="00997AE9" w:rsidRPr="00997AE9" w:rsidRDefault="00997AE9" w:rsidP="00997AE9">
            <w:pPr>
              <w:spacing w:after="160" w:line="259" w:lineRule="auto"/>
              <w:rPr>
                <w:sz w:val="16"/>
                <w:szCs w:val="16"/>
              </w:rPr>
            </w:pPr>
            <w:r w:rsidRPr="00997AE9">
              <w:rPr>
                <w:sz w:val="16"/>
                <w:szCs w:val="16"/>
              </w:rPr>
              <w:t>3x faster</w:t>
            </w:r>
          </w:p>
        </w:tc>
        <w:tc>
          <w:tcPr>
            <w:tcW w:w="0" w:type="auto"/>
            <w:hideMark/>
          </w:tcPr>
          <w:p w14:paraId="7491E8CF" w14:textId="77777777" w:rsidR="00997AE9" w:rsidRPr="00997AE9" w:rsidRDefault="00997AE9" w:rsidP="00997AE9">
            <w:pPr>
              <w:spacing w:after="160" w:line="259" w:lineRule="auto"/>
              <w:rPr>
                <w:sz w:val="16"/>
                <w:szCs w:val="16"/>
              </w:rPr>
            </w:pPr>
            <w:r w:rsidRPr="00997AE9">
              <w:rPr>
                <w:sz w:val="16"/>
                <w:szCs w:val="16"/>
              </w:rPr>
              <w:t>Baseline for comparison</w:t>
            </w:r>
          </w:p>
        </w:tc>
        <w:tc>
          <w:tcPr>
            <w:tcW w:w="0" w:type="auto"/>
            <w:hideMark/>
          </w:tcPr>
          <w:p w14:paraId="1C9D3307" w14:textId="77777777" w:rsidR="00997AE9" w:rsidRPr="00997AE9" w:rsidRDefault="00997AE9" w:rsidP="00997AE9">
            <w:pPr>
              <w:spacing w:after="160" w:line="259" w:lineRule="auto"/>
              <w:rPr>
                <w:sz w:val="16"/>
                <w:szCs w:val="16"/>
              </w:rPr>
            </w:pPr>
            <w:r w:rsidRPr="00997AE9">
              <w:rPr>
                <w:sz w:val="16"/>
                <w:szCs w:val="16"/>
              </w:rPr>
              <w:t>3x faster</w:t>
            </w:r>
          </w:p>
        </w:tc>
        <w:tc>
          <w:tcPr>
            <w:tcW w:w="0" w:type="auto"/>
            <w:hideMark/>
          </w:tcPr>
          <w:p w14:paraId="55BB67B0" w14:textId="77777777" w:rsidR="00997AE9" w:rsidRPr="00997AE9" w:rsidRDefault="00997AE9" w:rsidP="00997AE9">
            <w:pPr>
              <w:spacing w:after="160" w:line="259" w:lineRule="auto"/>
              <w:rPr>
                <w:sz w:val="16"/>
                <w:szCs w:val="16"/>
              </w:rPr>
            </w:pPr>
            <w:r w:rsidRPr="00997AE9">
              <w:rPr>
                <w:sz w:val="16"/>
                <w:szCs w:val="16"/>
              </w:rPr>
              <w:t>NLP model training (Text classification)</w:t>
            </w:r>
          </w:p>
        </w:tc>
      </w:tr>
      <w:tr w:rsidR="00997AE9" w:rsidRPr="00997AE9" w14:paraId="536A0E4A" w14:textId="77777777" w:rsidTr="00CB47D7">
        <w:tc>
          <w:tcPr>
            <w:tcW w:w="0" w:type="auto"/>
            <w:hideMark/>
          </w:tcPr>
          <w:p w14:paraId="4EF55921" w14:textId="77777777" w:rsidR="00997AE9" w:rsidRPr="00997AE9" w:rsidRDefault="00997AE9" w:rsidP="00997AE9">
            <w:pPr>
              <w:spacing w:after="160" w:line="259" w:lineRule="auto"/>
              <w:rPr>
                <w:sz w:val="16"/>
                <w:szCs w:val="16"/>
              </w:rPr>
            </w:pPr>
            <w:r w:rsidRPr="00997AE9">
              <w:rPr>
                <w:b/>
                <w:bCs/>
                <w:sz w:val="16"/>
                <w:szCs w:val="16"/>
              </w:rPr>
              <w:t>Inference (Real-Time)</w:t>
            </w:r>
          </w:p>
        </w:tc>
        <w:tc>
          <w:tcPr>
            <w:tcW w:w="0" w:type="auto"/>
            <w:hideMark/>
          </w:tcPr>
          <w:p w14:paraId="35691F1B" w14:textId="77777777" w:rsidR="00997AE9" w:rsidRPr="00997AE9" w:rsidRDefault="00997AE9" w:rsidP="00997AE9">
            <w:pPr>
              <w:spacing w:after="160" w:line="259" w:lineRule="auto"/>
              <w:rPr>
                <w:sz w:val="16"/>
                <w:szCs w:val="16"/>
              </w:rPr>
            </w:pPr>
            <w:r w:rsidRPr="00997AE9">
              <w:rPr>
                <w:sz w:val="16"/>
                <w:szCs w:val="16"/>
              </w:rPr>
              <w:t>Up to 10x faster</w:t>
            </w:r>
          </w:p>
        </w:tc>
        <w:tc>
          <w:tcPr>
            <w:tcW w:w="0" w:type="auto"/>
            <w:hideMark/>
          </w:tcPr>
          <w:p w14:paraId="1CDB19AA" w14:textId="77777777" w:rsidR="00997AE9" w:rsidRPr="00997AE9" w:rsidRDefault="00997AE9" w:rsidP="00997AE9">
            <w:pPr>
              <w:spacing w:after="160" w:line="259" w:lineRule="auto"/>
              <w:rPr>
                <w:sz w:val="16"/>
                <w:szCs w:val="16"/>
              </w:rPr>
            </w:pPr>
            <w:r w:rsidRPr="00997AE9">
              <w:rPr>
                <w:sz w:val="16"/>
                <w:szCs w:val="16"/>
              </w:rPr>
              <w:t>Baseline for comparison</w:t>
            </w:r>
          </w:p>
        </w:tc>
        <w:tc>
          <w:tcPr>
            <w:tcW w:w="0" w:type="auto"/>
            <w:hideMark/>
          </w:tcPr>
          <w:p w14:paraId="1C7453D8" w14:textId="77777777" w:rsidR="00997AE9" w:rsidRPr="00997AE9" w:rsidRDefault="00997AE9" w:rsidP="00997AE9">
            <w:pPr>
              <w:spacing w:after="160" w:line="259" w:lineRule="auto"/>
              <w:rPr>
                <w:sz w:val="16"/>
                <w:szCs w:val="16"/>
              </w:rPr>
            </w:pPr>
            <w:r w:rsidRPr="00997AE9">
              <w:rPr>
                <w:sz w:val="16"/>
                <w:szCs w:val="16"/>
              </w:rPr>
              <w:t>10x faster</w:t>
            </w:r>
          </w:p>
        </w:tc>
        <w:tc>
          <w:tcPr>
            <w:tcW w:w="0" w:type="auto"/>
            <w:hideMark/>
          </w:tcPr>
          <w:p w14:paraId="35C14B14" w14:textId="77777777" w:rsidR="00997AE9" w:rsidRPr="00997AE9" w:rsidRDefault="00997AE9" w:rsidP="00997AE9">
            <w:pPr>
              <w:spacing w:after="160" w:line="259" w:lineRule="auto"/>
              <w:rPr>
                <w:sz w:val="16"/>
                <w:szCs w:val="16"/>
              </w:rPr>
            </w:pPr>
            <w:r w:rsidRPr="00997AE9">
              <w:rPr>
                <w:sz w:val="16"/>
                <w:szCs w:val="16"/>
              </w:rPr>
              <w:t>Real-time AI inference (autonomous vehicles, healthcare)</w:t>
            </w:r>
          </w:p>
        </w:tc>
      </w:tr>
      <w:tr w:rsidR="00997AE9" w:rsidRPr="00997AE9" w14:paraId="132DFEA7" w14:textId="77777777" w:rsidTr="00CB47D7">
        <w:tc>
          <w:tcPr>
            <w:tcW w:w="0" w:type="auto"/>
            <w:hideMark/>
          </w:tcPr>
          <w:p w14:paraId="26B3066D" w14:textId="77777777" w:rsidR="00997AE9" w:rsidRPr="00997AE9" w:rsidRDefault="00997AE9" w:rsidP="00997AE9">
            <w:pPr>
              <w:spacing w:after="160" w:line="259" w:lineRule="auto"/>
              <w:rPr>
                <w:sz w:val="16"/>
                <w:szCs w:val="16"/>
              </w:rPr>
            </w:pPr>
            <w:r w:rsidRPr="00997AE9">
              <w:rPr>
                <w:b/>
                <w:bCs/>
                <w:sz w:val="16"/>
                <w:szCs w:val="16"/>
              </w:rPr>
              <w:t>AI Workloads per Dollar</w:t>
            </w:r>
          </w:p>
        </w:tc>
        <w:tc>
          <w:tcPr>
            <w:tcW w:w="0" w:type="auto"/>
            <w:hideMark/>
          </w:tcPr>
          <w:p w14:paraId="3D0A3966" w14:textId="77777777" w:rsidR="00997AE9" w:rsidRPr="00997AE9" w:rsidRDefault="00997AE9" w:rsidP="00997AE9">
            <w:pPr>
              <w:spacing w:after="160" w:line="259" w:lineRule="auto"/>
              <w:rPr>
                <w:sz w:val="16"/>
                <w:szCs w:val="16"/>
              </w:rPr>
            </w:pPr>
            <w:r w:rsidRPr="00997AE9">
              <w:rPr>
                <w:sz w:val="16"/>
                <w:szCs w:val="16"/>
              </w:rPr>
              <w:t>Up to 2x more cost-efficient</w:t>
            </w:r>
          </w:p>
        </w:tc>
        <w:tc>
          <w:tcPr>
            <w:tcW w:w="0" w:type="auto"/>
            <w:hideMark/>
          </w:tcPr>
          <w:p w14:paraId="4C48C191" w14:textId="77777777" w:rsidR="00997AE9" w:rsidRPr="00997AE9" w:rsidRDefault="00997AE9" w:rsidP="00997AE9">
            <w:pPr>
              <w:spacing w:after="160" w:line="259" w:lineRule="auto"/>
              <w:rPr>
                <w:sz w:val="16"/>
                <w:szCs w:val="16"/>
              </w:rPr>
            </w:pPr>
            <w:r w:rsidRPr="00997AE9">
              <w:rPr>
                <w:sz w:val="16"/>
                <w:szCs w:val="16"/>
              </w:rPr>
              <w:t>Baseline for comparison</w:t>
            </w:r>
          </w:p>
        </w:tc>
        <w:tc>
          <w:tcPr>
            <w:tcW w:w="0" w:type="auto"/>
            <w:hideMark/>
          </w:tcPr>
          <w:p w14:paraId="1E36A468" w14:textId="77777777" w:rsidR="00997AE9" w:rsidRPr="00997AE9" w:rsidRDefault="00997AE9" w:rsidP="00997AE9">
            <w:pPr>
              <w:spacing w:after="160" w:line="259" w:lineRule="auto"/>
              <w:rPr>
                <w:sz w:val="16"/>
                <w:szCs w:val="16"/>
              </w:rPr>
            </w:pPr>
            <w:r w:rsidRPr="00997AE9">
              <w:rPr>
                <w:sz w:val="16"/>
                <w:szCs w:val="16"/>
              </w:rPr>
              <w:t>2x more cost-effective</w:t>
            </w:r>
          </w:p>
        </w:tc>
        <w:tc>
          <w:tcPr>
            <w:tcW w:w="0" w:type="auto"/>
            <w:hideMark/>
          </w:tcPr>
          <w:p w14:paraId="314DDD42" w14:textId="77777777" w:rsidR="00997AE9" w:rsidRPr="00997AE9" w:rsidRDefault="00997AE9" w:rsidP="00997AE9">
            <w:pPr>
              <w:spacing w:after="160" w:line="259" w:lineRule="auto"/>
              <w:rPr>
                <w:sz w:val="16"/>
                <w:szCs w:val="16"/>
              </w:rPr>
            </w:pPr>
            <w:r w:rsidRPr="00997AE9">
              <w:rPr>
                <w:sz w:val="16"/>
                <w:szCs w:val="16"/>
              </w:rPr>
              <w:t>Cost-benefit analysis for AI model deployment</w:t>
            </w:r>
          </w:p>
        </w:tc>
      </w:tr>
    </w:tbl>
    <w:p w14:paraId="39FC8E7F" w14:textId="77777777" w:rsidR="00130D8A" w:rsidRDefault="00130D8A" w:rsidP="00997AE9">
      <w:pPr>
        <w:rPr>
          <w:b/>
          <w:bCs/>
          <w:sz w:val="16"/>
          <w:szCs w:val="16"/>
        </w:rPr>
      </w:pPr>
    </w:p>
    <w:p w14:paraId="16F41DE4" w14:textId="604108D4" w:rsidR="00997AE9" w:rsidRPr="00997AE9" w:rsidRDefault="00997AE9" w:rsidP="00997AE9">
      <w:pPr>
        <w:rPr>
          <w:b/>
          <w:bCs/>
          <w:sz w:val="16"/>
          <w:szCs w:val="16"/>
        </w:rPr>
      </w:pPr>
      <w:r w:rsidRPr="00997AE9">
        <w:rPr>
          <w:b/>
          <w:bCs/>
          <w:sz w:val="16"/>
          <w:szCs w:val="16"/>
        </w:rPr>
        <w:t>Table 3: Real-World Applications of the NVIDIA A100 GPU</w:t>
      </w:r>
    </w:p>
    <w:tbl>
      <w:tblPr>
        <w:tblStyle w:val="TableGrid"/>
        <w:tblW w:w="0" w:type="auto"/>
        <w:tblLook w:val="04A0" w:firstRow="1" w:lastRow="0" w:firstColumn="1" w:lastColumn="0" w:noHBand="0" w:noVBand="1"/>
      </w:tblPr>
      <w:tblGrid>
        <w:gridCol w:w="1274"/>
        <w:gridCol w:w="2360"/>
        <w:gridCol w:w="1947"/>
        <w:gridCol w:w="3435"/>
      </w:tblGrid>
      <w:tr w:rsidR="00997AE9" w:rsidRPr="00997AE9" w14:paraId="0CA49AF0" w14:textId="77777777" w:rsidTr="00CB47D7">
        <w:tc>
          <w:tcPr>
            <w:tcW w:w="0" w:type="auto"/>
            <w:hideMark/>
          </w:tcPr>
          <w:p w14:paraId="2E2B7F95" w14:textId="77777777" w:rsidR="00997AE9" w:rsidRPr="00997AE9" w:rsidRDefault="00997AE9" w:rsidP="00997AE9">
            <w:pPr>
              <w:spacing w:after="160" w:line="259" w:lineRule="auto"/>
              <w:rPr>
                <w:b/>
                <w:bCs/>
                <w:sz w:val="16"/>
                <w:szCs w:val="16"/>
              </w:rPr>
            </w:pPr>
            <w:r w:rsidRPr="00997AE9">
              <w:rPr>
                <w:b/>
                <w:bCs/>
                <w:sz w:val="16"/>
                <w:szCs w:val="16"/>
              </w:rPr>
              <w:t>Industry</w:t>
            </w:r>
          </w:p>
        </w:tc>
        <w:tc>
          <w:tcPr>
            <w:tcW w:w="0" w:type="auto"/>
            <w:hideMark/>
          </w:tcPr>
          <w:p w14:paraId="55CA431B" w14:textId="77777777" w:rsidR="00997AE9" w:rsidRPr="00997AE9" w:rsidRDefault="00997AE9" w:rsidP="00997AE9">
            <w:pPr>
              <w:spacing w:after="160" w:line="259" w:lineRule="auto"/>
              <w:rPr>
                <w:b/>
                <w:bCs/>
                <w:sz w:val="16"/>
                <w:szCs w:val="16"/>
              </w:rPr>
            </w:pPr>
            <w:r w:rsidRPr="00997AE9">
              <w:rPr>
                <w:b/>
                <w:bCs/>
                <w:sz w:val="16"/>
                <w:szCs w:val="16"/>
              </w:rPr>
              <w:t>Application</w:t>
            </w:r>
          </w:p>
        </w:tc>
        <w:tc>
          <w:tcPr>
            <w:tcW w:w="0" w:type="auto"/>
            <w:hideMark/>
          </w:tcPr>
          <w:p w14:paraId="4B7D43B1" w14:textId="77777777" w:rsidR="00997AE9" w:rsidRPr="00997AE9" w:rsidRDefault="00997AE9" w:rsidP="00997AE9">
            <w:pPr>
              <w:spacing w:after="160" w:line="259" w:lineRule="auto"/>
              <w:rPr>
                <w:b/>
                <w:bCs/>
                <w:sz w:val="16"/>
                <w:szCs w:val="16"/>
              </w:rPr>
            </w:pPr>
            <w:r w:rsidRPr="00997AE9">
              <w:rPr>
                <w:b/>
                <w:bCs/>
                <w:sz w:val="16"/>
                <w:szCs w:val="16"/>
              </w:rPr>
              <w:t>Use Case</w:t>
            </w:r>
          </w:p>
        </w:tc>
        <w:tc>
          <w:tcPr>
            <w:tcW w:w="0" w:type="auto"/>
            <w:hideMark/>
          </w:tcPr>
          <w:p w14:paraId="1F9AB1D2" w14:textId="77777777" w:rsidR="00997AE9" w:rsidRPr="00997AE9" w:rsidRDefault="00997AE9" w:rsidP="00997AE9">
            <w:pPr>
              <w:spacing w:after="160" w:line="259" w:lineRule="auto"/>
              <w:rPr>
                <w:b/>
                <w:bCs/>
                <w:sz w:val="16"/>
                <w:szCs w:val="16"/>
              </w:rPr>
            </w:pPr>
            <w:r w:rsidRPr="00997AE9">
              <w:rPr>
                <w:b/>
                <w:bCs/>
                <w:sz w:val="16"/>
                <w:szCs w:val="16"/>
              </w:rPr>
              <w:t>Impact of A100</w:t>
            </w:r>
          </w:p>
        </w:tc>
      </w:tr>
      <w:tr w:rsidR="00997AE9" w:rsidRPr="00997AE9" w14:paraId="29AEDFCC" w14:textId="77777777" w:rsidTr="00CB47D7">
        <w:tc>
          <w:tcPr>
            <w:tcW w:w="0" w:type="auto"/>
            <w:hideMark/>
          </w:tcPr>
          <w:p w14:paraId="21D88DE8" w14:textId="77777777" w:rsidR="00997AE9" w:rsidRPr="00997AE9" w:rsidRDefault="00997AE9" w:rsidP="00997AE9">
            <w:pPr>
              <w:spacing w:after="160" w:line="259" w:lineRule="auto"/>
              <w:rPr>
                <w:sz w:val="16"/>
                <w:szCs w:val="16"/>
              </w:rPr>
            </w:pPr>
            <w:r w:rsidRPr="00997AE9">
              <w:rPr>
                <w:b/>
                <w:bCs/>
                <w:sz w:val="16"/>
                <w:szCs w:val="16"/>
              </w:rPr>
              <w:t>Healthcare</w:t>
            </w:r>
          </w:p>
        </w:tc>
        <w:tc>
          <w:tcPr>
            <w:tcW w:w="0" w:type="auto"/>
            <w:hideMark/>
          </w:tcPr>
          <w:p w14:paraId="0BC8B0E9" w14:textId="77777777" w:rsidR="00997AE9" w:rsidRPr="00997AE9" w:rsidRDefault="00997AE9" w:rsidP="00997AE9">
            <w:pPr>
              <w:spacing w:after="160" w:line="259" w:lineRule="auto"/>
              <w:rPr>
                <w:sz w:val="16"/>
                <w:szCs w:val="16"/>
              </w:rPr>
            </w:pPr>
            <w:r w:rsidRPr="00997AE9">
              <w:rPr>
                <w:sz w:val="16"/>
                <w:szCs w:val="16"/>
              </w:rPr>
              <w:t>Drug discovery, genomics, medical imaging</w:t>
            </w:r>
          </w:p>
        </w:tc>
        <w:tc>
          <w:tcPr>
            <w:tcW w:w="0" w:type="auto"/>
            <w:hideMark/>
          </w:tcPr>
          <w:p w14:paraId="2D3793E4" w14:textId="77777777" w:rsidR="00997AE9" w:rsidRPr="00997AE9" w:rsidRDefault="00997AE9" w:rsidP="00997AE9">
            <w:pPr>
              <w:spacing w:after="160" w:line="259" w:lineRule="auto"/>
              <w:rPr>
                <w:sz w:val="16"/>
                <w:szCs w:val="16"/>
              </w:rPr>
            </w:pPr>
            <w:r w:rsidRPr="00997AE9">
              <w:rPr>
                <w:sz w:val="16"/>
                <w:szCs w:val="16"/>
              </w:rPr>
              <w:t>AI-powered drug screening and patient diagnosis</w:t>
            </w:r>
          </w:p>
        </w:tc>
        <w:tc>
          <w:tcPr>
            <w:tcW w:w="0" w:type="auto"/>
            <w:hideMark/>
          </w:tcPr>
          <w:p w14:paraId="483162FA" w14:textId="77777777" w:rsidR="00997AE9" w:rsidRPr="00997AE9" w:rsidRDefault="00997AE9" w:rsidP="00997AE9">
            <w:pPr>
              <w:spacing w:after="160" w:line="259" w:lineRule="auto"/>
              <w:rPr>
                <w:sz w:val="16"/>
                <w:szCs w:val="16"/>
              </w:rPr>
            </w:pPr>
            <w:r w:rsidRPr="00997AE9">
              <w:rPr>
                <w:sz w:val="16"/>
                <w:szCs w:val="16"/>
              </w:rPr>
              <w:t>Accelerates drug discovery, reduces time for genetic research and clinical trials, enhances real-time medical diagnostics.</w:t>
            </w:r>
          </w:p>
        </w:tc>
      </w:tr>
      <w:tr w:rsidR="00997AE9" w:rsidRPr="00997AE9" w14:paraId="4E916A07" w14:textId="77777777" w:rsidTr="00CB47D7">
        <w:tc>
          <w:tcPr>
            <w:tcW w:w="0" w:type="auto"/>
            <w:hideMark/>
          </w:tcPr>
          <w:p w14:paraId="34CC59D2" w14:textId="77777777" w:rsidR="00997AE9" w:rsidRPr="00997AE9" w:rsidRDefault="00997AE9" w:rsidP="00997AE9">
            <w:pPr>
              <w:spacing w:after="160" w:line="259" w:lineRule="auto"/>
              <w:rPr>
                <w:sz w:val="16"/>
                <w:szCs w:val="16"/>
              </w:rPr>
            </w:pPr>
            <w:r w:rsidRPr="00997AE9">
              <w:rPr>
                <w:b/>
                <w:bCs/>
                <w:sz w:val="16"/>
                <w:szCs w:val="16"/>
              </w:rPr>
              <w:t>Autonomous Vehicles</w:t>
            </w:r>
          </w:p>
        </w:tc>
        <w:tc>
          <w:tcPr>
            <w:tcW w:w="0" w:type="auto"/>
            <w:hideMark/>
          </w:tcPr>
          <w:p w14:paraId="1E9E966C" w14:textId="77777777" w:rsidR="00997AE9" w:rsidRPr="00997AE9" w:rsidRDefault="00997AE9" w:rsidP="00997AE9">
            <w:pPr>
              <w:spacing w:after="160" w:line="259" w:lineRule="auto"/>
              <w:rPr>
                <w:sz w:val="16"/>
                <w:szCs w:val="16"/>
              </w:rPr>
            </w:pPr>
            <w:r w:rsidRPr="00997AE9">
              <w:rPr>
                <w:sz w:val="16"/>
                <w:szCs w:val="16"/>
              </w:rPr>
              <w:t>Self-driving car systems, real-time object detection, navigation, and safety</w:t>
            </w:r>
          </w:p>
        </w:tc>
        <w:tc>
          <w:tcPr>
            <w:tcW w:w="0" w:type="auto"/>
            <w:hideMark/>
          </w:tcPr>
          <w:p w14:paraId="44FD6B80" w14:textId="77777777" w:rsidR="00997AE9" w:rsidRPr="00997AE9" w:rsidRDefault="00997AE9" w:rsidP="00997AE9">
            <w:pPr>
              <w:spacing w:after="160" w:line="259" w:lineRule="auto"/>
              <w:rPr>
                <w:sz w:val="16"/>
                <w:szCs w:val="16"/>
              </w:rPr>
            </w:pPr>
            <w:r w:rsidRPr="00997AE9">
              <w:rPr>
                <w:sz w:val="16"/>
                <w:szCs w:val="16"/>
              </w:rPr>
              <w:t>AI systems for safe autonomous navigation</w:t>
            </w:r>
          </w:p>
        </w:tc>
        <w:tc>
          <w:tcPr>
            <w:tcW w:w="0" w:type="auto"/>
            <w:hideMark/>
          </w:tcPr>
          <w:p w14:paraId="4911E52A" w14:textId="77777777" w:rsidR="00997AE9" w:rsidRPr="00997AE9" w:rsidRDefault="00997AE9" w:rsidP="00997AE9">
            <w:pPr>
              <w:spacing w:after="160" w:line="259" w:lineRule="auto"/>
              <w:rPr>
                <w:sz w:val="16"/>
                <w:szCs w:val="16"/>
              </w:rPr>
            </w:pPr>
            <w:r w:rsidRPr="00997AE9">
              <w:rPr>
                <w:sz w:val="16"/>
                <w:szCs w:val="16"/>
              </w:rPr>
              <w:t>Enables real-time decision-making by processing sensor data and running AI models at scale.</w:t>
            </w:r>
          </w:p>
        </w:tc>
      </w:tr>
      <w:tr w:rsidR="00997AE9" w:rsidRPr="00997AE9" w14:paraId="6D628B56" w14:textId="77777777" w:rsidTr="00CB47D7">
        <w:tc>
          <w:tcPr>
            <w:tcW w:w="0" w:type="auto"/>
            <w:hideMark/>
          </w:tcPr>
          <w:p w14:paraId="3B9D6C5B" w14:textId="77777777" w:rsidR="00997AE9" w:rsidRPr="00997AE9" w:rsidRDefault="00997AE9" w:rsidP="00997AE9">
            <w:pPr>
              <w:spacing w:after="160" w:line="259" w:lineRule="auto"/>
              <w:rPr>
                <w:sz w:val="16"/>
                <w:szCs w:val="16"/>
              </w:rPr>
            </w:pPr>
            <w:r w:rsidRPr="00997AE9">
              <w:rPr>
                <w:b/>
                <w:bCs/>
                <w:sz w:val="16"/>
                <w:szCs w:val="16"/>
              </w:rPr>
              <w:t>Cloud Computing</w:t>
            </w:r>
          </w:p>
        </w:tc>
        <w:tc>
          <w:tcPr>
            <w:tcW w:w="0" w:type="auto"/>
            <w:hideMark/>
          </w:tcPr>
          <w:p w14:paraId="2152A26C" w14:textId="77777777" w:rsidR="00997AE9" w:rsidRPr="00997AE9" w:rsidRDefault="00997AE9" w:rsidP="00997AE9">
            <w:pPr>
              <w:spacing w:after="160" w:line="259" w:lineRule="auto"/>
              <w:rPr>
                <w:sz w:val="16"/>
                <w:szCs w:val="16"/>
              </w:rPr>
            </w:pPr>
            <w:r w:rsidRPr="00997AE9">
              <w:rPr>
                <w:sz w:val="16"/>
                <w:szCs w:val="16"/>
              </w:rPr>
              <w:t>Cloud-based AI model training and deployment</w:t>
            </w:r>
          </w:p>
        </w:tc>
        <w:tc>
          <w:tcPr>
            <w:tcW w:w="0" w:type="auto"/>
            <w:hideMark/>
          </w:tcPr>
          <w:p w14:paraId="7A2DC805" w14:textId="77777777" w:rsidR="00997AE9" w:rsidRPr="00997AE9" w:rsidRDefault="00997AE9" w:rsidP="00997AE9">
            <w:pPr>
              <w:spacing w:after="160" w:line="259" w:lineRule="auto"/>
              <w:rPr>
                <w:sz w:val="16"/>
                <w:szCs w:val="16"/>
              </w:rPr>
            </w:pPr>
            <w:r w:rsidRPr="00997AE9">
              <w:rPr>
                <w:sz w:val="16"/>
                <w:szCs w:val="16"/>
              </w:rPr>
              <w:t>Running large-scale AI models for enterprise solutions</w:t>
            </w:r>
          </w:p>
        </w:tc>
        <w:tc>
          <w:tcPr>
            <w:tcW w:w="0" w:type="auto"/>
            <w:hideMark/>
          </w:tcPr>
          <w:p w14:paraId="495F7043" w14:textId="77777777" w:rsidR="00997AE9" w:rsidRPr="00997AE9" w:rsidRDefault="00997AE9" w:rsidP="00997AE9">
            <w:pPr>
              <w:spacing w:after="160" w:line="259" w:lineRule="auto"/>
              <w:rPr>
                <w:sz w:val="16"/>
                <w:szCs w:val="16"/>
              </w:rPr>
            </w:pPr>
            <w:r w:rsidRPr="00997AE9">
              <w:rPr>
                <w:sz w:val="16"/>
                <w:szCs w:val="16"/>
              </w:rPr>
              <w:t>Reduces cloud resource consumption, improves scalability and time-to-market for AI-based applications.</w:t>
            </w:r>
          </w:p>
        </w:tc>
      </w:tr>
      <w:tr w:rsidR="00997AE9" w:rsidRPr="00997AE9" w14:paraId="7AD87E85" w14:textId="77777777" w:rsidTr="00CB47D7">
        <w:tc>
          <w:tcPr>
            <w:tcW w:w="0" w:type="auto"/>
            <w:hideMark/>
          </w:tcPr>
          <w:p w14:paraId="788849A4" w14:textId="77777777" w:rsidR="00997AE9" w:rsidRPr="00997AE9" w:rsidRDefault="00997AE9" w:rsidP="00997AE9">
            <w:pPr>
              <w:spacing w:after="160" w:line="259" w:lineRule="auto"/>
              <w:rPr>
                <w:sz w:val="16"/>
                <w:szCs w:val="16"/>
              </w:rPr>
            </w:pPr>
            <w:r w:rsidRPr="00997AE9">
              <w:rPr>
                <w:b/>
                <w:bCs/>
                <w:sz w:val="16"/>
                <w:szCs w:val="16"/>
              </w:rPr>
              <w:t>Scientific Research</w:t>
            </w:r>
          </w:p>
        </w:tc>
        <w:tc>
          <w:tcPr>
            <w:tcW w:w="0" w:type="auto"/>
            <w:hideMark/>
          </w:tcPr>
          <w:p w14:paraId="1F7E0BE5" w14:textId="77777777" w:rsidR="00997AE9" w:rsidRPr="00997AE9" w:rsidRDefault="00997AE9" w:rsidP="00997AE9">
            <w:pPr>
              <w:spacing w:after="160" w:line="259" w:lineRule="auto"/>
              <w:rPr>
                <w:sz w:val="16"/>
                <w:szCs w:val="16"/>
              </w:rPr>
            </w:pPr>
            <w:r w:rsidRPr="00997AE9">
              <w:rPr>
                <w:sz w:val="16"/>
                <w:szCs w:val="16"/>
              </w:rPr>
              <w:t>Large-scale simulations (climate models, physics simulations)</w:t>
            </w:r>
          </w:p>
        </w:tc>
        <w:tc>
          <w:tcPr>
            <w:tcW w:w="0" w:type="auto"/>
            <w:hideMark/>
          </w:tcPr>
          <w:p w14:paraId="419B18A6" w14:textId="77777777" w:rsidR="00997AE9" w:rsidRPr="00997AE9" w:rsidRDefault="00997AE9" w:rsidP="00997AE9">
            <w:pPr>
              <w:spacing w:after="160" w:line="259" w:lineRule="auto"/>
              <w:rPr>
                <w:sz w:val="16"/>
                <w:szCs w:val="16"/>
              </w:rPr>
            </w:pPr>
            <w:r w:rsidRPr="00997AE9">
              <w:rPr>
                <w:sz w:val="16"/>
                <w:szCs w:val="16"/>
              </w:rPr>
              <w:t>Scientific data processing and simulations</w:t>
            </w:r>
          </w:p>
        </w:tc>
        <w:tc>
          <w:tcPr>
            <w:tcW w:w="0" w:type="auto"/>
            <w:hideMark/>
          </w:tcPr>
          <w:p w14:paraId="760D6494" w14:textId="77777777" w:rsidR="00997AE9" w:rsidRPr="00997AE9" w:rsidRDefault="00997AE9" w:rsidP="00997AE9">
            <w:pPr>
              <w:spacing w:after="160" w:line="259" w:lineRule="auto"/>
              <w:rPr>
                <w:sz w:val="16"/>
                <w:szCs w:val="16"/>
              </w:rPr>
            </w:pPr>
            <w:r w:rsidRPr="00997AE9">
              <w:rPr>
                <w:sz w:val="16"/>
                <w:szCs w:val="16"/>
              </w:rPr>
              <w:t>Speeds up simulations, enabling faster scientific discovery and innovation.</w:t>
            </w:r>
          </w:p>
        </w:tc>
      </w:tr>
    </w:tbl>
    <w:p w14:paraId="7346052A" w14:textId="77777777" w:rsidR="00130D8A" w:rsidRDefault="00130D8A" w:rsidP="00997AE9">
      <w:pPr>
        <w:rPr>
          <w:b/>
          <w:bCs/>
          <w:sz w:val="16"/>
          <w:szCs w:val="16"/>
        </w:rPr>
      </w:pPr>
    </w:p>
    <w:p w14:paraId="212A8992" w14:textId="15E0FC91" w:rsidR="00997AE9" w:rsidRPr="00997AE9" w:rsidRDefault="00997AE9" w:rsidP="00997AE9">
      <w:pPr>
        <w:rPr>
          <w:b/>
          <w:bCs/>
          <w:sz w:val="16"/>
          <w:szCs w:val="16"/>
        </w:rPr>
      </w:pPr>
      <w:r w:rsidRPr="00997AE9">
        <w:rPr>
          <w:b/>
          <w:bCs/>
          <w:sz w:val="16"/>
          <w:szCs w:val="16"/>
        </w:rPr>
        <w:t>Table 4: Performance and Cost Efficiency Comparison between A100, V100, and CPU</w:t>
      </w:r>
    </w:p>
    <w:tbl>
      <w:tblPr>
        <w:tblStyle w:val="TableGrid"/>
        <w:tblW w:w="0" w:type="auto"/>
        <w:tblLook w:val="04A0" w:firstRow="1" w:lastRow="0" w:firstColumn="1" w:lastColumn="0" w:noHBand="0" w:noVBand="1"/>
      </w:tblPr>
      <w:tblGrid>
        <w:gridCol w:w="986"/>
        <w:gridCol w:w="944"/>
        <w:gridCol w:w="1448"/>
        <w:gridCol w:w="1412"/>
        <w:gridCol w:w="1516"/>
        <w:gridCol w:w="1179"/>
        <w:gridCol w:w="1531"/>
      </w:tblGrid>
      <w:tr w:rsidR="00997AE9" w:rsidRPr="00997AE9" w14:paraId="245302E7" w14:textId="77777777" w:rsidTr="00CB47D7">
        <w:tc>
          <w:tcPr>
            <w:tcW w:w="0" w:type="auto"/>
            <w:hideMark/>
          </w:tcPr>
          <w:p w14:paraId="77EC65E0" w14:textId="77777777" w:rsidR="00997AE9" w:rsidRPr="00997AE9" w:rsidRDefault="00997AE9" w:rsidP="00997AE9">
            <w:pPr>
              <w:spacing w:after="160" w:line="259" w:lineRule="auto"/>
              <w:rPr>
                <w:b/>
                <w:bCs/>
                <w:sz w:val="16"/>
                <w:szCs w:val="16"/>
              </w:rPr>
            </w:pPr>
            <w:r w:rsidRPr="00997AE9">
              <w:rPr>
                <w:b/>
                <w:bCs/>
                <w:sz w:val="16"/>
                <w:szCs w:val="16"/>
              </w:rPr>
              <w:t>Hardware</w:t>
            </w:r>
          </w:p>
        </w:tc>
        <w:tc>
          <w:tcPr>
            <w:tcW w:w="0" w:type="auto"/>
            <w:hideMark/>
          </w:tcPr>
          <w:p w14:paraId="430D3949" w14:textId="77777777" w:rsidR="00997AE9" w:rsidRPr="00997AE9" w:rsidRDefault="00997AE9" w:rsidP="00997AE9">
            <w:pPr>
              <w:spacing w:after="160" w:line="259" w:lineRule="auto"/>
              <w:rPr>
                <w:b/>
                <w:bCs/>
                <w:sz w:val="16"/>
                <w:szCs w:val="16"/>
              </w:rPr>
            </w:pPr>
            <w:r w:rsidRPr="00997AE9">
              <w:rPr>
                <w:b/>
                <w:bCs/>
                <w:sz w:val="16"/>
                <w:szCs w:val="16"/>
              </w:rPr>
              <w:t>GPU Type</w:t>
            </w:r>
          </w:p>
        </w:tc>
        <w:tc>
          <w:tcPr>
            <w:tcW w:w="0" w:type="auto"/>
            <w:hideMark/>
          </w:tcPr>
          <w:p w14:paraId="6D5B898C" w14:textId="77777777" w:rsidR="00997AE9" w:rsidRPr="00997AE9" w:rsidRDefault="00997AE9" w:rsidP="00997AE9">
            <w:pPr>
              <w:spacing w:after="160" w:line="259" w:lineRule="auto"/>
              <w:rPr>
                <w:b/>
                <w:bCs/>
                <w:sz w:val="16"/>
                <w:szCs w:val="16"/>
              </w:rPr>
            </w:pPr>
            <w:r w:rsidRPr="00997AE9">
              <w:rPr>
                <w:b/>
                <w:bCs/>
                <w:sz w:val="16"/>
                <w:szCs w:val="16"/>
              </w:rPr>
              <w:t>Performance (AI Training)</w:t>
            </w:r>
          </w:p>
        </w:tc>
        <w:tc>
          <w:tcPr>
            <w:tcW w:w="0" w:type="auto"/>
            <w:hideMark/>
          </w:tcPr>
          <w:p w14:paraId="6BB8AC81" w14:textId="77777777" w:rsidR="00997AE9" w:rsidRPr="00997AE9" w:rsidRDefault="00997AE9" w:rsidP="00997AE9">
            <w:pPr>
              <w:spacing w:after="160" w:line="259" w:lineRule="auto"/>
              <w:rPr>
                <w:b/>
                <w:bCs/>
                <w:sz w:val="16"/>
                <w:szCs w:val="16"/>
              </w:rPr>
            </w:pPr>
            <w:r w:rsidRPr="00997AE9">
              <w:rPr>
                <w:b/>
                <w:bCs/>
                <w:sz w:val="16"/>
                <w:szCs w:val="16"/>
              </w:rPr>
              <w:t>Performance (Inference)</w:t>
            </w:r>
          </w:p>
        </w:tc>
        <w:tc>
          <w:tcPr>
            <w:tcW w:w="0" w:type="auto"/>
            <w:hideMark/>
          </w:tcPr>
          <w:p w14:paraId="26BEB964" w14:textId="77777777" w:rsidR="00997AE9" w:rsidRPr="00997AE9" w:rsidRDefault="00997AE9" w:rsidP="00997AE9">
            <w:pPr>
              <w:spacing w:after="160" w:line="259" w:lineRule="auto"/>
              <w:rPr>
                <w:b/>
                <w:bCs/>
                <w:sz w:val="16"/>
                <w:szCs w:val="16"/>
              </w:rPr>
            </w:pPr>
            <w:r w:rsidRPr="00997AE9">
              <w:rPr>
                <w:b/>
                <w:bCs/>
                <w:sz w:val="16"/>
                <w:szCs w:val="16"/>
              </w:rPr>
              <w:t>Power Consumption (Watt)</w:t>
            </w:r>
          </w:p>
        </w:tc>
        <w:tc>
          <w:tcPr>
            <w:tcW w:w="0" w:type="auto"/>
            <w:hideMark/>
          </w:tcPr>
          <w:p w14:paraId="7DDAF3C9" w14:textId="77777777" w:rsidR="00997AE9" w:rsidRPr="00997AE9" w:rsidRDefault="00997AE9" w:rsidP="00997AE9">
            <w:pPr>
              <w:spacing w:after="160" w:line="259" w:lineRule="auto"/>
              <w:rPr>
                <w:b/>
                <w:bCs/>
                <w:sz w:val="16"/>
                <w:szCs w:val="16"/>
              </w:rPr>
            </w:pPr>
            <w:r w:rsidRPr="00997AE9">
              <w:rPr>
                <w:b/>
                <w:bCs/>
                <w:sz w:val="16"/>
                <w:szCs w:val="16"/>
              </w:rPr>
              <w:t>Cost per GPU</w:t>
            </w:r>
          </w:p>
        </w:tc>
        <w:tc>
          <w:tcPr>
            <w:tcW w:w="0" w:type="auto"/>
            <w:hideMark/>
          </w:tcPr>
          <w:p w14:paraId="53C76AA4" w14:textId="77777777" w:rsidR="00997AE9" w:rsidRPr="00997AE9" w:rsidRDefault="00997AE9" w:rsidP="00997AE9">
            <w:pPr>
              <w:spacing w:after="160" w:line="259" w:lineRule="auto"/>
              <w:rPr>
                <w:b/>
                <w:bCs/>
                <w:sz w:val="16"/>
                <w:szCs w:val="16"/>
              </w:rPr>
            </w:pPr>
            <w:r w:rsidRPr="00997AE9">
              <w:rPr>
                <w:b/>
                <w:bCs/>
                <w:sz w:val="16"/>
                <w:szCs w:val="16"/>
              </w:rPr>
              <w:t>Cost Efficiency (Training per $)</w:t>
            </w:r>
          </w:p>
        </w:tc>
      </w:tr>
      <w:tr w:rsidR="00997AE9" w:rsidRPr="00997AE9" w14:paraId="2FC20227" w14:textId="77777777" w:rsidTr="00CB47D7">
        <w:tc>
          <w:tcPr>
            <w:tcW w:w="0" w:type="auto"/>
            <w:hideMark/>
          </w:tcPr>
          <w:p w14:paraId="1FA30BEC" w14:textId="77777777" w:rsidR="00997AE9" w:rsidRPr="00997AE9" w:rsidRDefault="00997AE9" w:rsidP="00997AE9">
            <w:pPr>
              <w:spacing w:after="160" w:line="259" w:lineRule="auto"/>
              <w:rPr>
                <w:sz w:val="16"/>
                <w:szCs w:val="16"/>
              </w:rPr>
            </w:pPr>
            <w:r w:rsidRPr="00997AE9">
              <w:rPr>
                <w:b/>
                <w:bCs/>
                <w:sz w:val="16"/>
                <w:szCs w:val="16"/>
              </w:rPr>
              <w:t>NVIDIA A100</w:t>
            </w:r>
          </w:p>
        </w:tc>
        <w:tc>
          <w:tcPr>
            <w:tcW w:w="0" w:type="auto"/>
            <w:hideMark/>
          </w:tcPr>
          <w:p w14:paraId="4D0D1275" w14:textId="77777777" w:rsidR="00997AE9" w:rsidRPr="00997AE9" w:rsidRDefault="00997AE9" w:rsidP="00997AE9">
            <w:pPr>
              <w:spacing w:after="160" w:line="259" w:lineRule="auto"/>
              <w:rPr>
                <w:sz w:val="16"/>
                <w:szCs w:val="16"/>
              </w:rPr>
            </w:pPr>
            <w:r w:rsidRPr="00997AE9">
              <w:rPr>
                <w:sz w:val="16"/>
                <w:szCs w:val="16"/>
              </w:rPr>
              <w:t>Tensor Core GPU</w:t>
            </w:r>
          </w:p>
        </w:tc>
        <w:tc>
          <w:tcPr>
            <w:tcW w:w="0" w:type="auto"/>
            <w:hideMark/>
          </w:tcPr>
          <w:p w14:paraId="0989F56A" w14:textId="77777777" w:rsidR="00997AE9" w:rsidRPr="00997AE9" w:rsidRDefault="00997AE9" w:rsidP="00997AE9">
            <w:pPr>
              <w:spacing w:after="160" w:line="259" w:lineRule="auto"/>
              <w:rPr>
                <w:sz w:val="16"/>
                <w:szCs w:val="16"/>
              </w:rPr>
            </w:pPr>
            <w:r w:rsidRPr="00997AE9">
              <w:rPr>
                <w:sz w:val="16"/>
                <w:szCs w:val="16"/>
              </w:rPr>
              <w:t>2x-4x faster than V100</w:t>
            </w:r>
          </w:p>
        </w:tc>
        <w:tc>
          <w:tcPr>
            <w:tcW w:w="0" w:type="auto"/>
            <w:hideMark/>
          </w:tcPr>
          <w:p w14:paraId="0C988DFF" w14:textId="77777777" w:rsidR="00997AE9" w:rsidRPr="00997AE9" w:rsidRDefault="00997AE9" w:rsidP="00997AE9">
            <w:pPr>
              <w:spacing w:after="160" w:line="259" w:lineRule="auto"/>
              <w:rPr>
                <w:sz w:val="16"/>
                <w:szCs w:val="16"/>
              </w:rPr>
            </w:pPr>
            <w:r w:rsidRPr="00997AE9">
              <w:rPr>
                <w:sz w:val="16"/>
                <w:szCs w:val="16"/>
              </w:rPr>
              <w:t>10x faster than V100</w:t>
            </w:r>
          </w:p>
        </w:tc>
        <w:tc>
          <w:tcPr>
            <w:tcW w:w="0" w:type="auto"/>
            <w:hideMark/>
          </w:tcPr>
          <w:p w14:paraId="538C22BD" w14:textId="77777777" w:rsidR="00997AE9" w:rsidRPr="00997AE9" w:rsidRDefault="00997AE9" w:rsidP="00997AE9">
            <w:pPr>
              <w:spacing w:after="160" w:line="259" w:lineRule="auto"/>
              <w:rPr>
                <w:sz w:val="16"/>
                <w:szCs w:val="16"/>
              </w:rPr>
            </w:pPr>
            <w:r w:rsidRPr="00997AE9">
              <w:rPr>
                <w:sz w:val="16"/>
                <w:szCs w:val="16"/>
              </w:rPr>
              <w:t>400 W</w:t>
            </w:r>
          </w:p>
        </w:tc>
        <w:tc>
          <w:tcPr>
            <w:tcW w:w="0" w:type="auto"/>
            <w:hideMark/>
          </w:tcPr>
          <w:p w14:paraId="421D81DB" w14:textId="77777777" w:rsidR="00997AE9" w:rsidRPr="00997AE9" w:rsidRDefault="00997AE9" w:rsidP="00997AE9">
            <w:pPr>
              <w:spacing w:after="160" w:line="259" w:lineRule="auto"/>
              <w:rPr>
                <w:sz w:val="16"/>
                <w:szCs w:val="16"/>
              </w:rPr>
            </w:pPr>
            <w:r w:rsidRPr="00997AE9">
              <w:rPr>
                <w:sz w:val="16"/>
                <w:szCs w:val="16"/>
              </w:rPr>
              <w:t>$11,000</w:t>
            </w:r>
          </w:p>
        </w:tc>
        <w:tc>
          <w:tcPr>
            <w:tcW w:w="0" w:type="auto"/>
            <w:hideMark/>
          </w:tcPr>
          <w:p w14:paraId="010B7632" w14:textId="77777777" w:rsidR="00997AE9" w:rsidRPr="00997AE9" w:rsidRDefault="00997AE9" w:rsidP="00997AE9">
            <w:pPr>
              <w:spacing w:after="160" w:line="259" w:lineRule="auto"/>
              <w:rPr>
                <w:sz w:val="16"/>
                <w:szCs w:val="16"/>
              </w:rPr>
            </w:pPr>
            <w:r w:rsidRPr="00997AE9">
              <w:rPr>
                <w:sz w:val="16"/>
                <w:szCs w:val="16"/>
              </w:rPr>
              <w:t>Highest (Best training per $)</w:t>
            </w:r>
          </w:p>
        </w:tc>
      </w:tr>
      <w:tr w:rsidR="00997AE9" w:rsidRPr="00997AE9" w14:paraId="501FC01F" w14:textId="77777777" w:rsidTr="00CB47D7">
        <w:tc>
          <w:tcPr>
            <w:tcW w:w="0" w:type="auto"/>
            <w:hideMark/>
          </w:tcPr>
          <w:p w14:paraId="40D96F88" w14:textId="77777777" w:rsidR="00997AE9" w:rsidRPr="00997AE9" w:rsidRDefault="00997AE9" w:rsidP="00997AE9">
            <w:pPr>
              <w:spacing w:after="160" w:line="259" w:lineRule="auto"/>
              <w:rPr>
                <w:sz w:val="16"/>
                <w:szCs w:val="16"/>
              </w:rPr>
            </w:pPr>
            <w:r w:rsidRPr="00997AE9">
              <w:rPr>
                <w:b/>
                <w:bCs/>
                <w:sz w:val="16"/>
                <w:szCs w:val="16"/>
              </w:rPr>
              <w:t>NVIDIA V100</w:t>
            </w:r>
          </w:p>
        </w:tc>
        <w:tc>
          <w:tcPr>
            <w:tcW w:w="0" w:type="auto"/>
            <w:hideMark/>
          </w:tcPr>
          <w:p w14:paraId="70987FD2" w14:textId="77777777" w:rsidR="00997AE9" w:rsidRPr="00997AE9" w:rsidRDefault="00997AE9" w:rsidP="00997AE9">
            <w:pPr>
              <w:spacing w:after="160" w:line="259" w:lineRule="auto"/>
              <w:rPr>
                <w:sz w:val="16"/>
                <w:szCs w:val="16"/>
              </w:rPr>
            </w:pPr>
            <w:r w:rsidRPr="00997AE9">
              <w:rPr>
                <w:sz w:val="16"/>
                <w:szCs w:val="16"/>
              </w:rPr>
              <w:t>Tensor Core GPU</w:t>
            </w:r>
          </w:p>
        </w:tc>
        <w:tc>
          <w:tcPr>
            <w:tcW w:w="0" w:type="auto"/>
            <w:hideMark/>
          </w:tcPr>
          <w:p w14:paraId="256C817E" w14:textId="77777777" w:rsidR="00997AE9" w:rsidRPr="00997AE9" w:rsidRDefault="00997AE9" w:rsidP="00997AE9">
            <w:pPr>
              <w:spacing w:after="160" w:line="259" w:lineRule="auto"/>
              <w:rPr>
                <w:sz w:val="16"/>
                <w:szCs w:val="16"/>
              </w:rPr>
            </w:pPr>
            <w:r w:rsidRPr="00997AE9">
              <w:rPr>
                <w:sz w:val="16"/>
                <w:szCs w:val="16"/>
              </w:rPr>
              <w:t>Baseline (Old Generation)</w:t>
            </w:r>
          </w:p>
        </w:tc>
        <w:tc>
          <w:tcPr>
            <w:tcW w:w="0" w:type="auto"/>
            <w:hideMark/>
          </w:tcPr>
          <w:p w14:paraId="4EB08F52" w14:textId="77777777" w:rsidR="00997AE9" w:rsidRPr="00997AE9" w:rsidRDefault="00997AE9" w:rsidP="00997AE9">
            <w:pPr>
              <w:spacing w:after="160" w:line="259" w:lineRule="auto"/>
              <w:rPr>
                <w:sz w:val="16"/>
                <w:szCs w:val="16"/>
              </w:rPr>
            </w:pPr>
            <w:r w:rsidRPr="00997AE9">
              <w:rPr>
                <w:sz w:val="16"/>
                <w:szCs w:val="16"/>
              </w:rPr>
              <w:t>Baseline</w:t>
            </w:r>
          </w:p>
        </w:tc>
        <w:tc>
          <w:tcPr>
            <w:tcW w:w="0" w:type="auto"/>
            <w:hideMark/>
          </w:tcPr>
          <w:p w14:paraId="667720BE" w14:textId="77777777" w:rsidR="00997AE9" w:rsidRPr="00997AE9" w:rsidRDefault="00997AE9" w:rsidP="00997AE9">
            <w:pPr>
              <w:spacing w:after="160" w:line="259" w:lineRule="auto"/>
              <w:rPr>
                <w:sz w:val="16"/>
                <w:szCs w:val="16"/>
              </w:rPr>
            </w:pPr>
            <w:r w:rsidRPr="00997AE9">
              <w:rPr>
                <w:sz w:val="16"/>
                <w:szCs w:val="16"/>
              </w:rPr>
              <w:t>300 W</w:t>
            </w:r>
          </w:p>
        </w:tc>
        <w:tc>
          <w:tcPr>
            <w:tcW w:w="0" w:type="auto"/>
            <w:hideMark/>
          </w:tcPr>
          <w:p w14:paraId="032FFEB5" w14:textId="77777777" w:rsidR="00997AE9" w:rsidRPr="00997AE9" w:rsidRDefault="00997AE9" w:rsidP="00997AE9">
            <w:pPr>
              <w:spacing w:after="160" w:line="259" w:lineRule="auto"/>
              <w:rPr>
                <w:sz w:val="16"/>
                <w:szCs w:val="16"/>
              </w:rPr>
            </w:pPr>
            <w:r w:rsidRPr="00997AE9">
              <w:rPr>
                <w:sz w:val="16"/>
                <w:szCs w:val="16"/>
              </w:rPr>
              <w:t>$8,000</w:t>
            </w:r>
          </w:p>
        </w:tc>
        <w:tc>
          <w:tcPr>
            <w:tcW w:w="0" w:type="auto"/>
            <w:hideMark/>
          </w:tcPr>
          <w:p w14:paraId="634B0586" w14:textId="77777777" w:rsidR="00997AE9" w:rsidRPr="00997AE9" w:rsidRDefault="00997AE9" w:rsidP="00997AE9">
            <w:pPr>
              <w:spacing w:after="160" w:line="259" w:lineRule="auto"/>
              <w:rPr>
                <w:sz w:val="16"/>
                <w:szCs w:val="16"/>
              </w:rPr>
            </w:pPr>
            <w:r w:rsidRPr="00997AE9">
              <w:rPr>
                <w:sz w:val="16"/>
                <w:szCs w:val="16"/>
              </w:rPr>
              <w:t>Lower (Less efficient than A100)</w:t>
            </w:r>
          </w:p>
        </w:tc>
      </w:tr>
      <w:tr w:rsidR="00997AE9" w:rsidRPr="00997AE9" w14:paraId="128B13DA" w14:textId="77777777" w:rsidTr="00CB47D7">
        <w:tc>
          <w:tcPr>
            <w:tcW w:w="0" w:type="auto"/>
            <w:hideMark/>
          </w:tcPr>
          <w:p w14:paraId="6D1A38F4" w14:textId="77777777" w:rsidR="00997AE9" w:rsidRPr="00997AE9" w:rsidRDefault="00997AE9" w:rsidP="00997AE9">
            <w:pPr>
              <w:spacing w:after="160" w:line="259" w:lineRule="auto"/>
              <w:rPr>
                <w:sz w:val="16"/>
                <w:szCs w:val="16"/>
              </w:rPr>
            </w:pPr>
            <w:r w:rsidRPr="00997AE9">
              <w:rPr>
                <w:b/>
                <w:bCs/>
                <w:sz w:val="16"/>
                <w:szCs w:val="16"/>
              </w:rPr>
              <w:t>Standard CPU</w:t>
            </w:r>
          </w:p>
        </w:tc>
        <w:tc>
          <w:tcPr>
            <w:tcW w:w="0" w:type="auto"/>
            <w:hideMark/>
          </w:tcPr>
          <w:p w14:paraId="2207E4B9" w14:textId="77777777" w:rsidR="00997AE9" w:rsidRPr="00997AE9" w:rsidRDefault="00997AE9" w:rsidP="00997AE9">
            <w:pPr>
              <w:spacing w:after="160" w:line="259" w:lineRule="auto"/>
              <w:rPr>
                <w:sz w:val="16"/>
                <w:szCs w:val="16"/>
              </w:rPr>
            </w:pPr>
            <w:r w:rsidRPr="00997AE9">
              <w:rPr>
                <w:sz w:val="16"/>
                <w:szCs w:val="16"/>
              </w:rPr>
              <w:t>CPU</w:t>
            </w:r>
          </w:p>
        </w:tc>
        <w:tc>
          <w:tcPr>
            <w:tcW w:w="0" w:type="auto"/>
            <w:hideMark/>
          </w:tcPr>
          <w:p w14:paraId="23DE5F41" w14:textId="77777777" w:rsidR="00997AE9" w:rsidRPr="00997AE9" w:rsidRDefault="00997AE9" w:rsidP="00997AE9">
            <w:pPr>
              <w:spacing w:after="160" w:line="259" w:lineRule="auto"/>
              <w:rPr>
                <w:sz w:val="16"/>
                <w:szCs w:val="16"/>
              </w:rPr>
            </w:pPr>
            <w:r w:rsidRPr="00997AE9">
              <w:rPr>
                <w:sz w:val="16"/>
                <w:szCs w:val="16"/>
              </w:rPr>
              <w:t>Much slower</w:t>
            </w:r>
          </w:p>
        </w:tc>
        <w:tc>
          <w:tcPr>
            <w:tcW w:w="0" w:type="auto"/>
            <w:hideMark/>
          </w:tcPr>
          <w:p w14:paraId="24F9167C" w14:textId="77777777" w:rsidR="00997AE9" w:rsidRPr="00997AE9" w:rsidRDefault="00997AE9" w:rsidP="00997AE9">
            <w:pPr>
              <w:spacing w:after="160" w:line="259" w:lineRule="auto"/>
              <w:rPr>
                <w:sz w:val="16"/>
                <w:szCs w:val="16"/>
              </w:rPr>
            </w:pPr>
            <w:r w:rsidRPr="00997AE9">
              <w:rPr>
                <w:sz w:val="16"/>
                <w:szCs w:val="16"/>
              </w:rPr>
              <w:t>Slower</w:t>
            </w:r>
          </w:p>
        </w:tc>
        <w:tc>
          <w:tcPr>
            <w:tcW w:w="0" w:type="auto"/>
            <w:hideMark/>
          </w:tcPr>
          <w:p w14:paraId="02E04CAC" w14:textId="77777777" w:rsidR="00997AE9" w:rsidRPr="00997AE9" w:rsidRDefault="00997AE9" w:rsidP="00997AE9">
            <w:pPr>
              <w:spacing w:after="160" w:line="259" w:lineRule="auto"/>
              <w:rPr>
                <w:sz w:val="16"/>
                <w:szCs w:val="16"/>
              </w:rPr>
            </w:pPr>
            <w:r w:rsidRPr="00997AE9">
              <w:rPr>
                <w:sz w:val="16"/>
                <w:szCs w:val="16"/>
              </w:rPr>
              <w:t>130 W</w:t>
            </w:r>
          </w:p>
        </w:tc>
        <w:tc>
          <w:tcPr>
            <w:tcW w:w="0" w:type="auto"/>
            <w:hideMark/>
          </w:tcPr>
          <w:p w14:paraId="71EA09BE" w14:textId="77777777" w:rsidR="00997AE9" w:rsidRPr="00997AE9" w:rsidRDefault="00997AE9" w:rsidP="00997AE9">
            <w:pPr>
              <w:spacing w:after="160" w:line="259" w:lineRule="auto"/>
              <w:rPr>
                <w:sz w:val="16"/>
                <w:szCs w:val="16"/>
              </w:rPr>
            </w:pPr>
            <w:r w:rsidRPr="00997AE9">
              <w:rPr>
                <w:sz w:val="16"/>
                <w:szCs w:val="16"/>
              </w:rPr>
              <w:t>Varies (Around $3,000)</w:t>
            </w:r>
          </w:p>
        </w:tc>
        <w:tc>
          <w:tcPr>
            <w:tcW w:w="0" w:type="auto"/>
            <w:hideMark/>
          </w:tcPr>
          <w:p w14:paraId="3A84C51F" w14:textId="77777777" w:rsidR="00997AE9" w:rsidRPr="00997AE9" w:rsidRDefault="00997AE9" w:rsidP="00997AE9">
            <w:pPr>
              <w:spacing w:after="160" w:line="259" w:lineRule="auto"/>
              <w:rPr>
                <w:sz w:val="16"/>
                <w:szCs w:val="16"/>
              </w:rPr>
            </w:pPr>
            <w:r w:rsidRPr="00997AE9">
              <w:rPr>
                <w:sz w:val="16"/>
                <w:szCs w:val="16"/>
              </w:rPr>
              <w:t>Lowest (AI tasks not optimized)</w:t>
            </w:r>
          </w:p>
        </w:tc>
      </w:tr>
    </w:tbl>
    <w:p w14:paraId="5888DF07" w14:textId="77777777" w:rsidR="00130D8A" w:rsidRDefault="00130D8A" w:rsidP="00997AE9">
      <w:pPr>
        <w:rPr>
          <w:b/>
          <w:bCs/>
          <w:sz w:val="16"/>
          <w:szCs w:val="16"/>
        </w:rPr>
      </w:pPr>
    </w:p>
    <w:p w14:paraId="1F0E11D3" w14:textId="2A27EBAC" w:rsidR="00997AE9" w:rsidRPr="00997AE9" w:rsidRDefault="00997AE9" w:rsidP="00997AE9">
      <w:pPr>
        <w:rPr>
          <w:b/>
          <w:bCs/>
          <w:sz w:val="16"/>
          <w:szCs w:val="16"/>
        </w:rPr>
      </w:pPr>
      <w:r w:rsidRPr="00997AE9">
        <w:rPr>
          <w:b/>
          <w:bCs/>
          <w:sz w:val="16"/>
          <w:szCs w:val="16"/>
        </w:rPr>
        <w:t>Table 5: NVIDIA A100's Impact on Cloud Providers</w:t>
      </w:r>
    </w:p>
    <w:tbl>
      <w:tblPr>
        <w:tblStyle w:val="TableGrid"/>
        <w:tblW w:w="0" w:type="auto"/>
        <w:tblLook w:val="04A0" w:firstRow="1" w:lastRow="0" w:firstColumn="1" w:lastColumn="0" w:noHBand="0" w:noVBand="1"/>
      </w:tblPr>
      <w:tblGrid>
        <w:gridCol w:w="1459"/>
        <w:gridCol w:w="2150"/>
        <w:gridCol w:w="2909"/>
        <w:gridCol w:w="2498"/>
      </w:tblGrid>
      <w:tr w:rsidR="00997AE9" w:rsidRPr="00997AE9" w14:paraId="0C8E0DDA" w14:textId="77777777" w:rsidTr="00130D8A">
        <w:tc>
          <w:tcPr>
            <w:tcW w:w="0" w:type="auto"/>
            <w:hideMark/>
          </w:tcPr>
          <w:p w14:paraId="79CE8651" w14:textId="77777777" w:rsidR="00997AE9" w:rsidRPr="00997AE9" w:rsidRDefault="00997AE9" w:rsidP="00997AE9">
            <w:pPr>
              <w:spacing w:after="160" w:line="259" w:lineRule="auto"/>
              <w:rPr>
                <w:b/>
                <w:bCs/>
                <w:sz w:val="16"/>
                <w:szCs w:val="16"/>
              </w:rPr>
            </w:pPr>
            <w:r w:rsidRPr="00997AE9">
              <w:rPr>
                <w:b/>
                <w:bCs/>
                <w:sz w:val="16"/>
                <w:szCs w:val="16"/>
              </w:rPr>
              <w:t>Cloud Provider</w:t>
            </w:r>
          </w:p>
        </w:tc>
        <w:tc>
          <w:tcPr>
            <w:tcW w:w="0" w:type="auto"/>
            <w:hideMark/>
          </w:tcPr>
          <w:p w14:paraId="0303DA40" w14:textId="77777777" w:rsidR="00997AE9" w:rsidRPr="00997AE9" w:rsidRDefault="00997AE9" w:rsidP="00997AE9">
            <w:pPr>
              <w:spacing w:after="160" w:line="259" w:lineRule="auto"/>
              <w:rPr>
                <w:b/>
                <w:bCs/>
                <w:sz w:val="16"/>
                <w:szCs w:val="16"/>
              </w:rPr>
            </w:pPr>
            <w:r w:rsidRPr="00997AE9">
              <w:rPr>
                <w:b/>
                <w:bCs/>
                <w:sz w:val="16"/>
                <w:szCs w:val="16"/>
              </w:rPr>
              <w:t>Use of A100 GPU</w:t>
            </w:r>
          </w:p>
        </w:tc>
        <w:tc>
          <w:tcPr>
            <w:tcW w:w="0" w:type="auto"/>
            <w:hideMark/>
          </w:tcPr>
          <w:p w14:paraId="45D87070" w14:textId="77777777" w:rsidR="00997AE9" w:rsidRPr="00997AE9" w:rsidRDefault="00997AE9" w:rsidP="00997AE9">
            <w:pPr>
              <w:spacing w:after="160" w:line="259" w:lineRule="auto"/>
              <w:rPr>
                <w:b/>
                <w:bCs/>
                <w:sz w:val="16"/>
                <w:szCs w:val="16"/>
              </w:rPr>
            </w:pPr>
            <w:r w:rsidRPr="00997AE9">
              <w:rPr>
                <w:b/>
                <w:bCs/>
                <w:sz w:val="16"/>
                <w:szCs w:val="16"/>
              </w:rPr>
              <w:t>Key Impact</w:t>
            </w:r>
          </w:p>
        </w:tc>
        <w:tc>
          <w:tcPr>
            <w:tcW w:w="0" w:type="auto"/>
            <w:hideMark/>
          </w:tcPr>
          <w:p w14:paraId="1B5E5275" w14:textId="77777777" w:rsidR="00997AE9" w:rsidRPr="00997AE9" w:rsidRDefault="00997AE9" w:rsidP="00997AE9">
            <w:pPr>
              <w:spacing w:after="160" w:line="259" w:lineRule="auto"/>
              <w:rPr>
                <w:b/>
                <w:bCs/>
                <w:sz w:val="16"/>
                <w:szCs w:val="16"/>
              </w:rPr>
            </w:pPr>
            <w:r w:rsidRPr="00997AE9">
              <w:rPr>
                <w:b/>
                <w:bCs/>
                <w:sz w:val="16"/>
                <w:szCs w:val="16"/>
              </w:rPr>
              <w:t>Benefits for Clients</w:t>
            </w:r>
          </w:p>
        </w:tc>
      </w:tr>
      <w:tr w:rsidR="00997AE9" w:rsidRPr="00997AE9" w14:paraId="46C7438D" w14:textId="77777777" w:rsidTr="00130D8A">
        <w:tc>
          <w:tcPr>
            <w:tcW w:w="0" w:type="auto"/>
            <w:hideMark/>
          </w:tcPr>
          <w:p w14:paraId="40B61247" w14:textId="77777777" w:rsidR="00997AE9" w:rsidRPr="00997AE9" w:rsidRDefault="00997AE9" w:rsidP="00997AE9">
            <w:pPr>
              <w:spacing w:after="160" w:line="259" w:lineRule="auto"/>
              <w:rPr>
                <w:sz w:val="16"/>
                <w:szCs w:val="16"/>
              </w:rPr>
            </w:pPr>
            <w:r w:rsidRPr="00997AE9">
              <w:rPr>
                <w:b/>
                <w:bCs/>
                <w:sz w:val="16"/>
                <w:szCs w:val="16"/>
              </w:rPr>
              <w:t>Amazon Web Services (AWS)</w:t>
            </w:r>
          </w:p>
        </w:tc>
        <w:tc>
          <w:tcPr>
            <w:tcW w:w="0" w:type="auto"/>
            <w:hideMark/>
          </w:tcPr>
          <w:p w14:paraId="23E7FC78" w14:textId="77777777" w:rsidR="00997AE9" w:rsidRPr="00997AE9" w:rsidRDefault="00997AE9" w:rsidP="00997AE9">
            <w:pPr>
              <w:spacing w:after="160" w:line="259" w:lineRule="auto"/>
              <w:rPr>
                <w:sz w:val="16"/>
                <w:szCs w:val="16"/>
              </w:rPr>
            </w:pPr>
            <w:r w:rsidRPr="00997AE9">
              <w:rPr>
                <w:sz w:val="16"/>
                <w:szCs w:val="16"/>
              </w:rPr>
              <w:t>Integration into EC2 P4d instances</w:t>
            </w:r>
          </w:p>
        </w:tc>
        <w:tc>
          <w:tcPr>
            <w:tcW w:w="0" w:type="auto"/>
            <w:hideMark/>
          </w:tcPr>
          <w:p w14:paraId="15CD56CC" w14:textId="77777777" w:rsidR="00997AE9" w:rsidRPr="00997AE9" w:rsidRDefault="00997AE9" w:rsidP="00997AE9">
            <w:pPr>
              <w:spacing w:after="160" w:line="259" w:lineRule="auto"/>
              <w:rPr>
                <w:sz w:val="16"/>
                <w:szCs w:val="16"/>
              </w:rPr>
            </w:pPr>
            <w:r w:rsidRPr="00997AE9">
              <w:rPr>
                <w:sz w:val="16"/>
                <w:szCs w:val="16"/>
              </w:rPr>
              <w:t>Provides high-performance GPU instances for AI and HPC tasks.</w:t>
            </w:r>
          </w:p>
        </w:tc>
        <w:tc>
          <w:tcPr>
            <w:tcW w:w="0" w:type="auto"/>
            <w:hideMark/>
          </w:tcPr>
          <w:p w14:paraId="0187835D" w14:textId="77777777" w:rsidR="00997AE9" w:rsidRPr="00997AE9" w:rsidRDefault="00997AE9" w:rsidP="00997AE9">
            <w:pPr>
              <w:spacing w:after="160" w:line="259" w:lineRule="auto"/>
              <w:rPr>
                <w:sz w:val="16"/>
                <w:szCs w:val="16"/>
              </w:rPr>
            </w:pPr>
            <w:r w:rsidRPr="00997AE9">
              <w:rPr>
                <w:sz w:val="16"/>
                <w:szCs w:val="16"/>
              </w:rPr>
              <w:t>Scalable and cost-efficient AI model training and inference.</w:t>
            </w:r>
          </w:p>
        </w:tc>
      </w:tr>
      <w:tr w:rsidR="00997AE9" w:rsidRPr="00997AE9" w14:paraId="59447074" w14:textId="77777777" w:rsidTr="00130D8A">
        <w:tc>
          <w:tcPr>
            <w:tcW w:w="0" w:type="auto"/>
            <w:hideMark/>
          </w:tcPr>
          <w:p w14:paraId="65775DF9" w14:textId="77777777" w:rsidR="00997AE9" w:rsidRPr="00997AE9" w:rsidRDefault="00997AE9" w:rsidP="00997AE9">
            <w:pPr>
              <w:spacing w:after="160" w:line="259" w:lineRule="auto"/>
              <w:rPr>
                <w:sz w:val="16"/>
                <w:szCs w:val="16"/>
              </w:rPr>
            </w:pPr>
            <w:r w:rsidRPr="00997AE9">
              <w:rPr>
                <w:b/>
                <w:bCs/>
                <w:sz w:val="16"/>
                <w:szCs w:val="16"/>
              </w:rPr>
              <w:t>Google Cloud</w:t>
            </w:r>
          </w:p>
        </w:tc>
        <w:tc>
          <w:tcPr>
            <w:tcW w:w="0" w:type="auto"/>
            <w:hideMark/>
          </w:tcPr>
          <w:p w14:paraId="2F5D1863" w14:textId="77777777" w:rsidR="00997AE9" w:rsidRPr="00997AE9" w:rsidRDefault="00997AE9" w:rsidP="00997AE9">
            <w:pPr>
              <w:spacing w:after="160" w:line="259" w:lineRule="auto"/>
              <w:rPr>
                <w:sz w:val="16"/>
                <w:szCs w:val="16"/>
              </w:rPr>
            </w:pPr>
            <w:r w:rsidRPr="00997AE9">
              <w:rPr>
                <w:sz w:val="16"/>
                <w:szCs w:val="16"/>
              </w:rPr>
              <w:t>Availability in A2 instances</w:t>
            </w:r>
          </w:p>
        </w:tc>
        <w:tc>
          <w:tcPr>
            <w:tcW w:w="0" w:type="auto"/>
            <w:hideMark/>
          </w:tcPr>
          <w:p w14:paraId="217D5C44" w14:textId="77777777" w:rsidR="00997AE9" w:rsidRPr="00997AE9" w:rsidRDefault="00997AE9" w:rsidP="00997AE9">
            <w:pPr>
              <w:spacing w:after="160" w:line="259" w:lineRule="auto"/>
              <w:rPr>
                <w:sz w:val="16"/>
                <w:szCs w:val="16"/>
              </w:rPr>
            </w:pPr>
            <w:r w:rsidRPr="00997AE9">
              <w:rPr>
                <w:sz w:val="16"/>
                <w:szCs w:val="16"/>
              </w:rPr>
              <w:t>Enables AI developers to run large-scale deep learning models efficiently.</w:t>
            </w:r>
          </w:p>
        </w:tc>
        <w:tc>
          <w:tcPr>
            <w:tcW w:w="0" w:type="auto"/>
            <w:hideMark/>
          </w:tcPr>
          <w:p w14:paraId="61496F6C" w14:textId="77777777" w:rsidR="00997AE9" w:rsidRPr="00997AE9" w:rsidRDefault="00997AE9" w:rsidP="00997AE9">
            <w:pPr>
              <w:spacing w:after="160" w:line="259" w:lineRule="auto"/>
              <w:rPr>
                <w:sz w:val="16"/>
                <w:szCs w:val="16"/>
              </w:rPr>
            </w:pPr>
            <w:r w:rsidRPr="00997AE9">
              <w:rPr>
                <w:sz w:val="16"/>
                <w:szCs w:val="16"/>
              </w:rPr>
              <w:t>Accelerates model deployment and reduces costs for clients.</w:t>
            </w:r>
          </w:p>
        </w:tc>
      </w:tr>
      <w:tr w:rsidR="00997AE9" w:rsidRPr="00997AE9" w14:paraId="09D43D26" w14:textId="77777777" w:rsidTr="00130D8A">
        <w:tc>
          <w:tcPr>
            <w:tcW w:w="0" w:type="auto"/>
            <w:hideMark/>
          </w:tcPr>
          <w:p w14:paraId="319AF366" w14:textId="77777777" w:rsidR="00997AE9" w:rsidRPr="00997AE9" w:rsidRDefault="00997AE9" w:rsidP="00997AE9">
            <w:pPr>
              <w:spacing w:after="160" w:line="259" w:lineRule="auto"/>
              <w:rPr>
                <w:sz w:val="16"/>
                <w:szCs w:val="16"/>
              </w:rPr>
            </w:pPr>
            <w:r w:rsidRPr="00997AE9">
              <w:rPr>
                <w:b/>
                <w:bCs/>
                <w:sz w:val="16"/>
                <w:szCs w:val="16"/>
              </w:rPr>
              <w:t>Microsoft Azure</w:t>
            </w:r>
          </w:p>
        </w:tc>
        <w:tc>
          <w:tcPr>
            <w:tcW w:w="0" w:type="auto"/>
            <w:hideMark/>
          </w:tcPr>
          <w:p w14:paraId="2078610E" w14:textId="77777777" w:rsidR="00997AE9" w:rsidRPr="00997AE9" w:rsidRDefault="00997AE9" w:rsidP="00997AE9">
            <w:pPr>
              <w:spacing w:after="160" w:line="259" w:lineRule="auto"/>
              <w:rPr>
                <w:sz w:val="16"/>
                <w:szCs w:val="16"/>
              </w:rPr>
            </w:pPr>
            <w:r w:rsidRPr="00997AE9">
              <w:rPr>
                <w:sz w:val="16"/>
                <w:szCs w:val="16"/>
              </w:rPr>
              <w:t>Availability in NCas V4-series VMs with A100 GPUs</w:t>
            </w:r>
          </w:p>
        </w:tc>
        <w:tc>
          <w:tcPr>
            <w:tcW w:w="0" w:type="auto"/>
            <w:hideMark/>
          </w:tcPr>
          <w:p w14:paraId="45301720" w14:textId="77777777" w:rsidR="00997AE9" w:rsidRPr="00997AE9" w:rsidRDefault="00997AE9" w:rsidP="00997AE9">
            <w:pPr>
              <w:spacing w:after="160" w:line="259" w:lineRule="auto"/>
              <w:rPr>
                <w:sz w:val="16"/>
                <w:szCs w:val="16"/>
              </w:rPr>
            </w:pPr>
            <w:r w:rsidRPr="00997AE9">
              <w:rPr>
                <w:sz w:val="16"/>
                <w:szCs w:val="16"/>
              </w:rPr>
              <w:t>Supports high-performance workloads in AI and HPC.</w:t>
            </w:r>
          </w:p>
        </w:tc>
        <w:tc>
          <w:tcPr>
            <w:tcW w:w="0" w:type="auto"/>
            <w:hideMark/>
          </w:tcPr>
          <w:p w14:paraId="60F3F393" w14:textId="77777777" w:rsidR="00997AE9" w:rsidRPr="00997AE9" w:rsidRDefault="00997AE9" w:rsidP="00997AE9">
            <w:pPr>
              <w:spacing w:after="160" w:line="259" w:lineRule="auto"/>
              <w:rPr>
                <w:sz w:val="16"/>
                <w:szCs w:val="16"/>
              </w:rPr>
            </w:pPr>
            <w:r w:rsidRPr="00997AE9">
              <w:rPr>
                <w:sz w:val="16"/>
                <w:szCs w:val="16"/>
              </w:rPr>
              <w:t>Increases flexibility and reduces time-to-market for AI apps.</w:t>
            </w:r>
          </w:p>
        </w:tc>
      </w:tr>
    </w:tbl>
    <w:p w14:paraId="5F1C3531" w14:textId="77777777" w:rsidR="00130D8A" w:rsidRDefault="00130D8A" w:rsidP="00997AE9">
      <w:pPr>
        <w:rPr>
          <w:b/>
          <w:bCs/>
          <w:sz w:val="16"/>
          <w:szCs w:val="16"/>
        </w:rPr>
      </w:pPr>
    </w:p>
    <w:p w14:paraId="1A1D530D" w14:textId="715B8578" w:rsidR="00997AE9" w:rsidRPr="00997AE9" w:rsidRDefault="00997AE9" w:rsidP="00997AE9">
      <w:pPr>
        <w:rPr>
          <w:b/>
          <w:bCs/>
          <w:sz w:val="16"/>
          <w:szCs w:val="16"/>
        </w:rPr>
      </w:pPr>
      <w:r w:rsidRPr="00997AE9">
        <w:rPr>
          <w:b/>
          <w:bCs/>
          <w:sz w:val="16"/>
          <w:szCs w:val="16"/>
        </w:rPr>
        <w:t>Table 6: Benefits of Using A100 in Real-World Case Studies</w:t>
      </w:r>
    </w:p>
    <w:tbl>
      <w:tblPr>
        <w:tblStyle w:val="TableGrid"/>
        <w:tblW w:w="0" w:type="auto"/>
        <w:tblLook w:val="04A0" w:firstRow="1" w:lastRow="0" w:firstColumn="1" w:lastColumn="0" w:noHBand="0" w:noVBand="1"/>
      </w:tblPr>
      <w:tblGrid>
        <w:gridCol w:w="1453"/>
        <w:gridCol w:w="2072"/>
        <w:gridCol w:w="2408"/>
        <w:gridCol w:w="3083"/>
      </w:tblGrid>
      <w:tr w:rsidR="00997AE9" w:rsidRPr="00997AE9" w14:paraId="5864E5D1" w14:textId="77777777" w:rsidTr="00130D8A">
        <w:tc>
          <w:tcPr>
            <w:tcW w:w="0" w:type="auto"/>
            <w:hideMark/>
          </w:tcPr>
          <w:p w14:paraId="7207DD61" w14:textId="77777777" w:rsidR="00997AE9" w:rsidRPr="00997AE9" w:rsidRDefault="00997AE9" w:rsidP="00997AE9">
            <w:pPr>
              <w:spacing w:after="160" w:line="259" w:lineRule="auto"/>
              <w:rPr>
                <w:b/>
                <w:bCs/>
                <w:sz w:val="16"/>
                <w:szCs w:val="16"/>
              </w:rPr>
            </w:pPr>
            <w:r w:rsidRPr="00997AE9">
              <w:rPr>
                <w:b/>
                <w:bCs/>
                <w:sz w:val="16"/>
                <w:szCs w:val="16"/>
              </w:rPr>
              <w:lastRenderedPageBreak/>
              <w:t>Case Study</w:t>
            </w:r>
          </w:p>
        </w:tc>
        <w:tc>
          <w:tcPr>
            <w:tcW w:w="0" w:type="auto"/>
            <w:hideMark/>
          </w:tcPr>
          <w:p w14:paraId="32C4D344" w14:textId="77777777" w:rsidR="00997AE9" w:rsidRPr="00997AE9" w:rsidRDefault="00997AE9" w:rsidP="00997AE9">
            <w:pPr>
              <w:spacing w:after="160" w:line="259" w:lineRule="auto"/>
              <w:rPr>
                <w:b/>
                <w:bCs/>
                <w:sz w:val="16"/>
                <w:szCs w:val="16"/>
              </w:rPr>
            </w:pPr>
            <w:r w:rsidRPr="00997AE9">
              <w:rPr>
                <w:b/>
                <w:bCs/>
                <w:sz w:val="16"/>
                <w:szCs w:val="16"/>
              </w:rPr>
              <w:t>Problem</w:t>
            </w:r>
          </w:p>
        </w:tc>
        <w:tc>
          <w:tcPr>
            <w:tcW w:w="0" w:type="auto"/>
            <w:hideMark/>
          </w:tcPr>
          <w:p w14:paraId="43E9A973" w14:textId="77777777" w:rsidR="00997AE9" w:rsidRPr="00997AE9" w:rsidRDefault="00997AE9" w:rsidP="00997AE9">
            <w:pPr>
              <w:spacing w:after="160" w:line="259" w:lineRule="auto"/>
              <w:rPr>
                <w:b/>
                <w:bCs/>
                <w:sz w:val="16"/>
                <w:szCs w:val="16"/>
              </w:rPr>
            </w:pPr>
            <w:r w:rsidRPr="00997AE9">
              <w:rPr>
                <w:b/>
                <w:bCs/>
                <w:sz w:val="16"/>
                <w:szCs w:val="16"/>
              </w:rPr>
              <w:t>Solution Provided by A100</w:t>
            </w:r>
          </w:p>
        </w:tc>
        <w:tc>
          <w:tcPr>
            <w:tcW w:w="0" w:type="auto"/>
            <w:hideMark/>
          </w:tcPr>
          <w:p w14:paraId="76168122" w14:textId="77777777" w:rsidR="00997AE9" w:rsidRPr="00997AE9" w:rsidRDefault="00997AE9" w:rsidP="00997AE9">
            <w:pPr>
              <w:spacing w:after="160" w:line="259" w:lineRule="auto"/>
              <w:rPr>
                <w:b/>
                <w:bCs/>
                <w:sz w:val="16"/>
                <w:szCs w:val="16"/>
              </w:rPr>
            </w:pPr>
            <w:r w:rsidRPr="00997AE9">
              <w:rPr>
                <w:b/>
                <w:bCs/>
                <w:sz w:val="16"/>
                <w:szCs w:val="16"/>
              </w:rPr>
              <w:t>Results/Impact</w:t>
            </w:r>
          </w:p>
        </w:tc>
      </w:tr>
      <w:tr w:rsidR="00997AE9" w:rsidRPr="00997AE9" w14:paraId="6E69867B" w14:textId="77777777" w:rsidTr="00130D8A">
        <w:tc>
          <w:tcPr>
            <w:tcW w:w="0" w:type="auto"/>
            <w:hideMark/>
          </w:tcPr>
          <w:p w14:paraId="31D1757E" w14:textId="77777777" w:rsidR="00997AE9" w:rsidRPr="00997AE9" w:rsidRDefault="00997AE9" w:rsidP="00997AE9">
            <w:pPr>
              <w:spacing w:after="160" w:line="259" w:lineRule="auto"/>
              <w:rPr>
                <w:sz w:val="16"/>
                <w:szCs w:val="16"/>
              </w:rPr>
            </w:pPr>
            <w:r w:rsidRPr="00997AE9">
              <w:rPr>
                <w:b/>
                <w:bCs/>
                <w:sz w:val="16"/>
                <w:szCs w:val="16"/>
              </w:rPr>
              <w:t>Autonomous Driving</w:t>
            </w:r>
          </w:p>
        </w:tc>
        <w:tc>
          <w:tcPr>
            <w:tcW w:w="0" w:type="auto"/>
            <w:hideMark/>
          </w:tcPr>
          <w:p w14:paraId="4B953232" w14:textId="77777777" w:rsidR="00997AE9" w:rsidRPr="00997AE9" w:rsidRDefault="00997AE9" w:rsidP="00997AE9">
            <w:pPr>
              <w:spacing w:after="160" w:line="259" w:lineRule="auto"/>
              <w:rPr>
                <w:sz w:val="16"/>
                <w:szCs w:val="16"/>
              </w:rPr>
            </w:pPr>
            <w:r w:rsidRPr="00997AE9">
              <w:rPr>
                <w:sz w:val="16"/>
                <w:szCs w:val="16"/>
              </w:rPr>
              <w:t>Need for real-time decision-making in self-driving cars</w:t>
            </w:r>
          </w:p>
        </w:tc>
        <w:tc>
          <w:tcPr>
            <w:tcW w:w="0" w:type="auto"/>
            <w:hideMark/>
          </w:tcPr>
          <w:p w14:paraId="35B396AF" w14:textId="77777777" w:rsidR="00997AE9" w:rsidRPr="00997AE9" w:rsidRDefault="00997AE9" w:rsidP="00997AE9">
            <w:pPr>
              <w:spacing w:after="160" w:line="259" w:lineRule="auto"/>
              <w:rPr>
                <w:sz w:val="16"/>
                <w:szCs w:val="16"/>
              </w:rPr>
            </w:pPr>
            <w:r w:rsidRPr="00997AE9">
              <w:rPr>
                <w:sz w:val="16"/>
                <w:szCs w:val="16"/>
              </w:rPr>
              <w:t>A100 accelerates object detection, navigation, and decision-making.</w:t>
            </w:r>
          </w:p>
        </w:tc>
        <w:tc>
          <w:tcPr>
            <w:tcW w:w="0" w:type="auto"/>
            <w:hideMark/>
          </w:tcPr>
          <w:p w14:paraId="45A88E57" w14:textId="77777777" w:rsidR="00997AE9" w:rsidRPr="00997AE9" w:rsidRDefault="00997AE9" w:rsidP="00997AE9">
            <w:pPr>
              <w:spacing w:after="160" w:line="259" w:lineRule="auto"/>
              <w:rPr>
                <w:sz w:val="16"/>
                <w:szCs w:val="16"/>
              </w:rPr>
            </w:pPr>
            <w:r w:rsidRPr="00997AE9">
              <w:rPr>
                <w:sz w:val="16"/>
                <w:szCs w:val="16"/>
              </w:rPr>
              <w:t>Significant improvement in response time, safety, and driving efficiency.</w:t>
            </w:r>
          </w:p>
        </w:tc>
      </w:tr>
      <w:tr w:rsidR="00997AE9" w:rsidRPr="00997AE9" w14:paraId="3D2E9544" w14:textId="77777777" w:rsidTr="00130D8A">
        <w:tc>
          <w:tcPr>
            <w:tcW w:w="0" w:type="auto"/>
            <w:hideMark/>
          </w:tcPr>
          <w:p w14:paraId="61590595" w14:textId="77777777" w:rsidR="00997AE9" w:rsidRPr="00997AE9" w:rsidRDefault="00997AE9" w:rsidP="00997AE9">
            <w:pPr>
              <w:spacing w:after="160" w:line="259" w:lineRule="auto"/>
              <w:rPr>
                <w:sz w:val="16"/>
                <w:szCs w:val="16"/>
              </w:rPr>
            </w:pPr>
            <w:r w:rsidRPr="00997AE9">
              <w:rPr>
                <w:b/>
                <w:bCs/>
                <w:sz w:val="16"/>
                <w:szCs w:val="16"/>
              </w:rPr>
              <w:t>Drug Discovery (Healthcare)</w:t>
            </w:r>
          </w:p>
        </w:tc>
        <w:tc>
          <w:tcPr>
            <w:tcW w:w="0" w:type="auto"/>
            <w:hideMark/>
          </w:tcPr>
          <w:p w14:paraId="2F380A5C" w14:textId="77777777" w:rsidR="00997AE9" w:rsidRPr="00997AE9" w:rsidRDefault="00997AE9" w:rsidP="00997AE9">
            <w:pPr>
              <w:spacing w:after="160" w:line="259" w:lineRule="auto"/>
              <w:rPr>
                <w:sz w:val="16"/>
                <w:szCs w:val="16"/>
              </w:rPr>
            </w:pPr>
            <w:r w:rsidRPr="00997AE9">
              <w:rPr>
                <w:sz w:val="16"/>
                <w:szCs w:val="16"/>
              </w:rPr>
              <w:t>Slow and costly drug development processes</w:t>
            </w:r>
          </w:p>
        </w:tc>
        <w:tc>
          <w:tcPr>
            <w:tcW w:w="0" w:type="auto"/>
            <w:hideMark/>
          </w:tcPr>
          <w:p w14:paraId="13F22E1C" w14:textId="77777777" w:rsidR="00997AE9" w:rsidRPr="00997AE9" w:rsidRDefault="00997AE9" w:rsidP="00997AE9">
            <w:pPr>
              <w:spacing w:after="160" w:line="259" w:lineRule="auto"/>
              <w:rPr>
                <w:sz w:val="16"/>
                <w:szCs w:val="16"/>
              </w:rPr>
            </w:pPr>
            <w:r w:rsidRPr="00997AE9">
              <w:rPr>
                <w:sz w:val="16"/>
                <w:szCs w:val="16"/>
              </w:rPr>
              <w:t>A100 accelerates simulations and drug screening using AI models.</w:t>
            </w:r>
          </w:p>
        </w:tc>
        <w:tc>
          <w:tcPr>
            <w:tcW w:w="0" w:type="auto"/>
            <w:hideMark/>
          </w:tcPr>
          <w:p w14:paraId="4CDFB4F9" w14:textId="77777777" w:rsidR="00997AE9" w:rsidRPr="00997AE9" w:rsidRDefault="00997AE9" w:rsidP="00997AE9">
            <w:pPr>
              <w:spacing w:after="160" w:line="259" w:lineRule="auto"/>
              <w:rPr>
                <w:sz w:val="16"/>
                <w:szCs w:val="16"/>
              </w:rPr>
            </w:pPr>
            <w:r w:rsidRPr="00997AE9">
              <w:rPr>
                <w:sz w:val="16"/>
                <w:szCs w:val="16"/>
              </w:rPr>
              <w:t>Reduced research time, faster discovery of potential drug candidates.</w:t>
            </w:r>
          </w:p>
        </w:tc>
      </w:tr>
      <w:tr w:rsidR="00997AE9" w:rsidRPr="00997AE9" w14:paraId="02C6AF9D" w14:textId="77777777" w:rsidTr="00130D8A">
        <w:tc>
          <w:tcPr>
            <w:tcW w:w="0" w:type="auto"/>
            <w:hideMark/>
          </w:tcPr>
          <w:p w14:paraId="3F211F41" w14:textId="77777777" w:rsidR="00997AE9" w:rsidRPr="00997AE9" w:rsidRDefault="00997AE9" w:rsidP="00997AE9">
            <w:pPr>
              <w:spacing w:after="160" w:line="259" w:lineRule="auto"/>
              <w:rPr>
                <w:sz w:val="16"/>
                <w:szCs w:val="16"/>
              </w:rPr>
            </w:pPr>
            <w:r w:rsidRPr="00997AE9">
              <w:rPr>
                <w:b/>
                <w:bCs/>
                <w:sz w:val="16"/>
                <w:szCs w:val="16"/>
              </w:rPr>
              <w:t>Scientific Research</w:t>
            </w:r>
          </w:p>
        </w:tc>
        <w:tc>
          <w:tcPr>
            <w:tcW w:w="0" w:type="auto"/>
            <w:hideMark/>
          </w:tcPr>
          <w:p w14:paraId="74B8DA60" w14:textId="77777777" w:rsidR="00997AE9" w:rsidRPr="00997AE9" w:rsidRDefault="00997AE9" w:rsidP="00997AE9">
            <w:pPr>
              <w:spacing w:after="160" w:line="259" w:lineRule="auto"/>
              <w:rPr>
                <w:sz w:val="16"/>
                <w:szCs w:val="16"/>
              </w:rPr>
            </w:pPr>
            <w:r w:rsidRPr="00997AE9">
              <w:rPr>
                <w:sz w:val="16"/>
                <w:szCs w:val="16"/>
              </w:rPr>
              <w:t>Time-consuming and resource-intensive simulations</w:t>
            </w:r>
          </w:p>
        </w:tc>
        <w:tc>
          <w:tcPr>
            <w:tcW w:w="0" w:type="auto"/>
            <w:hideMark/>
          </w:tcPr>
          <w:p w14:paraId="729E85F0" w14:textId="77777777" w:rsidR="00997AE9" w:rsidRPr="00997AE9" w:rsidRDefault="00997AE9" w:rsidP="00997AE9">
            <w:pPr>
              <w:spacing w:after="160" w:line="259" w:lineRule="auto"/>
              <w:rPr>
                <w:sz w:val="16"/>
                <w:szCs w:val="16"/>
              </w:rPr>
            </w:pPr>
            <w:r w:rsidRPr="00997AE9">
              <w:rPr>
                <w:sz w:val="16"/>
                <w:szCs w:val="16"/>
              </w:rPr>
              <w:t>A100 enables faster execution of complex scientific models.</w:t>
            </w:r>
          </w:p>
        </w:tc>
        <w:tc>
          <w:tcPr>
            <w:tcW w:w="0" w:type="auto"/>
            <w:hideMark/>
          </w:tcPr>
          <w:p w14:paraId="46854C23" w14:textId="77777777" w:rsidR="00997AE9" w:rsidRPr="00997AE9" w:rsidRDefault="00997AE9" w:rsidP="00997AE9">
            <w:pPr>
              <w:spacing w:after="160" w:line="259" w:lineRule="auto"/>
              <w:rPr>
                <w:sz w:val="16"/>
                <w:szCs w:val="16"/>
              </w:rPr>
            </w:pPr>
            <w:r w:rsidRPr="00997AE9">
              <w:rPr>
                <w:sz w:val="16"/>
                <w:szCs w:val="16"/>
              </w:rPr>
              <w:t>Accelerated scientific discovery, enabling researchers to explore more solutions in less time.</w:t>
            </w:r>
          </w:p>
        </w:tc>
      </w:tr>
      <w:tr w:rsidR="00997AE9" w:rsidRPr="00997AE9" w14:paraId="36812113" w14:textId="77777777" w:rsidTr="00130D8A">
        <w:tc>
          <w:tcPr>
            <w:tcW w:w="0" w:type="auto"/>
            <w:hideMark/>
          </w:tcPr>
          <w:p w14:paraId="1B4BC5CC" w14:textId="77777777" w:rsidR="00997AE9" w:rsidRPr="00997AE9" w:rsidRDefault="00997AE9" w:rsidP="00997AE9">
            <w:pPr>
              <w:spacing w:after="160" w:line="259" w:lineRule="auto"/>
              <w:rPr>
                <w:sz w:val="16"/>
                <w:szCs w:val="16"/>
              </w:rPr>
            </w:pPr>
            <w:r w:rsidRPr="00997AE9">
              <w:rPr>
                <w:b/>
                <w:bCs/>
                <w:sz w:val="16"/>
                <w:szCs w:val="16"/>
              </w:rPr>
              <w:t>Cloud Computing (AWS)</w:t>
            </w:r>
          </w:p>
        </w:tc>
        <w:tc>
          <w:tcPr>
            <w:tcW w:w="0" w:type="auto"/>
            <w:hideMark/>
          </w:tcPr>
          <w:p w14:paraId="44EFD996" w14:textId="77777777" w:rsidR="00997AE9" w:rsidRPr="00997AE9" w:rsidRDefault="00997AE9" w:rsidP="00997AE9">
            <w:pPr>
              <w:spacing w:after="160" w:line="259" w:lineRule="auto"/>
              <w:rPr>
                <w:sz w:val="16"/>
                <w:szCs w:val="16"/>
              </w:rPr>
            </w:pPr>
            <w:r w:rsidRPr="00997AE9">
              <w:rPr>
                <w:sz w:val="16"/>
                <w:szCs w:val="16"/>
              </w:rPr>
              <w:t>High operational costs for running large AI models</w:t>
            </w:r>
          </w:p>
        </w:tc>
        <w:tc>
          <w:tcPr>
            <w:tcW w:w="0" w:type="auto"/>
            <w:hideMark/>
          </w:tcPr>
          <w:p w14:paraId="407B1BFF" w14:textId="77777777" w:rsidR="00997AE9" w:rsidRPr="00997AE9" w:rsidRDefault="00997AE9" w:rsidP="00997AE9">
            <w:pPr>
              <w:spacing w:after="160" w:line="259" w:lineRule="auto"/>
              <w:rPr>
                <w:sz w:val="16"/>
                <w:szCs w:val="16"/>
              </w:rPr>
            </w:pPr>
            <w:r w:rsidRPr="00997AE9">
              <w:rPr>
                <w:sz w:val="16"/>
                <w:szCs w:val="16"/>
              </w:rPr>
              <w:t>A100’s efficiency reduces power consumption and costs.</w:t>
            </w:r>
          </w:p>
        </w:tc>
        <w:tc>
          <w:tcPr>
            <w:tcW w:w="0" w:type="auto"/>
            <w:hideMark/>
          </w:tcPr>
          <w:p w14:paraId="4DEDCA92" w14:textId="77777777" w:rsidR="00997AE9" w:rsidRPr="00997AE9" w:rsidRDefault="00997AE9" w:rsidP="00997AE9">
            <w:pPr>
              <w:spacing w:after="160" w:line="259" w:lineRule="auto"/>
              <w:rPr>
                <w:sz w:val="16"/>
                <w:szCs w:val="16"/>
              </w:rPr>
            </w:pPr>
            <w:r w:rsidRPr="00997AE9">
              <w:rPr>
                <w:sz w:val="16"/>
                <w:szCs w:val="16"/>
              </w:rPr>
              <w:t>More cost-effective model deployment and reduced cloud infrastructure expenses.</w:t>
            </w:r>
          </w:p>
        </w:tc>
      </w:tr>
    </w:tbl>
    <w:p w14:paraId="48364F4F" w14:textId="65CB671F" w:rsidR="004C627C" w:rsidRPr="003550A9" w:rsidRDefault="0004074E" w:rsidP="00147E70">
      <w:pPr>
        <w:rPr>
          <w:sz w:val="16"/>
          <w:szCs w:val="16"/>
        </w:rPr>
      </w:pPr>
      <w:r>
        <w:rPr>
          <w:noProof/>
        </w:rPr>
        <w:drawing>
          <wp:inline distT="0" distB="0" distL="0" distR="0" wp14:anchorId="473FF185" wp14:editId="5AAA3E80">
            <wp:extent cx="5303686" cy="2848708"/>
            <wp:effectExtent l="0" t="0" r="0" b="8890"/>
            <wp:docPr id="1066819802" name="Picture 1" descr="英伟达A100 Tensor Core GPU架构深度讲解-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英伟达A100 Tensor Core GPU架构深度讲解-CSDN博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3567" cy="2870129"/>
                    </a:xfrm>
                    <a:prstGeom prst="rect">
                      <a:avLst/>
                    </a:prstGeom>
                    <a:noFill/>
                    <a:ln>
                      <a:noFill/>
                    </a:ln>
                  </pic:spPr>
                </pic:pic>
              </a:graphicData>
            </a:graphic>
          </wp:inline>
        </w:drawing>
      </w:r>
      <w:r>
        <w:rPr>
          <w:noProof/>
        </w:rPr>
        <w:drawing>
          <wp:inline distT="0" distB="0" distL="0" distR="0" wp14:anchorId="68CEE9DA" wp14:editId="6A4F1479">
            <wp:extent cx="3604846" cy="3170431"/>
            <wp:effectExtent l="0" t="0" r="0" b="0"/>
            <wp:docPr id="44113832" name="Picture 2" descr="A100 vs V100 Deep Learning Benchmarks |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100 vs V100 Deep Learning Benchmarks | Lambd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4152" cy="3205001"/>
                    </a:xfrm>
                    <a:prstGeom prst="rect">
                      <a:avLst/>
                    </a:prstGeom>
                    <a:noFill/>
                    <a:ln>
                      <a:noFill/>
                    </a:ln>
                  </pic:spPr>
                </pic:pic>
              </a:graphicData>
            </a:graphic>
          </wp:inline>
        </w:drawing>
      </w:r>
    </w:p>
    <w:p w14:paraId="4A72B8BE" w14:textId="07E27BBA" w:rsidR="001D16DA" w:rsidRDefault="0004074E" w:rsidP="001D16DA">
      <w:pPr>
        <w:rPr>
          <w:rFonts w:ascii="Times New Roman" w:hAnsi="Times New Roman" w:cs="Times New Roman"/>
          <w:b/>
          <w:bCs/>
          <w:sz w:val="40"/>
          <w:szCs w:val="40"/>
          <w:u w:val="single"/>
        </w:rPr>
      </w:pPr>
      <w:r>
        <w:rPr>
          <w:noProof/>
        </w:rPr>
        <w:lastRenderedPageBreak/>
        <w:drawing>
          <wp:inline distT="0" distB="0" distL="0" distR="0" wp14:anchorId="41E83E8B" wp14:editId="4CF9A4EF">
            <wp:extent cx="5791200" cy="3623310"/>
            <wp:effectExtent l="0" t="0" r="0" b="0"/>
            <wp:docPr id="375228023" name="Picture 3" descr="How GPU-GPU Connectivity Works With NVLink | Exxac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ow GPU-GPU Connectivity Works With NVLink | Exxact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5531" cy="3663559"/>
                    </a:xfrm>
                    <a:prstGeom prst="rect">
                      <a:avLst/>
                    </a:prstGeom>
                    <a:noFill/>
                    <a:ln>
                      <a:noFill/>
                    </a:ln>
                  </pic:spPr>
                </pic:pic>
              </a:graphicData>
            </a:graphic>
          </wp:inline>
        </w:drawing>
      </w:r>
    </w:p>
    <w:p w14:paraId="525B1245" w14:textId="0F403A74" w:rsidR="006A3E5F" w:rsidRPr="00997AE9" w:rsidRDefault="00DA6CB6" w:rsidP="003509B1">
      <w:pPr>
        <w:jc w:val="center"/>
        <w:rPr>
          <w:rFonts w:ascii="Times New Roman" w:hAnsi="Times New Roman" w:cs="Times New Roman"/>
          <w:b/>
          <w:bCs/>
          <w:sz w:val="40"/>
          <w:szCs w:val="40"/>
          <w:u w:val="single"/>
        </w:rPr>
      </w:pPr>
      <w:r>
        <w:rPr>
          <w:noProof/>
        </w:rPr>
        <mc:AlternateContent>
          <mc:Choice Requires="wps">
            <w:drawing>
              <wp:inline distT="0" distB="0" distL="0" distR="0" wp14:anchorId="46715297" wp14:editId="28BCF96D">
                <wp:extent cx="304800" cy="304800"/>
                <wp:effectExtent l="0" t="0" r="0" b="0"/>
                <wp:docPr id="246655471" name="Rectangle 4" descr="QEMU vs. KVM: Exploring the Virtualization Gia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C796D" id="Rectangle 4" o:spid="_x0000_s1026" alt="QEMU vs. KVM: Exploring the Virtualization Gia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A3E5F" w:rsidRPr="00997AE9">
        <w:rPr>
          <w:rFonts w:ascii="Times New Roman" w:hAnsi="Times New Roman" w:cs="Times New Roman"/>
          <w:b/>
          <w:bCs/>
          <w:sz w:val="40"/>
          <w:szCs w:val="40"/>
          <w:u w:val="single"/>
        </w:rPr>
        <w:t>Conclusions:-</w:t>
      </w:r>
    </w:p>
    <w:p w14:paraId="19B240EA" w14:textId="779CB866" w:rsidR="004C627C" w:rsidRPr="00997AE9" w:rsidRDefault="006A3E5F" w:rsidP="00147E70">
      <w:pPr>
        <w:rPr>
          <w:rFonts w:ascii="Times New Roman" w:hAnsi="Times New Roman" w:cs="Times New Roman"/>
          <w:sz w:val="28"/>
          <w:szCs w:val="28"/>
        </w:rPr>
      </w:pPr>
      <w:r w:rsidRPr="00997AE9">
        <w:rPr>
          <w:rFonts w:ascii="Times New Roman" w:hAnsi="Times New Roman" w:cs="Times New Roman"/>
          <w:sz w:val="28"/>
          <w:szCs w:val="28"/>
        </w:rPr>
        <w:t xml:space="preserve"> The NVIDIA A100 Tensor Core GPU has redefined the landscape for AI and HPC workloads. Its exceptional performance, scalability, and adaptability have made it an indispensable tool for organizations seeking to push the boundaries of AI and computing. Whether in cloud data centers or research institutions, the A100 has enabled faster model training, real-time data inference, and massive data processing, leading to advancements in industries such as healthcare, finance, and autonomous driving. As the demand for computational power continues to rise, the A100 will remain a critical enabler of future innovations.</w:t>
      </w:r>
    </w:p>
    <w:p w14:paraId="755065D7" w14:textId="77777777" w:rsidR="006A3E5F" w:rsidRDefault="006A3E5F" w:rsidP="00147E70">
      <w:pPr>
        <w:rPr>
          <w:sz w:val="28"/>
          <w:szCs w:val="28"/>
        </w:rPr>
      </w:pPr>
    </w:p>
    <w:p w14:paraId="5F13E84F" w14:textId="01DA9355" w:rsidR="00885C62" w:rsidRPr="00997AE9" w:rsidRDefault="00885C62" w:rsidP="00885C62">
      <w:pPr>
        <w:rPr>
          <w:rFonts w:ascii="Times New Roman" w:hAnsi="Times New Roman" w:cs="Times New Roman"/>
          <w:sz w:val="40"/>
          <w:szCs w:val="40"/>
          <w:u w:val="single"/>
        </w:rPr>
      </w:pPr>
      <w:r w:rsidRPr="00997AE9">
        <w:rPr>
          <w:rFonts w:ascii="Times New Roman" w:hAnsi="Times New Roman" w:cs="Times New Roman"/>
          <w:b/>
          <w:bCs/>
          <w:sz w:val="40"/>
          <w:szCs w:val="40"/>
          <w:u w:val="single"/>
        </w:rPr>
        <w:t>References:-</w:t>
      </w:r>
    </w:p>
    <w:p w14:paraId="19C408A7" w14:textId="77777777" w:rsidR="00885C62" w:rsidRPr="00997AE9" w:rsidRDefault="00885C62" w:rsidP="00885C62">
      <w:pPr>
        <w:numPr>
          <w:ilvl w:val="0"/>
          <w:numId w:val="13"/>
        </w:numPr>
        <w:rPr>
          <w:rFonts w:ascii="Times New Roman" w:hAnsi="Times New Roman" w:cs="Times New Roman"/>
          <w:sz w:val="28"/>
          <w:szCs w:val="28"/>
        </w:rPr>
      </w:pPr>
      <w:r w:rsidRPr="00997AE9">
        <w:rPr>
          <w:rFonts w:ascii="Times New Roman" w:hAnsi="Times New Roman" w:cs="Times New Roman"/>
          <w:sz w:val="28"/>
          <w:szCs w:val="28"/>
        </w:rPr>
        <w:t>NVIDIA. (2021). A100 Tensor Core GPU Architecture Overview. NVIDIA Whitepaper.</w:t>
      </w:r>
    </w:p>
    <w:p w14:paraId="108C9C01" w14:textId="77777777" w:rsidR="00885C62" w:rsidRPr="00997AE9" w:rsidRDefault="00885C62" w:rsidP="00885C62">
      <w:pPr>
        <w:numPr>
          <w:ilvl w:val="0"/>
          <w:numId w:val="13"/>
        </w:numPr>
        <w:rPr>
          <w:rFonts w:ascii="Times New Roman" w:hAnsi="Times New Roman" w:cs="Times New Roman"/>
          <w:sz w:val="28"/>
          <w:szCs w:val="28"/>
        </w:rPr>
      </w:pPr>
      <w:r w:rsidRPr="00997AE9">
        <w:rPr>
          <w:rFonts w:ascii="Times New Roman" w:hAnsi="Times New Roman" w:cs="Times New Roman"/>
          <w:sz w:val="28"/>
          <w:szCs w:val="28"/>
        </w:rPr>
        <w:t>Liu, Y., &amp; Zhang, Z. (2022). Accelerating AI Workloads with the NVIDIA A100 Tensor Core GPU. IEEE Transactions on Parallel and Distributed Systems, 33(5), 1050-1065.</w:t>
      </w:r>
    </w:p>
    <w:p w14:paraId="7D4981B7" w14:textId="77777777" w:rsidR="00885C62" w:rsidRPr="00997AE9" w:rsidRDefault="00885C62" w:rsidP="00885C62">
      <w:pPr>
        <w:numPr>
          <w:ilvl w:val="0"/>
          <w:numId w:val="13"/>
        </w:numPr>
        <w:rPr>
          <w:rFonts w:ascii="Times New Roman" w:hAnsi="Times New Roman" w:cs="Times New Roman"/>
          <w:sz w:val="28"/>
          <w:szCs w:val="28"/>
        </w:rPr>
      </w:pPr>
      <w:r w:rsidRPr="00997AE9">
        <w:rPr>
          <w:rFonts w:ascii="Times New Roman" w:hAnsi="Times New Roman" w:cs="Times New Roman"/>
          <w:sz w:val="28"/>
          <w:szCs w:val="28"/>
        </w:rPr>
        <w:t xml:space="preserve">TechCrunch. (2022). How the NVIDIA A100 Transforms Cloud Computing and Data Centers. Retrieved from </w:t>
      </w:r>
      <w:hyperlink r:id="rId11" w:tgtFrame="_new" w:history="1">
        <w:r w:rsidRPr="00997AE9">
          <w:rPr>
            <w:rStyle w:val="Hyperlink"/>
            <w:rFonts w:ascii="Times New Roman" w:hAnsi="Times New Roman" w:cs="Times New Roman"/>
            <w:sz w:val="28"/>
            <w:szCs w:val="28"/>
          </w:rPr>
          <w:t>https://www.techcrunch.com</w:t>
        </w:r>
      </w:hyperlink>
      <w:r w:rsidRPr="00997AE9">
        <w:rPr>
          <w:rFonts w:ascii="Times New Roman" w:hAnsi="Times New Roman" w:cs="Times New Roman"/>
          <w:sz w:val="28"/>
          <w:szCs w:val="28"/>
        </w:rPr>
        <w:t>.</w:t>
      </w:r>
    </w:p>
    <w:p w14:paraId="080241E5" w14:textId="77777777" w:rsidR="00885C62" w:rsidRPr="00997AE9" w:rsidRDefault="00885C62" w:rsidP="00885C62">
      <w:pPr>
        <w:numPr>
          <w:ilvl w:val="0"/>
          <w:numId w:val="13"/>
        </w:numPr>
        <w:rPr>
          <w:rFonts w:ascii="Times New Roman" w:hAnsi="Times New Roman" w:cs="Times New Roman"/>
          <w:sz w:val="28"/>
          <w:szCs w:val="28"/>
        </w:rPr>
      </w:pPr>
      <w:r w:rsidRPr="00997AE9">
        <w:rPr>
          <w:rFonts w:ascii="Times New Roman" w:hAnsi="Times New Roman" w:cs="Times New Roman"/>
          <w:sz w:val="28"/>
          <w:szCs w:val="28"/>
        </w:rPr>
        <w:lastRenderedPageBreak/>
        <w:t xml:space="preserve">Patterson, D., &amp; Hennessy, J. (2020). </w:t>
      </w:r>
      <w:r w:rsidRPr="00997AE9">
        <w:rPr>
          <w:rFonts w:ascii="Times New Roman" w:hAnsi="Times New Roman" w:cs="Times New Roman"/>
          <w:i/>
          <w:iCs/>
          <w:sz w:val="28"/>
          <w:szCs w:val="28"/>
        </w:rPr>
        <w:t>Computer Architecture: A Quantitative Approach</w:t>
      </w:r>
      <w:r w:rsidRPr="00997AE9">
        <w:rPr>
          <w:rFonts w:ascii="Times New Roman" w:hAnsi="Times New Roman" w:cs="Times New Roman"/>
          <w:sz w:val="28"/>
          <w:szCs w:val="28"/>
        </w:rPr>
        <w:t xml:space="preserve"> (6th ed.). Elsevier.</w:t>
      </w:r>
    </w:p>
    <w:p w14:paraId="5CFB39D3" w14:textId="51710FB0" w:rsidR="006A3E5F" w:rsidRPr="00130D8A" w:rsidRDefault="00885C62" w:rsidP="00147E70">
      <w:pPr>
        <w:numPr>
          <w:ilvl w:val="0"/>
          <w:numId w:val="13"/>
        </w:numPr>
        <w:rPr>
          <w:rFonts w:ascii="Times New Roman" w:hAnsi="Times New Roman" w:cs="Times New Roman"/>
          <w:sz w:val="28"/>
          <w:szCs w:val="28"/>
        </w:rPr>
      </w:pPr>
      <w:r w:rsidRPr="00997AE9">
        <w:rPr>
          <w:rFonts w:ascii="Times New Roman" w:hAnsi="Times New Roman" w:cs="Times New Roman"/>
          <w:sz w:val="28"/>
          <w:szCs w:val="28"/>
        </w:rPr>
        <w:t>Google AI. (2021). Optimizing AI Workloads with Tensor Cores. Google Research Paper</w:t>
      </w:r>
    </w:p>
    <w:sectPr w:rsidR="006A3E5F" w:rsidRPr="00130D8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E899" w14:textId="77777777" w:rsidR="002D3995" w:rsidRDefault="002D3995" w:rsidP="00885C62">
      <w:pPr>
        <w:spacing w:after="0" w:line="240" w:lineRule="auto"/>
      </w:pPr>
      <w:r>
        <w:separator/>
      </w:r>
    </w:p>
  </w:endnote>
  <w:endnote w:type="continuationSeparator" w:id="0">
    <w:p w14:paraId="69FFFB9B" w14:textId="77777777" w:rsidR="002D3995" w:rsidRDefault="002D3995" w:rsidP="00885C62">
      <w:pPr>
        <w:spacing w:after="0" w:line="240" w:lineRule="auto"/>
      </w:pPr>
      <w:r>
        <w:continuationSeparator/>
      </w:r>
    </w:p>
  </w:endnote>
  <w:endnote w:type="continuationNotice" w:id="1">
    <w:p w14:paraId="52FFBA76" w14:textId="77777777" w:rsidR="002D3995" w:rsidRDefault="002D39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0392" w14:textId="77777777" w:rsidR="00885C62" w:rsidRDefault="00885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316654"/>
      <w:docPartObj>
        <w:docPartGallery w:val="Page Numbers (Bottom of Page)"/>
        <w:docPartUnique/>
      </w:docPartObj>
    </w:sdtPr>
    <w:sdtEndPr>
      <w:rPr>
        <w:noProof/>
      </w:rPr>
    </w:sdtEndPr>
    <w:sdtContent>
      <w:p w14:paraId="11239A5E" w14:textId="3552A796" w:rsidR="00885C62" w:rsidRDefault="00885C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D3E95D" w14:textId="77777777" w:rsidR="00885C62" w:rsidRDefault="00885C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A852B" w14:textId="77777777" w:rsidR="00885C62" w:rsidRDefault="00885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A34E" w14:textId="77777777" w:rsidR="002D3995" w:rsidRDefault="002D3995" w:rsidP="00885C62">
      <w:pPr>
        <w:spacing w:after="0" w:line="240" w:lineRule="auto"/>
      </w:pPr>
      <w:r>
        <w:separator/>
      </w:r>
    </w:p>
  </w:footnote>
  <w:footnote w:type="continuationSeparator" w:id="0">
    <w:p w14:paraId="683F4FCA" w14:textId="77777777" w:rsidR="002D3995" w:rsidRDefault="002D3995" w:rsidP="00885C62">
      <w:pPr>
        <w:spacing w:after="0" w:line="240" w:lineRule="auto"/>
      </w:pPr>
      <w:r>
        <w:continuationSeparator/>
      </w:r>
    </w:p>
  </w:footnote>
  <w:footnote w:type="continuationNotice" w:id="1">
    <w:p w14:paraId="6C77F74D" w14:textId="77777777" w:rsidR="002D3995" w:rsidRDefault="002D39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530A" w14:textId="77777777" w:rsidR="00885C62" w:rsidRDefault="00885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20BF" w14:textId="77777777" w:rsidR="00885C62" w:rsidRDefault="00885C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AD1B" w14:textId="77777777" w:rsidR="00885C62" w:rsidRDefault="00885C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7D8"/>
    <w:multiLevelType w:val="multilevel"/>
    <w:tmpl w:val="70C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A3995"/>
    <w:multiLevelType w:val="hybridMultilevel"/>
    <w:tmpl w:val="B274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C64EF"/>
    <w:multiLevelType w:val="multilevel"/>
    <w:tmpl w:val="CDC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11887"/>
    <w:multiLevelType w:val="multilevel"/>
    <w:tmpl w:val="702CB0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A734D"/>
    <w:multiLevelType w:val="hybridMultilevel"/>
    <w:tmpl w:val="66428A40"/>
    <w:lvl w:ilvl="0" w:tplc="40090017">
      <w:start w:val="9"/>
      <w:numFmt w:val="lowerLett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38420E"/>
    <w:multiLevelType w:val="multilevel"/>
    <w:tmpl w:val="CB2C0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306C3"/>
    <w:multiLevelType w:val="multilevel"/>
    <w:tmpl w:val="19982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970A1"/>
    <w:multiLevelType w:val="hybridMultilevel"/>
    <w:tmpl w:val="4860D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206796"/>
    <w:multiLevelType w:val="multilevel"/>
    <w:tmpl w:val="42B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7539F"/>
    <w:multiLevelType w:val="multilevel"/>
    <w:tmpl w:val="BAD076F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7375D7"/>
    <w:multiLevelType w:val="hybridMultilevel"/>
    <w:tmpl w:val="28A23D0C"/>
    <w:lvl w:ilvl="0" w:tplc="4009000F">
      <w:start w:val="1"/>
      <w:numFmt w:val="decimal"/>
      <w:lvlText w:val="%1."/>
      <w:lvlJc w:val="left"/>
      <w:pPr>
        <w:ind w:left="644" w:hanging="360"/>
      </w:p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6EAC7B83"/>
    <w:multiLevelType w:val="hybridMultilevel"/>
    <w:tmpl w:val="FE6031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FB0B44"/>
    <w:multiLevelType w:val="hybridMultilevel"/>
    <w:tmpl w:val="BD946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79249F"/>
    <w:multiLevelType w:val="hybridMultilevel"/>
    <w:tmpl w:val="3EB2A0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995672">
    <w:abstractNumId w:val="7"/>
  </w:num>
  <w:num w:numId="2" w16cid:durableId="1544636477">
    <w:abstractNumId w:val="13"/>
  </w:num>
  <w:num w:numId="3" w16cid:durableId="1157191258">
    <w:abstractNumId w:val="12"/>
  </w:num>
  <w:num w:numId="4" w16cid:durableId="17246180">
    <w:abstractNumId w:val="1"/>
  </w:num>
  <w:num w:numId="5" w16cid:durableId="8265128">
    <w:abstractNumId w:val="6"/>
  </w:num>
  <w:num w:numId="6" w16cid:durableId="496766441">
    <w:abstractNumId w:val="10"/>
  </w:num>
  <w:num w:numId="7" w16cid:durableId="1825513213">
    <w:abstractNumId w:val="11"/>
  </w:num>
  <w:num w:numId="8" w16cid:durableId="208880633">
    <w:abstractNumId w:val="5"/>
  </w:num>
  <w:num w:numId="9" w16cid:durableId="695548450">
    <w:abstractNumId w:val="9"/>
  </w:num>
  <w:num w:numId="10" w16cid:durableId="2134983663">
    <w:abstractNumId w:val="8"/>
  </w:num>
  <w:num w:numId="11" w16cid:durableId="1014844259">
    <w:abstractNumId w:val="0"/>
  </w:num>
  <w:num w:numId="12" w16cid:durableId="562757997">
    <w:abstractNumId w:val="3"/>
  </w:num>
  <w:num w:numId="13" w16cid:durableId="2081244996">
    <w:abstractNumId w:val="2"/>
  </w:num>
  <w:num w:numId="14" w16cid:durableId="1229799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76"/>
    <w:rsid w:val="000130D0"/>
    <w:rsid w:val="0004074E"/>
    <w:rsid w:val="00042E0C"/>
    <w:rsid w:val="000658AA"/>
    <w:rsid w:val="00130D8A"/>
    <w:rsid w:val="00147E70"/>
    <w:rsid w:val="00191A4C"/>
    <w:rsid w:val="001D16DA"/>
    <w:rsid w:val="001F74B9"/>
    <w:rsid w:val="002329CE"/>
    <w:rsid w:val="00241DEA"/>
    <w:rsid w:val="002D3995"/>
    <w:rsid w:val="003509B1"/>
    <w:rsid w:val="003550A9"/>
    <w:rsid w:val="00377701"/>
    <w:rsid w:val="003B03FB"/>
    <w:rsid w:val="003F3B6D"/>
    <w:rsid w:val="003F708E"/>
    <w:rsid w:val="0044196F"/>
    <w:rsid w:val="004B5C89"/>
    <w:rsid w:val="004C627C"/>
    <w:rsid w:val="004E43E4"/>
    <w:rsid w:val="00501FC1"/>
    <w:rsid w:val="00531070"/>
    <w:rsid w:val="005827F3"/>
    <w:rsid w:val="005F64AA"/>
    <w:rsid w:val="006322A7"/>
    <w:rsid w:val="0065060C"/>
    <w:rsid w:val="006564F9"/>
    <w:rsid w:val="006648C6"/>
    <w:rsid w:val="006A3E5F"/>
    <w:rsid w:val="006F62F4"/>
    <w:rsid w:val="00726B3D"/>
    <w:rsid w:val="007C40BE"/>
    <w:rsid w:val="00834727"/>
    <w:rsid w:val="008632DC"/>
    <w:rsid w:val="00885C62"/>
    <w:rsid w:val="008C7F8D"/>
    <w:rsid w:val="008F0BFD"/>
    <w:rsid w:val="00933C8A"/>
    <w:rsid w:val="009957DA"/>
    <w:rsid w:val="00997AE9"/>
    <w:rsid w:val="009D1F14"/>
    <w:rsid w:val="00A80A13"/>
    <w:rsid w:val="00A940AD"/>
    <w:rsid w:val="00AC23F8"/>
    <w:rsid w:val="00AC56B0"/>
    <w:rsid w:val="00AF72BA"/>
    <w:rsid w:val="00B36D29"/>
    <w:rsid w:val="00BB23E1"/>
    <w:rsid w:val="00BB3E35"/>
    <w:rsid w:val="00BB5676"/>
    <w:rsid w:val="00BC344C"/>
    <w:rsid w:val="00BE2A72"/>
    <w:rsid w:val="00C508B2"/>
    <w:rsid w:val="00C82134"/>
    <w:rsid w:val="00CA7946"/>
    <w:rsid w:val="00CB47D7"/>
    <w:rsid w:val="00D1753C"/>
    <w:rsid w:val="00D630E0"/>
    <w:rsid w:val="00DA4C95"/>
    <w:rsid w:val="00DA6CB6"/>
    <w:rsid w:val="00DD2196"/>
    <w:rsid w:val="00E04270"/>
    <w:rsid w:val="00EB03CB"/>
    <w:rsid w:val="00F059A1"/>
    <w:rsid w:val="00F13FB3"/>
    <w:rsid w:val="00F1473B"/>
    <w:rsid w:val="00F31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A8F9"/>
  <w15:chartTrackingRefBased/>
  <w15:docId w15:val="{0480B4E8-11A7-43CC-BFA9-CCEB033C9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701"/>
  </w:style>
  <w:style w:type="paragraph" w:styleId="Heading2">
    <w:name w:val="heading 2"/>
    <w:basedOn w:val="Normal"/>
    <w:link w:val="Heading2Char"/>
    <w:uiPriority w:val="9"/>
    <w:qFormat/>
    <w:rsid w:val="0037770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564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7701"/>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377701"/>
    <w:pPr>
      <w:ind w:left="720"/>
      <w:contextualSpacing/>
    </w:pPr>
  </w:style>
  <w:style w:type="character" w:styleId="Strong">
    <w:name w:val="Strong"/>
    <w:basedOn w:val="DefaultParagraphFont"/>
    <w:uiPriority w:val="22"/>
    <w:qFormat/>
    <w:rsid w:val="00377701"/>
    <w:rPr>
      <w:b/>
      <w:bCs/>
    </w:rPr>
  </w:style>
  <w:style w:type="paragraph" w:styleId="NormalWeb">
    <w:name w:val="Normal (Web)"/>
    <w:basedOn w:val="Normal"/>
    <w:uiPriority w:val="99"/>
    <w:unhideWhenUsed/>
    <w:rsid w:val="003777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77701"/>
    <w:rPr>
      <w:color w:val="0000FF"/>
      <w:u w:val="single"/>
    </w:rPr>
  </w:style>
  <w:style w:type="table" w:styleId="TableGrid">
    <w:name w:val="Table Grid"/>
    <w:basedOn w:val="TableNormal"/>
    <w:uiPriority w:val="39"/>
    <w:rsid w:val="00377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85C62"/>
    <w:rPr>
      <w:color w:val="605E5C"/>
      <w:shd w:val="clear" w:color="auto" w:fill="E1DFDD"/>
    </w:rPr>
  </w:style>
  <w:style w:type="paragraph" w:styleId="Header">
    <w:name w:val="header"/>
    <w:basedOn w:val="Normal"/>
    <w:link w:val="HeaderChar"/>
    <w:uiPriority w:val="99"/>
    <w:unhideWhenUsed/>
    <w:rsid w:val="00885C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C62"/>
  </w:style>
  <w:style w:type="paragraph" w:styleId="Footer">
    <w:name w:val="footer"/>
    <w:basedOn w:val="Normal"/>
    <w:link w:val="FooterChar"/>
    <w:uiPriority w:val="99"/>
    <w:unhideWhenUsed/>
    <w:rsid w:val="00885C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C62"/>
  </w:style>
  <w:style w:type="character" w:customStyle="1" w:styleId="Heading3Char">
    <w:name w:val="Heading 3 Char"/>
    <w:basedOn w:val="DefaultParagraphFont"/>
    <w:link w:val="Heading3"/>
    <w:uiPriority w:val="9"/>
    <w:semiHidden/>
    <w:rsid w:val="006564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7432">
      <w:bodyDiv w:val="1"/>
      <w:marLeft w:val="0"/>
      <w:marRight w:val="0"/>
      <w:marTop w:val="0"/>
      <w:marBottom w:val="0"/>
      <w:divBdr>
        <w:top w:val="none" w:sz="0" w:space="0" w:color="auto"/>
        <w:left w:val="none" w:sz="0" w:space="0" w:color="auto"/>
        <w:bottom w:val="none" w:sz="0" w:space="0" w:color="auto"/>
        <w:right w:val="none" w:sz="0" w:space="0" w:color="auto"/>
      </w:divBdr>
    </w:div>
    <w:div w:id="460152323">
      <w:bodyDiv w:val="1"/>
      <w:marLeft w:val="0"/>
      <w:marRight w:val="0"/>
      <w:marTop w:val="0"/>
      <w:marBottom w:val="0"/>
      <w:divBdr>
        <w:top w:val="none" w:sz="0" w:space="0" w:color="auto"/>
        <w:left w:val="none" w:sz="0" w:space="0" w:color="auto"/>
        <w:bottom w:val="none" w:sz="0" w:space="0" w:color="auto"/>
        <w:right w:val="none" w:sz="0" w:space="0" w:color="auto"/>
      </w:divBdr>
    </w:div>
    <w:div w:id="570120898">
      <w:bodyDiv w:val="1"/>
      <w:marLeft w:val="0"/>
      <w:marRight w:val="0"/>
      <w:marTop w:val="0"/>
      <w:marBottom w:val="0"/>
      <w:divBdr>
        <w:top w:val="none" w:sz="0" w:space="0" w:color="auto"/>
        <w:left w:val="none" w:sz="0" w:space="0" w:color="auto"/>
        <w:bottom w:val="none" w:sz="0" w:space="0" w:color="auto"/>
        <w:right w:val="none" w:sz="0" w:space="0" w:color="auto"/>
      </w:divBdr>
    </w:div>
    <w:div w:id="620645636">
      <w:bodyDiv w:val="1"/>
      <w:marLeft w:val="0"/>
      <w:marRight w:val="0"/>
      <w:marTop w:val="0"/>
      <w:marBottom w:val="0"/>
      <w:divBdr>
        <w:top w:val="none" w:sz="0" w:space="0" w:color="auto"/>
        <w:left w:val="none" w:sz="0" w:space="0" w:color="auto"/>
        <w:bottom w:val="none" w:sz="0" w:space="0" w:color="auto"/>
        <w:right w:val="none" w:sz="0" w:space="0" w:color="auto"/>
      </w:divBdr>
    </w:div>
    <w:div w:id="653217494">
      <w:bodyDiv w:val="1"/>
      <w:marLeft w:val="0"/>
      <w:marRight w:val="0"/>
      <w:marTop w:val="0"/>
      <w:marBottom w:val="0"/>
      <w:divBdr>
        <w:top w:val="none" w:sz="0" w:space="0" w:color="auto"/>
        <w:left w:val="none" w:sz="0" w:space="0" w:color="auto"/>
        <w:bottom w:val="none" w:sz="0" w:space="0" w:color="auto"/>
        <w:right w:val="none" w:sz="0" w:space="0" w:color="auto"/>
      </w:divBdr>
    </w:div>
    <w:div w:id="660621113">
      <w:bodyDiv w:val="1"/>
      <w:marLeft w:val="0"/>
      <w:marRight w:val="0"/>
      <w:marTop w:val="0"/>
      <w:marBottom w:val="0"/>
      <w:divBdr>
        <w:top w:val="none" w:sz="0" w:space="0" w:color="auto"/>
        <w:left w:val="none" w:sz="0" w:space="0" w:color="auto"/>
        <w:bottom w:val="none" w:sz="0" w:space="0" w:color="auto"/>
        <w:right w:val="none" w:sz="0" w:space="0" w:color="auto"/>
      </w:divBdr>
    </w:div>
    <w:div w:id="1026640956">
      <w:bodyDiv w:val="1"/>
      <w:marLeft w:val="0"/>
      <w:marRight w:val="0"/>
      <w:marTop w:val="0"/>
      <w:marBottom w:val="0"/>
      <w:divBdr>
        <w:top w:val="none" w:sz="0" w:space="0" w:color="auto"/>
        <w:left w:val="none" w:sz="0" w:space="0" w:color="auto"/>
        <w:bottom w:val="none" w:sz="0" w:space="0" w:color="auto"/>
        <w:right w:val="none" w:sz="0" w:space="0" w:color="auto"/>
      </w:divBdr>
    </w:div>
    <w:div w:id="1083645248">
      <w:bodyDiv w:val="1"/>
      <w:marLeft w:val="0"/>
      <w:marRight w:val="0"/>
      <w:marTop w:val="0"/>
      <w:marBottom w:val="0"/>
      <w:divBdr>
        <w:top w:val="none" w:sz="0" w:space="0" w:color="auto"/>
        <w:left w:val="none" w:sz="0" w:space="0" w:color="auto"/>
        <w:bottom w:val="none" w:sz="0" w:space="0" w:color="auto"/>
        <w:right w:val="none" w:sz="0" w:space="0" w:color="auto"/>
      </w:divBdr>
      <w:divsChild>
        <w:div w:id="1942108309">
          <w:marLeft w:val="0"/>
          <w:marRight w:val="0"/>
          <w:marTop w:val="0"/>
          <w:marBottom w:val="0"/>
          <w:divBdr>
            <w:top w:val="none" w:sz="0" w:space="0" w:color="auto"/>
            <w:left w:val="none" w:sz="0" w:space="0" w:color="auto"/>
            <w:bottom w:val="none" w:sz="0" w:space="0" w:color="auto"/>
            <w:right w:val="none" w:sz="0" w:space="0" w:color="auto"/>
          </w:divBdr>
          <w:divsChild>
            <w:div w:id="584386633">
              <w:marLeft w:val="0"/>
              <w:marRight w:val="0"/>
              <w:marTop w:val="0"/>
              <w:marBottom w:val="0"/>
              <w:divBdr>
                <w:top w:val="none" w:sz="0" w:space="0" w:color="auto"/>
                <w:left w:val="none" w:sz="0" w:space="0" w:color="auto"/>
                <w:bottom w:val="none" w:sz="0" w:space="0" w:color="auto"/>
                <w:right w:val="none" w:sz="0" w:space="0" w:color="auto"/>
              </w:divBdr>
              <w:divsChild>
                <w:div w:id="1375160916">
                  <w:marLeft w:val="0"/>
                  <w:marRight w:val="0"/>
                  <w:marTop w:val="0"/>
                  <w:marBottom w:val="0"/>
                  <w:divBdr>
                    <w:top w:val="none" w:sz="0" w:space="0" w:color="auto"/>
                    <w:left w:val="none" w:sz="0" w:space="0" w:color="auto"/>
                    <w:bottom w:val="none" w:sz="0" w:space="0" w:color="auto"/>
                    <w:right w:val="none" w:sz="0" w:space="0" w:color="auto"/>
                  </w:divBdr>
                  <w:divsChild>
                    <w:div w:id="920454313">
                      <w:marLeft w:val="0"/>
                      <w:marRight w:val="0"/>
                      <w:marTop w:val="0"/>
                      <w:marBottom w:val="0"/>
                      <w:divBdr>
                        <w:top w:val="none" w:sz="0" w:space="0" w:color="auto"/>
                        <w:left w:val="none" w:sz="0" w:space="0" w:color="auto"/>
                        <w:bottom w:val="none" w:sz="0" w:space="0" w:color="auto"/>
                        <w:right w:val="none" w:sz="0" w:space="0" w:color="auto"/>
                      </w:divBdr>
                      <w:divsChild>
                        <w:div w:id="1430616881">
                          <w:marLeft w:val="0"/>
                          <w:marRight w:val="0"/>
                          <w:marTop w:val="0"/>
                          <w:marBottom w:val="0"/>
                          <w:divBdr>
                            <w:top w:val="none" w:sz="0" w:space="0" w:color="auto"/>
                            <w:left w:val="none" w:sz="0" w:space="0" w:color="auto"/>
                            <w:bottom w:val="none" w:sz="0" w:space="0" w:color="auto"/>
                            <w:right w:val="none" w:sz="0" w:space="0" w:color="auto"/>
                          </w:divBdr>
                          <w:divsChild>
                            <w:div w:id="15732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86829">
      <w:bodyDiv w:val="1"/>
      <w:marLeft w:val="0"/>
      <w:marRight w:val="0"/>
      <w:marTop w:val="0"/>
      <w:marBottom w:val="0"/>
      <w:divBdr>
        <w:top w:val="none" w:sz="0" w:space="0" w:color="auto"/>
        <w:left w:val="none" w:sz="0" w:space="0" w:color="auto"/>
        <w:bottom w:val="none" w:sz="0" w:space="0" w:color="auto"/>
        <w:right w:val="none" w:sz="0" w:space="0" w:color="auto"/>
      </w:divBdr>
    </w:div>
    <w:div w:id="1365062153">
      <w:bodyDiv w:val="1"/>
      <w:marLeft w:val="0"/>
      <w:marRight w:val="0"/>
      <w:marTop w:val="0"/>
      <w:marBottom w:val="0"/>
      <w:divBdr>
        <w:top w:val="none" w:sz="0" w:space="0" w:color="auto"/>
        <w:left w:val="none" w:sz="0" w:space="0" w:color="auto"/>
        <w:bottom w:val="none" w:sz="0" w:space="0" w:color="auto"/>
        <w:right w:val="none" w:sz="0" w:space="0" w:color="auto"/>
      </w:divBdr>
    </w:div>
    <w:div w:id="1391728593">
      <w:bodyDiv w:val="1"/>
      <w:marLeft w:val="0"/>
      <w:marRight w:val="0"/>
      <w:marTop w:val="0"/>
      <w:marBottom w:val="0"/>
      <w:divBdr>
        <w:top w:val="none" w:sz="0" w:space="0" w:color="auto"/>
        <w:left w:val="none" w:sz="0" w:space="0" w:color="auto"/>
        <w:bottom w:val="none" w:sz="0" w:space="0" w:color="auto"/>
        <w:right w:val="none" w:sz="0" w:space="0" w:color="auto"/>
      </w:divBdr>
    </w:div>
    <w:div w:id="1412897881">
      <w:bodyDiv w:val="1"/>
      <w:marLeft w:val="0"/>
      <w:marRight w:val="0"/>
      <w:marTop w:val="0"/>
      <w:marBottom w:val="0"/>
      <w:divBdr>
        <w:top w:val="none" w:sz="0" w:space="0" w:color="auto"/>
        <w:left w:val="none" w:sz="0" w:space="0" w:color="auto"/>
        <w:bottom w:val="none" w:sz="0" w:space="0" w:color="auto"/>
        <w:right w:val="none" w:sz="0" w:space="0" w:color="auto"/>
      </w:divBdr>
    </w:div>
    <w:div w:id="1453399485">
      <w:bodyDiv w:val="1"/>
      <w:marLeft w:val="0"/>
      <w:marRight w:val="0"/>
      <w:marTop w:val="0"/>
      <w:marBottom w:val="0"/>
      <w:divBdr>
        <w:top w:val="none" w:sz="0" w:space="0" w:color="auto"/>
        <w:left w:val="none" w:sz="0" w:space="0" w:color="auto"/>
        <w:bottom w:val="none" w:sz="0" w:space="0" w:color="auto"/>
        <w:right w:val="none" w:sz="0" w:space="0" w:color="auto"/>
      </w:divBdr>
    </w:div>
    <w:div w:id="1461529707">
      <w:bodyDiv w:val="1"/>
      <w:marLeft w:val="0"/>
      <w:marRight w:val="0"/>
      <w:marTop w:val="0"/>
      <w:marBottom w:val="0"/>
      <w:divBdr>
        <w:top w:val="none" w:sz="0" w:space="0" w:color="auto"/>
        <w:left w:val="none" w:sz="0" w:space="0" w:color="auto"/>
        <w:bottom w:val="none" w:sz="0" w:space="0" w:color="auto"/>
        <w:right w:val="none" w:sz="0" w:space="0" w:color="auto"/>
      </w:divBdr>
      <w:divsChild>
        <w:div w:id="1779332253">
          <w:marLeft w:val="0"/>
          <w:marRight w:val="0"/>
          <w:marTop w:val="0"/>
          <w:marBottom w:val="0"/>
          <w:divBdr>
            <w:top w:val="none" w:sz="0" w:space="0" w:color="auto"/>
            <w:left w:val="none" w:sz="0" w:space="0" w:color="auto"/>
            <w:bottom w:val="none" w:sz="0" w:space="0" w:color="auto"/>
            <w:right w:val="none" w:sz="0" w:space="0" w:color="auto"/>
          </w:divBdr>
          <w:divsChild>
            <w:div w:id="1329140186">
              <w:marLeft w:val="0"/>
              <w:marRight w:val="0"/>
              <w:marTop w:val="0"/>
              <w:marBottom w:val="0"/>
              <w:divBdr>
                <w:top w:val="none" w:sz="0" w:space="0" w:color="auto"/>
                <w:left w:val="none" w:sz="0" w:space="0" w:color="auto"/>
                <w:bottom w:val="none" w:sz="0" w:space="0" w:color="auto"/>
                <w:right w:val="none" w:sz="0" w:space="0" w:color="auto"/>
              </w:divBdr>
              <w:divsChild>
                <w:div w:id="1622375194">
                  <w:marLeft w:val="0"/>
                  <w:marRight w:val="0"/>
                  <w:marTop w:val="0"/>
                  <w:marBottom w:val="0"/>
                  <w:divBdr>
                    <w:top w:val="none" w:sz="0" w:space="0" w:color="auto"/>
                    <w:left w:val="none" w:sz="0" w:space="0" w:color="auto"/>
                    <w:bottom w:val="none" w:sz="0" w:space="0" w:color="auto"/>
                    <w:right w:val="none" w:sz="0" w:space="0" w:color="auto"/>
                  </w:divBdr>
                  <w:divsChild>
                    <w:div w:id="1620453608">
                      <w:marLeft w:val="0"/>
                      <w:marRight w:val="0"/>
                      <w:marTop w:val="0"/>
                      <w:marBottom w:val="0"/>
                      <w:divBdr>
                        <w:top w:val="none" w:sz="0" w:space="0" w:color="auto"/>
                        <w:left w:val="none" w:sz="0" w:space="0" w:color="auto"/>
                        <w:bottom w:val="none" w:sz="0" w:space="0" w:color="auto"/>
                        <w:right w:val="none" w:sz="0" w:space="0" w:color="auto"/>
                      </w:divBdr>
                      <w:divsChild>
                        <w:div w:id="306276749">
                          <w:marLeft w:val="0"/>
                          <w:marRight w:val="0"/>
                          <w:marTop w:val="0"/>
                          <w:marBottom w:val="0"/>
                          <w:divBdr>
                            <w:top w:val="none" w:sz="0" w:space="0" w:color="auto"/>
                            <w:left w:val="none" w:sz="0" w:space="0" w:color="auto"/>
                            <w:bottom w:val="none" w:sz="0" w:space="0" w:color="auto"/>
                            <w:right w:val="none" w:sz="0" w:space="0" w:color="auto"/>
                          </w:divBdr>
                          <w:divsChild>
                            <w:div w:id="1783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113769">
      <w:bodyDiv w:val="1"/>
      <w:marLeft w:val="0"/>
      <w:marRight w:val="0"/>
      <w:marTop w:val="0"/>
      <w:marBottom w:val="0"/>
      <w:divBdr>
        <w:top w:val="none" w:sz="0" w:space="0" w:color="auto"/>
        <w:left w:val="none" w:sz="0" w:space="0" w:color="auto"/>
        <w:bottom w:val="none" w:sz="0" w:space="0" w:color="auto"/>
        <w:right w:val="none" w:sz="0" w:space="0" w:color="auto"/>
      </w:divBdr>
    </w:div>
    <w:div w:id="1540893986">
      <w:bodyDiv w:val="1"/>
      <w:marLeft w:val="0"/>
      <w:marRight w:val="0"/>
      <w:marTop w:val="0"/>
      <w:marBottom w:val="0"/>
      <w:divBdr>
        <w:top w:val="none" w:sz="0" w:space="0" w:color="auto"/>
        <w:left w:val="none" w:sz="0" w:space="0" w:color="auto"/>
        <w:bottom w:val="none" w:sz="0" w:space="0" w:color="auto"/>
        <w:right w:val="none" w:sz="0" w:space="0" w:color="auto"/>
      </w:divBdr>
    </w:div>
    <w:div w:id="1546482227">
      <w:bodyDiv w:val="1"/>
      <w:marLeft w:val="0"/>
      <w:marRight w:val="0"/>
      <w:marTop w:val="0"/>
      <w:marBottom w:val="0"/>
      <w:divBdr>
        <w:top w:val="none" w:sz="0" w:space="0" w:color="auto"/>
        <w:left w:val="none" w:sz="0" w:space="0" w:color="auto"/>
        <w:bottom w:val="none" w:sz="0" w:space="0" w:color="auto"/>
        <w:right w:val="none" w:sz="0" w:space="0" w:color="auto"/>
      </w:divBdr>
    </w:div>
    <w:div w:id="1659991831">
      <w:bodyDiv w:val="1"/>
      <w:marLeft w:val="0"/>
      <w:marRight w:val="0"/>
      <w:marTop w:val="0"/>
      <w:marBottom w:val="0"/>
      <w:divBdr>
        <w:top w:val="none" w:sz="0" w:space="0" w:color="auto"/>
        <w:left w:val="none" w:sz="0" w:space="0" w:color="auto"/>
        <w:bottom w:val="none" w:sz="0" w:space="0" w:color="auto"/>
        <w:right w:val="none" w:sz="0" w:space="0" w:color="auto"/>
      </w:divBdr>
    </w:div>
    <w:div w:id="1689286551">
      <w:bodyDiv w:val="1"/>
      <w:marLeft w:val="0"/>
      <w:marRight w:val="0"/>
      <w:marTop w:val="0"/>
      <w:marBottom w:val="0"/>
      <w:divBdr>
        <w:top w:val="none" w:sz="0" w:space="0" w:color="auto"/>
        <w:left w:val="none" w:sz="0" w:space="0" w:color="auto"/>
        <w:bottom w:val="none" w:sz="0" w:space="0" w:color="auto"/>
        <w:right w:val="none" w:sz="0" w:space="0" w:color="auto"/>
      </w:divBdr>
    </w:div>
    <w:div w:id="1761680620">
      <w:bodyDiv w:val="1"/>
      <w:marLeft w:val="0"/>
      <w:marRight w:val="0"/>
      <w:marTop w:val="0"/>
      <w:marBottom w:val="0"/>
      <w:divBdr>
        <w:top w:val="none" w:sz="0" w:space="0" w:color="auto"/>
        <w:left w:val="none" w:sz="0" w:space="0" w:color="auto"/>
        <w:bottom w:val="none" w:sz="0" w:space="0" w:color="auto"/>
        <w:right w:val="none" w:sz="0" w:space="0" w:color="auto"/>
      </w:divBdr>
    </w:div>
    <w:div w:id="1844011144">
      <w:bodyDiv w:val="1"/>
      <w:marLeft w:val="0"/>
      <w:marRight w:val="0"/>
      <w:marTop w:val="0"/>
      <w:marBottom w:val="0"/>
      <w:divBdr>
        <w:top w:val="none" w:sz="0" w:space="0" w:color="auto"/>
        <w:left w:val="none" w:sz="0" w:space="0" w:color="auto"/>
        <w:bottom w:val="none" w:sz="0" w:space="0" w:color="auto"/>
        <w:right w:val="none" w:sz="0" w:space="0" w:color="auto"/>
      </w:divBdr>
    </w:div>
    <w:div w:id="1900242838">
      <w:bodyDiv w:val="1"/>
      <w:marLeft w:val="0"/>
      <w:marRight w:val="0"/>
      <w:marTop w:val="0"/>
      <w:marBottom w:val="0"/>
      <w:divBdr>
        <w:top w:val="none" w:sz="0" w:space="0" w:color="auto"/>
        <w:left w:val="none" w:sz="0" w:space="0" w:color="auto"/>
        <w:bottom w:val="none" w:sz="0" w:space="0" w:color="auto"/>
        <w:right w:val="none" w:sz="0" w:space="0" w:color="auto"/>
      </w:divBdr>
    </w:div>
    <w:div w:id="1909612606">
      <w:bodyDiv w:val="1"/>
      <w:marLeft w:val="0"/>
      <w:marRight w:val="0"/>
      <w:marTop w:val="0"/>
      <w:marBottom w:val="0"/>
      <w:divBdr>
        <w:top w:val="none" w:sz="0" w:space="0" w:color="auto"/>
        <w:left w:val="none" w:sz="0" w:space="0" w:color="auto"/>
        <w:bottom w:val="none" w:sz="0" w:space="0" w:color="auto"/>
        <w:right w:val="none" w:sz="0" w:space="0" w:color="auto"/>
      </w:divBdr>
    </w:div>
    <w:div w:id="1919754556">
      <w:bodyDiv w:val="1"/>
      <w:marLeft w:val="0"/>
      <w:marRight w:val="0"/>
      <w:marTop w:val="0"/>
      <w:marBottom w:val="0"/>
      <w:divBdr>
        <w:top w:val="none" w:sz="0" w:space="0" w:color="auto"/>
        <w:left w:val="none" w:sz="0" w:space="0" w:color="auto"/>
        <w:bottom w:val="none" w:sz="0" w:space="0" w:color="auto"/>
        <w:right w:val="none" w:sz="0" w:space="0" w:color="auto"/>
      </w:divBdr>
    </w:div>
    <w:div w:id="1990942106">
      <w:bodyDiv w:val="1"/>
      <w:marLeft w:val="0"/>
      <w:marRight w:val="0"/>
      <w:marTop w:val="0"/>
      <w:marBottom w:val="0"/>
      <w:divBdr>
        <w:top w:val="none" w:sz="0" w:space="0" w:color="auto"/>
        <w:left w:val="none" w:sz="0" w:space="0" w:color="auto"/>
        <w:bottom w:val="none" w:sz="0" w:space="0" w:color="auto"/>
        <w:right w:val="none" w:sz="0" w:space="0" w:color="auto"/>
      </w:divBdr>
    </w:div>
    <w:div w:id="1991447855">
      <w:bodyDiv w:val="1"/>
      <w:marLeft w:val="0"/>
      <w:marRight w:val="0"/>
      <w:marTop w:val="0"/>
      <w:marBottom w:val="0"/>
      <w:divBdr>
        <w:top w:val="none" w:sz="0" w:space="0" w:color="auto"/>
        <w:left w:val="none" w:sz="0" w:space="0" w:color="auto"/>
        <w:bottom w:val="none" w:sz="0" w:space="0" w:color="auto"/>
        <w:right w:val="none" w:sz="0" w:space="0" w:color="auto"/>
      </w:divBdr>
    </w:div>
    <w:div w:id="2045446745">
      <w:bodyDiv w:val="1"/>
      <w:marLeft w:val="0"/>
      <w:marRight w:val="0"/>
      <w:marTop w:val="0"/>
      <w:marBottom w:val="0"/>
      <w:divBdr>
        <w:top w:val="none" w:sz="0" w:space="0" w:color="auto"/>
        <w:left w:val="none" w:sz="0" w:space="0" w:color="auto"/>
        <w:bottom w:val="none" w:sz="0" w:space="0" w:color="auto"/>
        <w:right w:val="none" w:sz="0" w:space="0" w:color="auto"/>
      </w:divBdr>
    </w:div>
    <w:div w:id="21324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crunch.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34E3D-9611-4DBC-B3BC-4ECA49595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15</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59</cp:revision>
  <dcterms:created xsi:type="dcterms:W3CDTF">2025-01-05T08:50:00Z</dcterms:created>
  <dcterms:modified xsi:type="dcterms:W3CDTF">2025-01-05T10:19:00Z</dcterms:modified>
</cp:coreProperties>
</file>