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b3h127zsvq7" w:id="0"/>
      <w:bookmarkEnd w:id="0"/>
      <w:r w:rsidDel="00000000" w:rsidR="00000000" w:rsidRPr="00000000">
        <w:rPr>
          <w:rtl w:val="0"/>
        </w:rPr>
        <w:t xml:space="preserve"> FAOC Reviews 2 Summary: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Reviewer 1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Reviewer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Reviewer 3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rPr/>
      </w:pPr>
      <w:bookmarkStart w:colFirst="0" w:colLast="0" w:name="_4olgevycea90" w:id="1"/>
      <w:bookmarkEnd w:id="1"/>
      <w:r w:rsidDel="00000000" w:rsidR="00000000" w:rsidRPr="00000000">
        <w:rPr>
          <w:rtl w:val="0"/>
        </w:rPr>
        <w:t xml:space="preserve">High Effort: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case studies e.g. sin(x) or 2^x?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Highlight the novelty of the verification methodology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 for approximation error in ln(2)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how to get to the error terms in Cadence examples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Complains about no evidence of working for 64 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Error in relative error in section 5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 all examples the MSB are present, which means that the multi-variable capabilities are not really explored?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Compare to CoqInterval (see reviewer 3’s examples)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rPr/>
      </w:pPr>
      <w:bookmarkStart w:colFirst="0" w:colLast="0" w:name="_eq0aw9axsuqt" w:id="2"/>
      <w:bookmarkEnd w:id="2"/>
      <w:r w:rsidDel="00000000" w:rsidR="00000000" w:rsidRPr="00000000">
        <w:rPr>
          <w:rtl w:val="0"/>
        </w:rPr>
        <w:t xml:space="preserve">Medium Effort: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Relevance of Gappa comparison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p3 line 45-52: an example would be helpful.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The paper should clarify early on exactly what the verification goal 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was slightly disappointed that you could do no better than Gappa ten years ago.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 Mathematica in the trust base?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 you plan to handle iterative techniques (for division or square root)?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 you plan to handle correct rounding?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How often is exhaustive testing needed?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Discuss FPtaylor (state of the art apparently)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Explain the bounds on the floor function approach, i.e. why we aren’t doing floor(x,y) approach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Explain the variable explosion issue. We had to hand generate all these variables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Underflow fears in sect 5</w:t>
      </w:r>
    </w:p>
    <w:p w:rsidR="00000000" w:rsidDel="00000000" w:rsidP="00000000" w:rsidRDefault="00000000" w:rsidRPr="00000000" w14:paraId="0000001F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Subtitle"/>
        <w:rPr/>
      </w:pPr>
      <w:bookmarkStart w:colFirst="0" w:colLast="0" w:name="_gqymecmsuasg" w:id="3"/>
      <w:bookmarkEnd w:id="3"/>
      <w:r w:rsidDel="00000000" w:rsidR="00000000" w:rsidRPr="00000000">
        <w:rPr>
          <w:rtl w:val="0"/>
        </w:rPr>
        <w:t xml:space="preserve">Low Effort: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p3 lines 20-23: the enhancement is the addition of the axiom (forall x. x-1 &lt; floor(x) &lt;= x)?  I do not understand the last sentence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p3 line 45-52: an example would be helpful. </w:t>
      </w:r>
      <w:r w:rsidDel="00000000" w:rsidR="00000000" w:rsidRPr="00000000">
        <w:rPr>
          <w:highlight w:val="white"/>
          <w:rtl w:val="0"/>
        </w:rPr>
        <w:t xml:space="preserve">Similarly for the log example on lines 23-23 of page 4 (e.g., we do not calculate k = min_k |x -c_k|, but rather k = min_k |1.significant(x) - c_k|).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color w:val="00ff00"/>
          <w:highlight w:val="white"/>
        </w:rPr>
      </w:pPr>
      <w:r w:rsidDel="00000000" w:rsidR="00000000" w:rsidRPr="00000000">
        <w:rPr>
          <w:color w:val="00ff00"/>
          <w:highlight w:val="white"/>
          <w:rtl w:val="0"/>
        </w:rPr>
        <w:t xml:space="preserve">p3 line 58 "the" Remez algorithm?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color w:val="00ff00"/>
          <w:highlight w:val="white"/>
        </w:rPr>
      </w:pPr>
      <w:r w:rsidDel="00000000" w:rsidR="00000000" w:rsidRPr="00000000">
        <w:rPr>
          <w:color w:val="00ff00"/>
          <w:highlight w:val="white"/>
          <w:rtl w:val="0"/>
        </w:rPr>
        <w:t xml:space="preserve">p4 line 21-25: "following identity. &lt;equation&gt;," -&gt;  "following identity: &lt;equation&gt;."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color w:val="00ff00"/>
          <w:highlight w:val="white"/>
        </w:rPr>
      </w:pPr>
      <w:r w:rsidDel="00000000" w:rsidR="00000000" w:rsidRPr="00000000">
        <w:rPr>
          <w:color w:val="00ff00"/>
          <w:highlight w:val="white"/>
          <w:rtl w:val="0"/>
        </w:rPr>
        <w:t xml:space="preserve">p54 line 28: "contains a zeroth order term" -&gt; "is a constant polynomial"?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color w:val="00ff00"/>
          <w:highlight w:val="white"/>
        </w:rPr>
      </w:pPr>
      <w:r w:rsidDel="00000000" w:rsidR="00000000" w:rsidRPr="00000000">
        <w:rPr>
          <w:color w:val="00ff00"/>
          <w:highlight w:val="white"/>
          <w:rtl w:val="0"/>
        </w:rPr>
        <w:t xml:space="preserve">p6 ln 13 "are are"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color w:val="00ff00"/>
          <w:highlight w:val="white"/>
        </w:rPr>
      </w:pPr>
      <w:r w:rsidDel="00000000" w:rsidR="00000000" w:rsidRPr="00000000">
        <w:rPr>
          <w:color w:val="00ff00"/>
          <w:highlight w:val="white"/>
          <w:rtl w:val="0"/>
        </w:rPr>
        <w:t xml:space="preserve">p6 ln 28: is this a change of notation (\overline{ln} is now M_1_ln)?  Why?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color w:val="ff9900"/>
          <w:highlight w:val="white"/>
          <w:rtl w:val="0"/>
        </w:rPr>
        <w:t xml:space="preserve">p8 line 58-60: is =&gt; intended to be read as implication?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ff00"/>
          <w:highlight w:val="white"/>
          <w:rtl w:val="0"/>
        </w:rPr>
        <w:t xml:space="preserve">YES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color w:val="00ff00"/>
          <w:highlight w:val="white"/>
        </w:rPr>
      </w:pPr>
      <w:r w:rsidDel="00000000" w:rsidR="00000000" w:rsidRPr="00000000">
        <w:rPr>
          <w:color w:val="00ff00"/>
          <w:highlight w:val="white"/>
          <w:rtl w:val="0"/>
        </w:rPr>
        <w:t xml:space="preserve">fig 3: what is \overline{w} (opposed to w)?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Note that there is a more recent IEEE-754 standard, and doubles are now "binary64".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Why did you not add binary logarithm to Metitarski?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p7 L36 "eqn 1" should probably be a reference. </w:t>
      </w:r>
      <w:r w:rsidDel="00000000" w:rsidR="00000000" w:rsidRPr="00000000">
        <w:rPr>
          <w:color w:val="ff0000"/>
          <w:highlight w:val="white"/>
          <w:rtl w:val="0"/>
        </w:rPr>
        <w:t xml:space="preserve">What is meant here?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color w:val="00ff00"/>
          <w:highlight w:val="white"/>
        </w:rPr>
      </w:pPr>
      <w:r w:rsidDel="00000000" w:rsidR="00000000" w:rsidRPr="00000000">
        <w:rPr>
          <w:color w:val="00ff00"/>
          <w:highlight w:val="white"/>
          <w:rtl w:val="0"/>
        </w:rPr>
        <w:t xml:space="preserve">p11 l14 "IEEEdouble"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color w:val="00ff00"/>
          <w:highlight w:val="white"/>
        </w:rPr>
      </w:pPr>
      <w:r w:rsidDel="00000000" w:rsidR="00000000" w:rsidRPr="00000000">
        <w:rPr>
          <w:color w:val="00ff00"/>
          <w:highlight w:val="white"/>
          <w:rtl w:val="0"/>
        </w:rPr>
        <w:t xml:space="preserve">References to the ARITH symposium are not homogeneous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Argument reduction query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Comparable times for the Gappa proof?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Comment on Harrison having to redo much of the work unfair?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