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8A82" w14:textId="54C939C2" w:rsidR="00156153" w:rsidRDefault="00156153" w:rsidP="00156153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</w:pPr>
      <w:r w:rsidRPr="00761B46"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  <w:t>1.24 Goods Manage System UI and Database</w:t>
      </w:r>
    </w:p>
    <w:p w14:paraId="4C63ACFF" w14:textId="77777777" w:rsidR="00761B46" w:rsidRPr="00761B46" w:rsidRDefault="00761B46" w:rsidP="0015615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30"/>
          <w:szCs w:val="30"/>
          <w:lang w:val="en-IE"/>
        </w:rPr>
      </w:pPr>
    </w:p>
    <w:p w14:paraId="1A3CF630" w14:textId="22E0B288" w:rsidR="00156153" w:rsidRPr="005167C2" w:rsidRDefault="00156153" w:rsidP="005167C2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After completing the first part of the development (the points monitoring system), I began the second part: the goods manage system. The overall approach was the same as the previous system. The UI still used a three-layer structure of data, structure, and rendering, while the database was still implemented using spreadsheets and API interfaces.</w:t>
      </w:r>
    </w:p>
    <w:p w14:paraId="405A7F78" w14:textId="39D37212" w:rsidR="005167C2" w:rsidRPr="005167C2" w:rsidRDefault="00156153" w:rsidP="005167C2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For this system, the MVP standard is</w:t>
      </w:r>
      <w:r w:rsidR="005167C2" w:rsidRPr="005167C2">
        <w:rPr>
          <w:rFonts w:ascii="Times New Roman" w:hAnsi="Times New Roman" w:cs="Times New Roman"/>
          <w:color w:val="0D0D0D" w:themeColor="text1" w:themeTint="F2"/>
          <w:lang w:val="en-IE"/>
        </w:rPr>
        <w:t>:</w:t>
      </w:r>
    </w:p>
    <w:p w14:paraId="45037E86" w14:textId="25413599" w:rsidR="00156153" w:rsidRPr="005167C2" w:rsidRDefault="00156153" w:rsidP="0015615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Users can add new goods: add name, quantity, price, image link, and description of it.</w:t>
      </w:r>
    </w:p>
    <w:p w14:paraId="3FFB98EC" w14:textId="58875F94" w:rsidR="00156153" w:rsidRPr="005167C2" w:rsidRDefault="005167C2" w:rsidP="0015615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Users can modify these fields of the added products.</w:t>
      </w:r>
    </w:p>
    <w:p w14:paraId="01F78415" w14:textId="7D847ECC" w:rsidR="005167C2" w:rsidRPr="005167C2" w:rsidRDefault="005167C2" w:rsidP="0015615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Users can use the search box to quickly find a product.</w:t>
      </w:r>
    </w:p>
    <w:p w14:paraId="3B2315A3" w14:textId="013B013F" w:rsidR="005167C2" w:rsidRPr="005167C2" w:rsidRDefault="005167C2" w:rsidP="005167C2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All the data is connected to a single database, and all operations modify the contents of this database in real time.</w:t>
      </w:r>
    </w:p>
    <w:p w14:paraId="43313D1E" w14:textId="1F22C67A" w:rsidR="005167C2" w:rsidRDefault="005167C2" w:rsidP="005167C2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I used ChatGPT as a tool to quickly convert my ideas into HTML code. I will introduce the overall structure later (the underlying concept is not significantly different from the previous system).</w:t>
      </w:r>
    </w:p>
    <w:p w14:paraId="6B85569A" w14:textId="408D073F" w:rsidR="00CD0731" w:rsidRPr="00CD0731" w:rsidRDefault="00CD0731" w:rsidP="005167C2">
      <w:pPr>
        <w:spacing w:line="276" w:lineRule="auto"/>
        <w:ind w:firstLine="360"/>
        <w:rPr>
          <w:rFonts w:ascii="Times New Roman" w:hAnsi="Times New Roman" w:cs="Times New Roman" w:hint="eastAsia"/>
          <w:b/>
          <w:bCs/>
          <w:color w:val="0D0D0D" w:themeColor="text1" w:themeTint="F2"/>
          <w:sz w:val="28"/>
          <w:szCs w:val="28"/>
          <w:lang w:val="en-IE"/>
        </w:rPr>
      </w:pPr>
      <w:r w:rsidRPr="00CD0731">
        <w:rPr>
          <w:rFonts w:ascii="Times New Roman" w:hAnsi="Times New Roman" w:cs="Times New Roman" w:hint="eastAsia"/>
          <w:b/>
          <w:bCs/>
          <w:color w:val="0D0D0D" w:themeColor="text1" w:themeTint="F2"/>
          <w:sz w:val="28"/>
          <w:szCs w:val="28"/>
          <w:lang w:val="en-IE"/>
        </w:rPr>
        <w:t xml:space="preserve">Basic </w:t>
      </w:r>
      <w:r w:rsidRPr="00CD073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IE"/>
        </w:rPr>
        <w:t>structure of web app</w:t>
      </w:r>
    </w:p>
    <w:p w14:paraId="13586733" w14:textId="20BF51AB" w:rsidR="005167C2" w:rsidRPr="005167C2" w:rsidRDefault="005167C2" w:rsidP="005167C2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This web app can be understood as a three-layer system:</w:t>
      </w:r>
    </w:p>
    <w:p w14:paraId="383AAF7A" w14:textId="5B4D288C" w:rsidR="005167C2" w:rsidRPr="003211ED" w:rsidRDefault="005167C2" w:rsidP="005167C2">
      <w:pPr>
        <w:spacing w:line="276" w:lineRule="auto"/>
        <w:ind w:firstLine="426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</w:pPr>
      <w:r w:rsidRPr="003211ED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  <w:t>Data layer:</w:t>
      </w:r>
    </w:p>
    <w:p w14:paraId="7ED45958" w14:textId="37401466" w:rsidR="005167C2" w:rsidRPr="005167C2" w:rsidRDefault="005167C2" w:rsidP="005167C2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>In this system, there is only one data structure (</w:t>
      </w:r>
      <w:r w:rsidRPr="00CD24AE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items</w:t>
      </w:r>
      <w:r w:rsidRPr="005167C2">
        <w:rPr>
          <w:rFonts w:ascii="Times New Roman" w:hAnsi="Times New Roman" w:cs="Times New Roman"/>
          <w:color w:val="0D0D0D" w:themeColor="text1" w:themeTint="F2"/>
          <w:lang w:val="en-IE"/>
        </w:rPr>
        <w:t xml:space="preserve">) for storing product information. It stores these fields: 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39"/>
        <w:gridCol w:w="1678"/>
        <w:gridCol w:w="3794"/>
        <w:gridCol w:w="2049"/>
      </w:tblGrid>
      <w:tr w:rsidR="005167C2" w:rsidRPr="005167C2" w14:paraId="28610E05" w14:textId="77777777" w:rsidTr="003211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1" w:type="dxa"/>
          </w:tcPr>
          <w:p w14:paraId="5B1AFBB6" w14:textId="66234931" w:rsidR="005167C2" w:rsidRPr="005167C2" w:rsidRDefault="005167C2" w:rsidP="005167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  <w:t>F</w:t>
            </w:r>
            <w:r w:rsidRPr="005167C2"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  <w:t>ields</w:t>
            </w:r>
          </w:p>
        </w:tc>
        <w:tc>
          <w:tcPr>
            <w:tcW w:w="1760" w:type="dxa"/>
          </w:tcPr>
          <w:p w14:paraId="35375AA5" w14:textId="6B49948C" w:rsidR="005167C2" w:rsidRPr="005167C2" w:rsidRDefault="005167C2" w:rsidP="005167C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</w:pPr>
            <w:r w:rsidRPr="005167C2"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  <w:t>Types</w:t>
            </w:r>
          </w:p>
        </w:tc>
        <w:tc>
          <w:tcPr>
            <w:tcW w:w="3569" w:type="dxa"/>
          </w:tcPr>
          <w:p w14:paraId="279D4A81" w14:textId="7FE589ED" w:rsidR="005167C2" w:rsidRPr="005167C2" w:rsidRDefault="005167C2" w:rsidP="005167C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</w:pPr>
            <w:r w:rsidRPr="005167C2"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  <w:t>Example</w:t>
            </w:r>
          </w:p>
        </w:tc>
        <w:tc>
          <w:tcPr>
            <w:tcW w:w="2130" w:type="dxa"/>
          </w:tcPr>
          <w:p w14:paraId="583FF32E" w14:textId="7C830773" w:rsidR="005167C2" w:rsidRPr="005167C2" w:rsidRDefault="005167C2" w:rsidP="005167C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</w:pPr>
            <w:r w:rsidRPr="005167C2">
              <w:rPr>
                <w:rFonts w:ascii="Times New Roman" w:hAnsi="Times New Roman" w:cs="Times New Roman"/>
                <w:b/>
                <w:bCs/>
                <w:i w:val="0"/>
                <w:iCs w:val="0"/>
                <w:color w:val="0D0D0D" w:themeColor="text1" w:themeTint="F2"/>
                <w:sz w:val="24"/>
                <w:lang w:val="en-IE"/>
              </w:rPr>
              <w:t>Meaning</w:t>
            </w:r>
          </w:p>
        </w:tc>
      </w:tr>
      <w:tr w:rsidR="005167C2" w:rsidRPr="005167C2" w14:paraId="073B2CF9" w14:textId="77777777" w:rsidTr="00321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2E639548" w14:textId="09DB7075" w:rsidR="005167C2" w:rsidRPr="00CD24AE" w:rsidRDefault="005167C2" w:rsidP="005167C2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</w:pPr>
            <w:proofErr w:type="spellStart"/>
            <w:r w:rsidRPr="00CD24AE"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  <w:t>item_id</w:t>
            </w:r>
            <w:proofErr w:type="spellEnd"/>
          </w:p>
        </w:tc>
        <w:tc>
          <w:tcPr>
            <w:tcW w:w="1760" w:type="dxa"/>
          </w:tcPr>
          <w:p w14:paraId="3D62BF3A" w14:textId="5E0BE07C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s</w:t>
            </w:r>
            <w:r w:rsidR="005167C2"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tring</w:t>
            </w:r>
          </w:p>
        </w:tc>
        <w:tc>
          <w:tcPr>
            <w:tcW w:w="3569" w:type="dxa"/>
          </w:tcPr>
          <w:p w14:paraId="104EE645" w14:textId="78CEA3D8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“I_20260123_alf2”</w:t>
            </w:r>
          </w:p>
        </w:tc>
        <w:tc>
          <w:tcPr>
            <w:tcW w:w="2130" w:type="dxa"/>
          </w:tcPr>
          <w:p w14:paraId="3DE4A282" w14:textId="79D1AF46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Unique good identifier</w:t>
            </w:r>
          </w:p>
        </w:tc>
      </w:tr>
      <w:tr w:rsidR="005167C2" w:rsidRPr="005167C2" w14:paraId="6915B26F" w14:textId="77777777" w:rsidTr="00321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0438F479" w14:textId="45627C41" w:rsidR="005167C2" w:rsidRPr="00CD24AE" w:rsidRDefault="005167C2" w:rsidP="005167C2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</w:pPr>
            <w:r w:rsidRPr="00CD24AE"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  <w:t>name</w:t>
            </w:r>
          </w:p>
        </w:tc>
        <w:tc>
          <w:tcPr>
            <w:tcW w:w="1760" w:type="dxa"/>
          </w:tcPr>
          <w:p w14:paraId="18077949" w14:textId="0F761FBE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string</w:t>
            </w:r>
          </w:p>
        </w:tc>
        <w:tc>
          <w:tcPr>
            <w:tcW w:w="3569" w:type="dxa"/>
          </w:tcPr>
          <w:p w14:paraId="71C4A941" w14:textId="16C7C22E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“Pencil”</w:t>
            </w:r>
          </w:p>
        </w:tc>
        <w:tc>
          <w:tcPr>
            <w:tcW w:w="2130" w:type="dxa"/>
          </w:tcPr>
          <w:p w14:paraId="209E043F" w14:textId="27CEB5FD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Name</w:t>
            </w:r>
          </w:p>
        </w:tc>
      </w:tr>
      <w:tr w:rsidR="005167C2" w:rsidRPr="005167C2" w14:paraId="1B307EB2" w14:textId="77777777" w:rsidTr="00321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006B4C75" w14:textId="4166684B" w:rsidR="005167C2" w:rsidRPr="00CD24AE" w:rsidRDefault="005167C2" w:rsidP="005167C2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</w:pPr>
            <w:r w:rsidRPr="00CD24AE"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  <w:t>price</w:t>
            </w:r>
          </w:p>
        </w:tc>
        <w:tc>
          <w:tcPr>
            <w:tcW w:w="1760" w:type="dxa"/>
          </w:tcPr>
          <w:p w14:paraId="2F60C8D8" w14:textId="0C0C5283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int</w:t>
            </w:r>
          </w:p>
        </w:tc>
        <w:tc>
          <w:tcPr>
            <w:tcW w:w="3569" w:type="dxa"/>
          </w:tcPr>
          <w:p w14:paraId="2F05E3FB" w14:textId="75F5E00B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20</w:t>
            </w:r>
          </w:p>
        </w:tc>
        <w:tc>
          <w:tcPr>
            <w:tcW w:w="2130" w:type="dxa"/>
          </w:tcPr>
          <w:p w14:paraId="1007ED8A" w14:textId="2D79B82B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Price</w:t>
            </w:r>
          </w:p>
        </w:tc>
      </w:tr>
      <w:tr w:rsidR="005167C2" w:rsidRPr="005167C2" w14:paraId="7F13D5E3" w14:textId="77777777" w:rsidTr="00321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2E792D4C" w14:textId="14896839" w:rsidR="005167C2" w:rsidRPr="00CD24AE" w:rsidRDefault="005167C2" w:rsidP="005167C2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</w:pPr>
            <w:r w:rsidRPr="00CD24AE"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  <w:t>qty</w:t>
            </w:r>
          </w:p>
        </w:tc>
        <w:tc>
          <w:tcPr>
            <w:tcW w:w="1760" w:type="dxa"/>
          </w:tcPr>
          <w:p w14:paraId="79CB8865" w14:textId="16CEF84F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int</w:t>
            </w:r>
          </w:p>
        </w:tc>
        <w:tc>
          <w:tcPr>
            <w:tcW w:w="3569" w:type="dxa"/>
          </w:tcPr>
          <w:p w14:paraId="103C93B3" w14:textId="6143BB04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12</w:t>
            </w:r>
          </w:p>
        </w:tc>
        <w:tc>
          <w:tcPr>
            <w:tcW w:w="2130" w:type="dxa"/>
          </w:tcPr>
          <w:p w14:paraId="7EFB05A0" w14:textId="1C4D87DC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 xml:space="preserve">Remaining quantity </w:t>
            </w:r>
          </w:p>
        </w:tc>
      </w:tr>
      <w:tr w:rsidR="005167C2" w:rsidRPr="005167C2" w14:paraId="76B80BC7" w14:textId="77777777" w:rsidTr="00321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370174F4" w14:textId="469AFD5A" w:rsidR="005167C2" w:rsidRPr="00CD24AE" w:rsidRDefault="005167C2" w:rsidP="005167C2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</w:pPr>
            <w:proofErr w:type="spellStart"/>
            <w:r w:rsidRPr="00CD24AE"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  <w:t>img_url</w:t>
            </w:r>
            <w:proofErr w:type="spellEnd"/>
          </w:p>
        </w:tc>
        <w:tc>
          <w:tcPr>
            <w:tcW w:w="1760" w:type="dxa"/>
          </w:tcPr>
          <w:p w14:paraId="4DF0887C" w14:textId="3BCFA57B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string</w:t>
            </w:r>
          </w:p>
        </w:tc>
        <w:tc>
          <w:tcPr>
            <w:tcW w:w="3569" w:type="dxa"/>
          </w:tcPr>
          <w:p w14:paraId="1FB0E0B4" w14:textId="13A44487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:lang w:val="en-IE"/>
              </w:rPr>
              <w:t>“https://images.unsplash.com/photo-1524995997946-a1c2e315a42f?auto=format&amp;fit=crop&amp;w=1200&amp;q=60”</w:t>
            </w:r>
          </w:p>
        </w:tc>
        <w:tc>
          <w:tcPr>
            <w:tcW w:w="2130" w:type="dxa"/>
          </w:tcPr>
          <w:p w14:paraId="5FA92332" w14:textId="2CC8540F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 xml:space="preserve">Image URL </w:t>
            </w:r>
          </w:p>
        </w:tc>
      </w:tr>
      <w:tr w:rsidR="005167C2" w:rsidRPr="005167C2" w14:paraId="3E93A828" w14:textId="77777777" w:rsidTr="00321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0DA8D099" w14:textId="7D93E98E" w:rsidR="005167C2" w:rsidRPr="00CD24AE" w:rsidRDefault="005167C2" w:rsidP="005167C2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</w:pPr>
            <w:r w:rsidRPr="00CD24AE"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  <w:t>note</w:t>
            </w:r>
          </w:p>
        </w:tc>
        <w:tc>
          <w:tcPr>
            <w:tcW w:w="1760" w:type="dxa"/>
          </w:tcPr>
          <w:p w14:paraId="20574870" w14:textId="63755954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string</w:t>
            </w:r>
          </w:p>
        </w:tc>
        <w:tc>
          <w:tcPr>
            <w:tcW w:w="3569" w:type="dxa"/>
          </w:tcPr>
          <w:p w14:paraId="4F82B5C5" w14:textId="191CE6D1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“HB”</w:t>
            </w:r>
          </w:p>
        </w:tc>
        <w:tc>
          <w:tcPr>
            <w:tcW w:w="2130" w:type="dxa"/>
          </w:tcPr>
          <w:p w14:paraId="64843289" w14:textId="1426BA5E" w:rsidR="005167C2" w:rsidRPr="003211ED" w:rsidRDefault="003211ED" w:rsidP="005167C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description</w:t>
            </w:r>
          </w:p>
        </w:tc>
      </w:tr>
      <w:tr w:rsidR="005167C2" w:rsidRPr="005167C2" w14:paraId="66B457C7" w14:textId="77777777" w:rsidTr="00321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41A6E012" w14:textId="32103EF5" w:rsidR="005167C2" w:rsidRPr="00CD24AE" w:rsidRDefault="005167C2" w:rsidP="005167C2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</w:pPr>
            <w:proofErr w:type="spellStart"/>
            <w:r w:rsidRPr="00CD24AE">
              <w:rPr>
                <w:rFonts w:ascii="Times New Roman" w:hAnsi="Times New Roman" w:cs="Times New Roman"/>
                <w:i w:val="0"/>
                <w:iCs w:val="0"/>
                <w:color w:val="0A2F41" w:themeColor="accent1" w:themeShade="80"/>
                <w:sz w:val="22"/>
                <w:szCs w:val="22"/>
                <w:shd w:val="pct15" w:color="auto" w:fill="FFFFFF"/>
                <w:lang w:val="en-IE"/>
              </w:rPr>
              <w:t>updated_at</w:t>
            </w:r>
            <w:proofErr w:type="spellEnd"/>
          </w:p>
        </w:tc>
        <w:tc>
          <w:tcPr>
            <w:tcW w:w="1760" w:type="dxa"/>
          </w:tcPr>
          <w:p w14:paraId="39EEEEB4" w14:textId="1FB9FCBA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string</w:t>
            </w:r>
          </w:p>
        </w:tc>
        <w:tc>
          <w:tcPr>
            <w:tcW w:w="3569" w:type="dxa"/>
          </w:tcPr>
          <w:p w14:paraId="1E4832E7" w14:textId="2B0763CA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“</w:t>
            </w:r>
            <w:r w:rsidRPr="003211ED">
              <w:rPr>
                <w:rFonts w:ascii="Times New Roman" w:hAnsi="Times New Roman" w:cs="Times New Roman"/>
                <w:sz w:val="22"/>
                <w:szCs w:val="22"/>
              </w:rPr>
              <w:t>2026-01-28T00:59:03.256Z</w:t>
            </w: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”</w:t>
            </w:r>
          </w:p>
        </w:tc>
        <w:tc>
          <w:tcPr>
            <w:tcW w:w="2130" w:type="dxa"/>
          </w:tcPr>
          <w:p w14:paraId="52D594A5" w14:textId="4816BE7C" w:rsidR="005167C2" w:rsidRPr="003211ED" w:rsidRDefault="003211ED" w:rsidP="005167C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</w:pPr>
            <w:r w:rsidRPr="003211ED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  <w:lang w:val="en-IE"/>
              </w:rPr>
              <w:t>Last update time</w:t>
            </w:r>
          </w:p>
        </w:tc>
      </w:tr>
    </w:tbl>
    <w:p w14:paraId="4B704B04" w14:textId="77777777" w:rsidR="005167C2" w:rsidRDefault="005167C2" w:rsidP="005167C2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24CE79B9" w14:textId="28158C01" w:rsidR="003211ED" w:rsidRDefault="003211ED" w:rsidP="005167C2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3211ED">
        <w:rPr>
          <w:rFonts w:ascii="Times New Roman" w:hAnsi="Times New Roman" w:cs="Times New Roman"/>
          <w:color w:val="0D0D0D" w:themeColor="text1" w:themeTint="F2"/>
          <w:lang w:val="en-IE"/>
        </w:rPr>
        <w:t xml:space="preserve">This array stores information about all the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goods</w:t>
      </w:r>
      <w:r w:rsidRPr="003211ED">
        <w:rPr>
          <w:rFonts w:ascii="Times New Roman" w:hAnsi="Times New Roman" w:cs="Times New Roman"/>
          <w:color w:val="0D0D0D" w:themeColor="text1" w:themeTint="F2"/>
          <w:lang w:val="en-IE"/>
        </w:rPr>
        <w:t xml:space="preserve">. The </w:t>
      </w:r>
      <w:r w:rsidRPr="00CD24AE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fetch()</w:t>
      </w:r>
      <w:r w:rsidRPr="00CD24AE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3211ED">
        <w:rPr>
          <w:rFonts w:ascii="Times New Roman" w:hAnsi="Times New Roman" w:cs="Times New Roman"/>
          <w:color w:val="0D0D0D" w:themeColor="text1" w:themeTint="F2"/>
          <w:lang w:val="en-IE"/>
        </w:rPr>
        <w:t>method will be used later to send a request to the spreadsheet to populate this array.</w:t>
      </w:r>
    </w:p>
    <w:p w14:paraId="59F6A4B1" w14:textId="18E783B5" w:rsidR="003211ED" w:rsidRPr="008D43EE" w:rsidRDefault="003211ED" w:rsidP="003211ED">
      <w:pPr>
        <w:spacing w:line="276" w:lineRule="auto"/>
        <w:ind w:firstLine="426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</w:pPr>
      <w:r w:rsidRPr="008D43EE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  <w:t>Structure layer:</w:t>
      </w:r>
      <w:r w:rsidR="00CD24AE" w:rsidRPr="008D43EE">
        <w:rPr>
          <w:rFonts w:ascii="Times New Roman" w:hAnsi="Times New Roman" w:cs="Times New Roman" w:hint="eastAsia"/>
          <w:b/>
          <w:bCs/>
          <w:color w:val="0D0D0D" w:themeColor="text1" w:themeTint="F2"/>
          <w:sz w:val="26"/>
          <w:szCs w:val="26"/>
          <w:lang w:val="en-IE"/>
        </w:rPr>
        <w:t xml:space="preserve"> </w:t>
      </w:r>
    </w:p>
    <w:p w14:paraId="46CD60EB" w14:textId="1FC1BBE4" w:rsidR="00CD24AE" w:rsidRDefault="00CD24AE" w:rsidP="00CD24AE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CD24AE">
        <w:rPr>
          <w:rFonts w:ascii="Times New Roman" w:hAnsi="Times New Roman" w:cs="Times New Roman"/>
          <w:color w:val="0D0D0D" w:themeColor="text1" w:themeTint="F2"/>
          <w:lang w:val="en-IE"/>
        </w:rPr>
        <w:lastRenderedPageBreak/>
        <w:t>The UI structure of the entire web app can be divided into two parts: upper part and lower part</w:t>
      </w:r>
      <w:r w:rsidR="008D43EE">
        <w:rPr>
          <w:rFonts w:ascii="Times New Roman" w:hAnsi="Times New Roman" w:cs="Times New Roman"/>
          <w:color w:val="0D0D0D" w:themeColor="text1" w:themeTint="F2"/>
          <w:lang w:val="en-IE"/>
        </w:rPr>
        <w:t xml:space="preserve"> (As shown in Fig. R1)</w:t>
      </w:r>
      <w:r w:rsidRPr="00CD24AE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3354A559" w14:textId="77777777" w:rsidR="00CD24AE" w:rsidRDefault="00CD24AE" w:rsidP="00CD24AE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453"/>
        <w:gridCol w:w="4471"/>
      </w:tblGrid>
      <w:tr w:rsidR="00CD24AE" w14:paraId="125719F6" w14:textId="77777777" w:rsidTr="00CD24AE">
        <w:tc>
          <w:tcPr>
            <w:tcW w:w="4675" w:type="dxa"/>
          </w:tcPr>
          <w:p w14:paraId="65E55900" w14:textId="23F4C8F4" w:rsidR="00CD24AE" w:rsidRDefault="00CD24AE" w:rsidP="00CD24A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Upper Part</w:t>
            </w:r>
          </w:p>
        </w:tc>
        <w:tc>
          <w:tcPr>
            <w:tcW w:w="4675" w:type="dxa"/>
          </w:tcPr>
          <w:p w14:paraId="2A943236" w14:textId="4363C630" w:rsidR="00CD24AE" w:rsidRDefault="00CD24AE" w:rsidP="00CD24A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Lower Part</w:t>
            </w:r>
          </w:p>
        </w:tc>
      </w:tr>
      <w:tr w:rsidR="00CD24AE" w14:paraId="1ACCE8D5" w14:textId="77777777" w:rsidTr="00CD24AE">
        <w:tc>
          <w:tcPr>
            <w:tcW w:w="4675" w:type="dxa"/>
          </w:tcPr>
          <w:p w14:paraId="448BBEDC" w14:textId="2F8D2561" w:rsidR="00CD24AE" w:rsidRDefault="00CD24AE" w:rsidP="00CD24A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 w:rsidRPr="00CD24AE"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 xml:space="preserve">The </w:t>
            </w: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structure</w:t>
            </w:r>
            <w:r w:rsidRPr="00CD24AE"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 xml:space="preserve"> is fixed and does not require rendering</w:t>
            </w: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 xml:space="preserve">. </w:t>
            </w:r>
            <w:r w:rsidR="008D43EE"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S</w:t>
            </w: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tatic component</w:t>
            </w:r>
            <w:r w:rsidR="008D43EE"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s</w:t>
            </w: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:</w:t>
            </w:r>
          </w:p>
          <w:p w14:paraId="7B4CBA7C" w14:textId="77777777" w:rsidR="00CD24AE" w:rsidRPr="008D43EE" w:rsidRDefault="00CD24AE" w:rsidP="008D43E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</w:pPr>
            <w:r w:rsidRPr="008D43EE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>Title and subtitle</w:t>
            </w:r>
          </w:p>
          <w:p w14:paraId="60C4E167" w14:textId="68ED0792" w:rsidR="00CD24AE" w:rsidRPr="008D43EE" w:rsidRDefault="00CD24AE" w:rsidP="008D43E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</w:pPr>
            <w:r w:rsidRPr="008D43EE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>Search box</w:t>
            </w:r>
          </w:p>
          <w:p w14:paraId="5FD9593B" w14:textId="77777777" w:rsidR="00CD24AE" w:rsidRPr="008D43EE" w:rsidRDefault="00CD24AE" w:rsidP="008D43E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</w:pPr>
            <w:r w:rsidRPr="008D43EE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>Filter</w:t>
            </w:r>
            <w:r w:rsidR="008D43EE" w:rsidRPr="008D43EE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 xml:space="preserve"> (based on name, price and quantity)</w:t>
            </w:r>
          </w:p>
          <w:p w14:paraId="243429BE" w14:textId="7955AC9A" w:rsidR="008D43EE" w:rsidRPr="008D43EE" w:rsidRDefault="008D43EE" w:rsidP="008D43E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</w:pPr>
            <w:r w:rsidRPr="008D43EE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>Quick statistics</w:t>
            </w:r>
          </w:p>
          <w:p w14:paraId="328BABC3" w14:textId="169F5391" w:rsidR="008D43EE" w:rsidRPr="008D43EE" w:rsidRDefault="008D43EE" w:rsidP="008D43E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 w:rsidRPr="008D43EE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>Rules</w:t>
            </w:r>
          </w:p>
        </w:tc>
        <w:tc>
          <w:tcPr>
            <w:tcW w:w="4675" w:type="dxa"/>
          </w:tcPr>
          <w:p w14:paraId="141AB7BA" w14:textId="600722BA" w:rsidR="008D43EE" w:rsidRDefault="008D43EE" w:rsidP="008D43E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C</w:t>
            </w:r>
            <w:r w:rsidRPr="008D43EE"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 xml:space="preserve">onsists of cards representing </w:t>
            </w: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goods</w:t>
            </w:r>
            <w:r w:rsidRPr="008D43EE"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. These cards are rendered, and their structure is fixed.</w:t>
            </w: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 xml:space="preserve"> Static components of each card:</w:t>
            </w:r>
          </w:p>
          <w:p w14:paraId="0870D038" w14:textId="755D242F" w:rsidR="008D43EE" w:rsidRPr="008D43EE" w:rsidRDefault="008D43EE" w:rsidP="008D43EE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>Information (name, image, price, quantity, id, and description)</w:t>
            </w:r>
          </w:p>
          <w:p w14:paraId="3ADCD2A4" w14:textId="77777777" w:rsidR="008D43EE" w:rsidRPr="008D43EE" w:rsidRDefault="008D43EE" w:rsidP="008D43EE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</w:pPr>
            <w:r w:rsidRPr="008D43EE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>Editing button</w:t>
            </w:r>
          </w:p>
          <w:p w14:paraId="334936ED" w14:textId="6B5C674B" w:rsidR="008D43EE" w:rsidRPr="008D43EE" w:rsidRDefault="008D43EE" w:rsidP="008D43EE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 w:rsidRPr="008D43EE"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  <w:lang w:val="en-IE"/>
              </w:rPr>
              <w:t>Buttons for quickly increasing or decreasing the quantity</w:t>
            </w:r>
          </w:p>
        </w:tc>
      </w:tr>
    </w:tbl>
    <w:p w14:paraId="499390BD" w14:textId="77777777" w:rsidR="00CD24AE" w:rsidRDefault="00CD24AE" w:rsidP="00CD24AE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01799A5C" w14:textId="25EB87CA" w:rsidR="00CD24AE" w:rsidRPr="00CD24AE" w:rsidRDefault="00CD24AE" w:rsidP="00CD24AE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CD24AE">
        <w:rPr>
          <w:rFonts w:ascii="Calibri" w:eastAsia="Times New Roman" w:hAnsi="Calibri" w:cs="Calibri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D88BAF7" wp14:editId="036A2357">
            <wp:extent cx="5037992" cy="2353216"/>
            <wp:effectExtent l="76200" t="76200" r="80645" b="73025"/>
            <wp:docPr id="8659594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5947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23" cy="2415494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A3D760" w14:textId="54965C89" w:rsidR="008D43EE" w:rsidRDefault="008D43EE" w:rsidP="008D43EE">
      <w:pPr>
        <w:spacing w:line="276" w:lineRule="auto"/>
        <w:ind w:right="4"/>
        <w:jc w:val="center"/>
        <w:rPr>
          <w:rFonts w:ascii="Times New Roman" w:hAnsi="Times New Roman" w:cs="Times New Roman"/>
          <w:sz w:val="26"/>
          <w:szCs w:val="26"/>
          <w:lang w:val="en-IE"/>
        </w:rPr>
      </w:pPr>
      <w:r w:rsidRPr="00761B46">
        <w:rPr>
          <w:rFonts w:ascii="Times New Roman" w:hAnsi="Times New Roman" w:cs="Times New Roman"/>
          <w:sz w:val="26"/>
          <w:szCs w:val="26"/>
          <w:lang w:val="en-IE"/>
        </w:rPr>
        <w:t xml:space="preserve">Figure R1. The Structure of UI Skeleton </w:t>
      </w:r>
    </w:p>
    <w:p w14:paraId="17461362" w14:textId="77777777" w:rsidR="00D14E9F" w:rsidRDefault="00D14E9F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CD24AE">
        <w:rPr>
          <w:rFonts w:ascii="Times New Roman" w:hAnsi="Times New Roman" w:cs="Times New Roman"/>
          <w:color w:val="0D0D0D" w:themeColor="text1" w:themeTint="F2"/>
          <w:lang w:val="en-IE"/>
        </w:rPr>
        <w:t>The UI structure of the entire web app can be divided into two parts: upper part and lower part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(As shown in Fig. R1)</w:t>
      </w:r>
      <w:r w:rsidRPr="00CD24AE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4BDD1B2C" w14:textId="77777777" w:rsidR="005A3E65" w:rsidRDefault="005A3E65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46C52DBD" w14:textId="77777777" w:rsidR="005A3E65" w:rsidRDefault="005A3E65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4ABA9BC7" w14:textId="77777777" w:rsidR="005A3E65" w:rsidRDefault="005A3E65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63E22679" w14:textId="77777777" w:rsidR="005A3E65" w:rsidRDefault="005A3E65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4C381E2D" w14:textId="77777777" w:rsidR="005A3E65" w:rsidRDefault="005A3E65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03003D37" w14:textId="77777777" w:rsidR="005A3E65" w:rsidRDefault="005A3E65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37446A76" w14:textId="1FEA8515" w:rsidR="00D14E9F" w:rsidRDefault="00D14E9F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D14E9F">
        <w:rPr>
          <w:rFonts w:ascii="Times New Roman" w:hAnsi="Times New Roman" w:cs="Times New Roman"/>
          <w:color w:val="0D0D0D" w:themeColor="text1" w:themeTint="F2"/>
          <w:lang w:val="en-IE"/>
        </w:rPr>
        <w:lastRenderedPageBreak/>
        <w:t>In addition to the overall</w:t>
      </w:r>
      <w:r w:rsidR="005A3E65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5A3E65">
        <w:rPr>
          <w:rFonts w:ascii="Times New Roman" w:hAnsi="Times New Roman" w:cs="Times New Roman" w:hint="eastAsia"/>
          <w:color w:val="0D0D0D" w:themeColor="text1" w:themeTint="F2"/>
          <w:lang w:val="en-IE"/>
        </w:rPr>
        <w:t>structure</w:t>
      </w:r>
      <w:r w:rsidRPr="00D14E9F">
        <w:rPr>
          <w:rFonts w:ascii="Times New Roman" w:hAnsi="Times New Roman" w:cs="Times New Roman"/>
          <w:color w:val="0D0D0D" w:themeColor="text1" w:themeTint="F2"/>
          <w:lang w:val="en-IE"/>
        </w:rPr>
        <w:t xml:space="preserve">, this page also includes two forms for creating/modifying </w:t>
      </w:r>
      <w:r w:rsidR="005A3E65">
        <w:rPr>
          <w:rFonts w:ascii="Times New Roman" w:hAnsi="Times New Roman" w:cs="Times New Roman"/>
          <w:color w:val="0D0D0D" w:themeColor="text1" w:themeTint="F2"/>
          <w:lang w:val="en-IE"/>
        </w:rPr>
        <w:t>good’s</w:t>
      </w:r>
      <w:r w:rsidRPr="00D14E9F">
        <w:rPr>
          <w:rFonts w:ascii="Times New Roman" w:hAnsi="Times New Roman" w:cs="Times New Roman"/>
          <w:color w:val="0D0D0D" w:themeColor="text1" w:themeTint="F2"/>
          <w:lang w:val="en-IE"/>
        </w:rPr>
        <w:t xml:space="preserve"> information, which can be expanded using the Add New Item and Edit buttons</w:t>
      </w:r>
      <w:r w:rsidR="005A3E65">
        <w:rPr>
          <w:rFonts w:ascii="Times New Roman" w:hAnsi="Times New Roman" w:cs="Times New Roman"/>
          <w:color w:val="0D0D0D" w:themeColor="text1" w:themeTint="F2"/>
          <w:lang w:val="en-IE"/>
        </w:rPr>
        <w:t xml:space="preserve"> (As shown in Fig. R2 and Fig. R3)</w:t>
      </w:r>
      <w:r w:rsidRPr="00D14E9F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3A3B519D" w14:textId="77777777" w:rsidR="005A3E65" w:rsidRDefault="005A3E65" w:rsidP="00D14E9F">
      <w:pPr>
        <w:spacing w:line="276" w:lineRule="auto"/>
        <w:ind w:left="426" w:firstLine="30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5091B5B6" w14:textId="5FFB61B2" w:rsidR="005A3E65" w:rsidRDefault="005A3E65" w:rsidP="005A3E6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A3E65">
        <w:rPr>
          <w:rFonts w:ascii="Times New Roman" w:hAnsi="Times New Roman" w:cs="Times New Roman"/>
          <w:color w:val="0D0D0D" w:themeColor="text1" w:themeTint="F2"/>
          <w:lang w:val="en-IE"/>
        </w:rPr>
        <w:drawing>
          <wp:inline distT="0" distB="0" distL="0" distR="0" wp14:anchorId="49DFDCE7" wp14:editId="462165AE">
            <wp:extent cx="3528291" cy="2032160"/>
            <wp:effectExtent l="76200" t="76200" r="78740" b="76200"/>
            <wp:docPr id="37855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59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287" cy="2036189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599360" w14:textId="60FF05BF" w:rsidR="005A3E65" w:rsidRPr="005A3E65" w:rsidRDefault="005A3E65" w:rsidP="005A3E65">
      <w:pPr>
        <w:spacing w:line="276" w:lineRule="auto"/>
        <w:ind w:right="4"/>
        <w:jc w:val="center"/>
        <w:rPr>
          <w:rFonts w:ascii="Times New Roman" w:hAnsi="Times New Roman" w:cs="Times New Roman"/>
          <w:sz w:val="26"/>
          <w:szCs w:val="26"/>
          <w:lang w:val="en-IE"/>
        </w:rPr>
      </w:pPr>
      <w:r w:rsidRPr="00761B46">
        <w:rPr>
          <w:rFonts w:ascii="Times New Roman" w:hAnsi="Times New Roman" w:cs="Times New Roman"/>
          <w:sz w:val="26"/>
          <w:szCs w:val="26"/>
          <w:lang w:val="en-IE"/>
        </w:rPr>
        <w:t xml:space="preserve">Figure </w:t>
      </w:r>
      <w:r>
        <w:rPr>
          <w:rFonts w:ascii="Times New Roman" w:hAnsi="Times New Roman" w:cs="Times New Roman"/>
          <w:sz w:val="26"/>
          <w:szCs w:val="26"/>
          <w:lang w:val="en-IE"/>
        </w:rPr>
        <w:t>R2</w:t>
      </w:r>
      <w:r w:rsidRPr="00761B46">
        <w:rPr>
          <w:rFonts w:ascii="Times New Roman" w:hAnsi="Times New Roman" w:cs="Times New Roman"/>
          <w:sz w:val="26"/>
          <w:szCs w:val="26"/>
          <w:lang w:val="en-IE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en-IE"/>
        </w:rPr>
        <w:t>Form of adding a new item</w:t>
      </w:r>
    </w:p>
    <w:p w14:paraId="54F6AD05" w14:textId="70F1DFA7" w:rsidR="005A3E65" w:rsidRDefault="005A3E65" w:rsidP="005A3E6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5A3E65">
        <w:rPr>
          <w:rFonts w:ascii="Times New Roman" w:hAnsi="Times New Roman" w:cs="Times New Roman"/>
          <w:color w:val="0D0D0D" w:themeColor="text1" w:themeTint="F2"/>
          <w:lang w:val="en-IE"/>
        </w:rPr>
        <w:drawing>
          <wp:inline distT="0" distB="0" distL="0" distR="0" wp14:anchorId="0A1DF33F" wp14:editId="4231B392">
            <wp:extent cx="3537527" cy="2064691"/>
            <wp:effectExtent l="76200" t="76200" r="82550" b="81915"/>
            <wp:docPr id="1625240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401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129" cy="2082552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43A0A5" w14:textId="728E87DC" w:rsidR="005A3E65" w:rsidRDefault="005A3E65" w:rsidP="005A3E65">
      <w:pPr>
        <w:spacing w:line="276" w:lineRule="auto"/>
        <w:ind w:right="4"/>
        <w:jc w:val="center"/>
        <w:rPr>
          <w:rFonts w:ascii="Times New Roman" w:hAnsi="Times New Roman" w:cs="Times New Roman"/>
          <w:sz w:val="26"/>
          <w:szCs w:val="26"/>
          <w:lang w:val="en-IE"/>
        </w:rPr>
      </w:pPr>
      <w:r w:rsidRPr="00761B46">
        <w:rPr>
          <w:rFonts w:ascii="Times New Roman" w:hAnsi="Times New Roman" w:cs="Times New Roman"/>
          <w:sz w:val="26"/>
          <w:szCs w:val="26"/>
          <w:lang w:val="en-IE"/>
        </w:rPr>
        <w:t xml:space="preserve">Figure </w:t>
      </w:r>
      <w:r>
        <w:rPr>
          <w:rFonts w:ascii="Times New Roman" w:hAnsi="Times New Roman" w:cs="Times New Roman"/>
          <w:sz w:val="26"/>
          <w:szCs w:val="26"/>
          <w:lang w:val="en-IE"/>
        </w:rPr>
        <w:t>R</w:t>
      </w:r>
      <w:r>
        <w:rPr>
          <w:rFonts w:ascii="Times New Roman" w:hAnsi="Times New Roman" w:cs="Times New Roman"/>
          <w:sz w:val="26"/>
          <w:szCs w:val="26"/>
          <w:lang w:val="en-IE"/>
        </w:rPr>
        <w:t>3</w:t>
      </w:r>
      <w:r w:rsidRPr="00761B46">
        <w:rPr>
          <w:rFonts w:ascii="Times New Roman" w:hAnsi="Times New Roman" w:cs="Times New Roman"/>
          <w:sz w:val="26"/>
          <w:szCs w:val="26"/>
          <w:lang w:val="en-IE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en-IE"/>
        </w:rPr>
        <w:t>Form of editing information of a good</w:t>
      </w:r>
    </w:p>
    <w:p w14:paraId="7C51DACB" w14:textId="77777777" w:rsidR="005A3E65" w:rsidRDefault="005A3E65" w:rsidP="005A3E65">
      <w:pPr>
        <w:spacing w:line="276" w:lineRule="auto"/>
        <w:jc w:val="center"/>
        <w:rPr>
          <w:rFonts w:ascii="Times New Roman" w:hAnsi="Times New Roman" w:cs="Times New Roman" w:hint="eastAsia"/>
          <w:color w:val="0D0D0D" w:themeColor="text1" w:themeTint="F2"/>
          <w:lang w:val="en-IE"/>
        </w:rPr>
      </w:pPr>
    </w:p>
    <w:p w14:paraId="5730D3A0" w14:textId="77777777" w:rsidR="00D14E9F" w:rsidRPr="00761B46" w:rsidRDefault="00D14E9F" w:rsidP="00D14E9F">
      <w:pPr>
        <w:spacing w:line="276" w:lineRule="auto"/>
        <w:ind w:right="4"/>
        <w:rPr>
          <w:rFonts w:ascii="Times New Roman" w:hAnsi="Times New Roman" w:cs="Times New Roman"/>
          <w:sz w:val="26"/>
          <w:szCs w:val="26"/>
          <w:lang w:val="en-IE"/>
        </w:rPr>
      </w:pPr>
    </w:p>
    <w:p w14:paraId="00359934" w14:textId="4EF15942" w:rsidR="00761B46" w:rsidRPr="00761B46" w:rsidRDefault="00761B46" w:rsidP="00761B46">
      <w:pPr>
        <w:spacing w:line="276" w:lineRule="auto"/>
        <w:ind w:firstLine="426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</w:pPr>
      <w:r w:rsidRPr="00761B46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  <w:t>Rendering layer:</w:t>
      </w:r>
    </w:p>
    <w:p w14:paraId="63EA2B02" w14:textId="7B491E9E" w:rsidR="00761B46" w:rsidRDefault="00761B46" w:rsidP="00761B46">
      <w:pPr>
        <w:spacing w:line="276" w:lineRule="auto"/>
        <w:ind w:left="426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ab/>
        <w:t>This layer</w:t>
      </w:r>
      <w:r w:rsidRPr="00761B46">
        <w:rPr>
          <w:rFonts w:ascii="Times New Roman" w:hAnsi="Times New Roman" w:cs="Times New Roman"/>
          <w:color w:val="0D0D0D" w:themeColor="text1" w:themeTint="F2"/>
          <w:lang w:val="en-IE"/>
        </w:rPr>
        <w:t xml:space="preserve"> uses the same pipeline approach as the rendering layer of the points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monitoring</w:t>
      </w:r>
      <w:r w:rsidRPr="00761B46">
        <w:rPr>
          <w:rFonts w:ascii="Times New Roman" w:hAnsi="Times New Roman" w:cs="Times New Roman"/>
          <w:color w:val="0D0D0D" w:themeColor="text1" w:themeTint="F2"/>
          <w:lang w:val="en-IE"/>
        </w:rPr>
        <w:t xml:space="preserve"> system.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This time, there’s only one function for this layer.</w:t>
      </w:r>
    </w:p>
    <w:p w14:paraId="12943A15" w14:textId="38B677E8" w:rsidR="00761B46" w:rsidRDefault="00761B46" w:rsidP="00761B46">
      <w:pPr>
        <w:spacing w:line="276" w:lineRule="auto"/>
        <w:ind w:firstLine="479"/>
        <w:jc w:val="center"/>
        <w:rPr>
          <w:rFonts w:ascii="Times New Roman" w:hAnsi="Times New Roman" w:cs="Times New Roman"/>
          <w:lang w:val="en-IE"/>
        </w:rPr>
      </w:pPr>
      <w:r w:rsidRPr="006148A5">
        <w:rPr>
          <w:rFonts w:ascii="Times New Roman" w:hAnsi="Times New Roman" w:cs="Times New Roman"/>
          <w:lang w:val="en-IE"/>
        </w:rPr>
        <w:t xml:space="preserve">User action </w:t>
      </w:r>
      <m:oMath>
        <m:r>
          <w:rPr>
            <w:rFonts w:ascii="Cambria Math" w:hAnsi="Cambria Math" w:cs="Times New Roman" w:hint="eastAsia"/>
            <w:lang w:val="en-IE"/>
          </w:rPr>
          <m:t>→</m:t>
        </m:r>
      </m:oMath>
      <w:r w:rsidRPr="006148A5">
        <w:rPr>
          <w:rFonts w:ascii="Times New Roman" w:hAnsi="Times New Roman" w:cs="Times New Roman"/>
          <w:lang w:val="en-IE"/>
        </w:rPr>
        <w:t xml:space="preserve"> state/data update </w:t>
      </w:r>
      <m:oMath>
        <m:r>
          <w:rPr>
            <w:rFonts w:ascii="Cambria Math" w:hAnsi="Cambria Math" w:cs="Times New Roman" w:hint="eastAsia"/>
            <w:lang w:val="en-IE"/>
          </w:rPr>
          <m:t>→</m:t>
        </m:r>
      </m:oMath>
      <w:r w:rsidRPr="006148A5">
        <w:rPr>
          <w:rFonts w:ascii="Times New Roman" w:hAnsi="Times New Roman" w:cs="Times New Roman"/>
          <w:lang w:val="en-IE"/>
        </w:rPr>
        <w:t xml:space="preserve"> </w:t>
      </w:r>
      <w:r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rende</w:t>
      </w:r>
      <w:r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r</w:t>
      </w:r>
      <w:r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Pr="00542709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m:oMath>
        <m:r>
          <w:rPr>
            <w:rFonts w:ascii="Cambria Math" w:hAnsi="Cambria Math" w:cs="Times New Roman" w:hint="eastAsia"/>
            <w:lang w:val="en-IE"/>
          </w:rPr>
          <m:t>→</m:t>
        </m:r>
      </m:oMath>
      <w:r w:rsidRPr="006148A5">
        <w:rPr>
          <w:rFonts w:ascii="Times New Roman" w:hAnsi="Times New Roman" w:cs="Times New Roman"/>
          <w:lang w:val="en-IE"/>
        </w:rPr>
        <w:t xml:space="preserve"> UI refresh</w:t>
      </w:r>
    </w:p>
    <w:p w14:paraId="240D4F02" w14:textId="77777777" w:rsidR="00761B46" w:rsidRDefault="00761B46" w:rsidP="00761B46">
      <w:pPr>
        <w:spacing w:line="276" w:lineRule="auto"/>
        <w:ind w:left="479" w:firstLine="240"/>
        <w:rPr>
          <w:rFonts w:ascii="Times New Roman" w:hAnsi="Times New Roman" w:cs="Times New Roman"/>
          <w:lang w:val="en-IE"/>
        </w:rPr>
      </w:pPr>
      <w:r w:rsidRPr="00761B46">
        <w:rPr>
          <w:rFonts w:ascii="Times New Roman" w:hAnsi="Times New Roman" w:cs="Times New Roman"/>
          <w:lang w:val="en-IE"/>
        </w:rPr>
        <w:lastRenderedPageBreak/>
        <w:t xml:space="preserve">The entire </w:t>
      </w:r>
      <w:r w:rsidRPr="00761B46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 xml:space="preserve">render() </w:t>
      </w:r>
      <w:r w:rsidRPr="00761B46">
        <w:rPr>
          <w:rFonts w:ascii="Times New Roman" w:hAnsi="Times New Roman" w:cs="Times New Roman"/>
          <w:lang w:val="en-IE"/>
        </w:rPr>
        <w:t xml:space="preserve">method consists of three steps: </w:t>
      </w:r>
    </w:p>
    <w:p w14:paraId="3F89A031" w14:textId="526C1CBB" w:rsidR="00761B46" w:rsidRPr="00761B46" w:rsidRDefault="00761B46" w:rsidP="00761B4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lang w:val="en-IE"/>
        </w:rPr>
      </w:pPr>
      <w:r w:rsidRPr="00761B46">
        <w:rPr>
          <w:rFonts w:ascii="Times New Roman" w:hAnsi="Times New Roman" w:cs="Times New Roman"/>
          <w:lang w:val="en-IE"/>
        </w:rPr>
        <w:t>filtering and determining the data to be rendered</w:t>
      </w:r>
      <w:r>
        <w:rPr>
          <w:rFonts w:ascii="Times New Roman" w:hAnsi="Times New Roman" w:cs="Times New Roman"/>
          <w:lang w:val="en-IE"/>
        </w:rPr>
        <w:t xml:space="preserve"> (filter by search key words and filter fields)</w:t>
      </w:r>
    </w:p>
    <w:p w14:paraId="6A6DD56C" w14:textId="77777777" w:rsidR="00761B46" w:rsidRPr="00761B46" w:rsidRDefault="00761B46" w:rsidP="00761B4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lang w:val="en-IE"/>
        </w:rPr>
      </w:pPr>
      <w:r w:rsidRPr="00761B46">
        <w:rPr>
          <w:rFonts w:ascii="Times New Roman" w:hAnsi="Times New Roman" w:cs="Times New Roman"/>
          <w:lang w:val="en-IE"/>
        </w:rPr>
        <w:t>embedding the data into the card structure</w:t>
      </w:r>
    </w:p>
    <w:p w14:paraId="147FD9F6" w14:textId="7F37250C" w:rsidR="00761B46" w:rsidRPr="00761B46" w:rsidRDefault="00761B46" w:rsidP="00761B4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lang w:val="en-IE"/>
        </w:rPr>
      </w:pPr>
      <w:r w:rsidRPr="00761B46">
        <w:rPr>
          <w:rFonts w:ascii="Times New Roman" w:hAnsi="Times New Roman" w:cs="Times New Roman"/>
          <w:lang w:val="en-IE"/>
        </w:rPr>
        <w:t>binding the button (increase quantity button, decrease quantity button, edit button)</w:t>
      </w:r>
    </w:p>
    <w:p w14:paraId="3F2892CB" w14:textId="77777777" w:rsidR="00761B46" w:rsidRDefault="00761B46" w:rsidP="00761B46">
      <w:pPr>
        <w:spacing w:line="276" w:lineRule="auto"/>
        <w:ind w:left="426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20E88E4B" w14:textId="3EE8B9A6" w:rsidR="00C16ECF" w:rsidRDefault="00C16ECF" w:rsidP="00C16ECF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IE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IE"/>
        </w:rPr>
        <w:t>Data Storage</w:t>
      </w:r>
    </w:p>
    <w:p w14:paraId="4AC2F1DE" w14:textId="5631734C" w:rsidR="00C16ECF" w:rsidRPr="009F7F88" w:rsidRDefault="00E65AAE" w:rsidP="00C16ECF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9F7F88">
        <w:rPr>
          <w:rFonts w:ascii="Times New Roman" w:hAnsi="Times New Roman" w:cs="Times New Roman" w:hint="eastAsia"/>
          <w:color w:val="0D0D0D" w:themeColor="text1" w:themeTint="F2"/>
          <w:lang w:val="en-IE"/>
        </w:rPr>
        <w:t>This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 system still uses Google’s spreadsheet as its data base. Use </w:t>
      </w:r>
      <w:r w:rsidRPr="009F7F88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 xml:space="preserve">fetch()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method with different </w:t>
      </w:r>
      <w:r w:rsidRPr="009F7F88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action</w:t>
      </w:r>
      <w:r w:rsidRPr="009F7F88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>to interact with the data base trough Web App API.</w:t>
      </w:r>
    </w:p>
    <w:p w14:paraId="1794EEE0" w14:textId="0B2A4AC6" w:rsidR="00E65AAE" w:rsidRPr="00141500" w:rsidRDefault="00E65AAE" w:rsidP="00C16ECF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IE"/>
        </w:rPr>
      </w:pPr>
      <w:r w:rsidRPr="0014150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IE"/>
        </w:rPr>
        <w:t>Downloading Part</w:t>
      </w:r>
    </w:p>
    <w:p w14:paraId="760F48D9" w14:textId="05E611D5" w:rsidR="00E65AAE" w:rsidRPr="009F7F88" w:rsidRDefault="00E65AAE" w:rsidP="00E65AAE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>At local program</w:t>
      </w:r>
      <w:r w:rsidR="009F7F88" w:rsidRPr="009F7F88">
        <w:rPr>
          <w:rFonts w:ascii="Times New Roman" w:hAnsi="Times New Roman" w:cs="Times New Roman"/>
          <w:color w:val="0D0D0D" w:themeColor="text1" w:themeTint="F2"/>
          <w:lang w:val="en-IE"/>
        </w:rPr>
        <w:t>’s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 side, </w:t>
      </w:r>
      <w:proofErr w:type="spellStart"/>
      <w:r w:rsidRPr="00141500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loadItems</w:t>
      </w:r>
      <w:proofErr w:type="spellEnd"/>
      <w:r w:rsidRPr="00141500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()</w:t>
      </w:r>
      <w:r w:rsidRPr="00141500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function uses </w:t>
      </w:r>
      <w:r w:rsidRPr="00141500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fetch()</w:t>
      </w:r>
      <w:r w:rsidRPr="00141500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with </w:t>
      </w:r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action=items</w:t>
      </w:r>
      <w:r w:rsidRPr="00D14E9F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to send a request to spreadsheet. At another side, spreadsheet receive the request in </w:t>
      </w:r>
      <w:proofErr w:type="spellStart"/>
      <w:r w:rsidRPr="00141500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doGet</w:t>
      </w:r>
      <w:proofErr w:type="spellEnd"/>
      <w:r w:rsidRPr="00141500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()</w:t>
      </w:r>
      <w:r w:rsidRPr="00141500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function and </w:t>
      </w:r>
      <w:r w:rsidR="009F7F88" w:rsidRPr="009F7F88">
        <w:rPr>
          <w:rFonts w:ascii="Times New Roman" w:hAnsi="Times New Roman" w:cs="Times New Roman"/>
          <w:color w:val="0D0D0D" w:themeColor="text1" w:themeTint="F2"/>
          <w:lang w:val="en-IE"/>
        </w:rPr>
        <w:t>send back all the data in the spreadsheet.</w:t>
      </w:r>
    </w:p>
    <w:p w14:paraId="53CE02DB" w14:textId="5AC34B6A" w:rsidR="009F7F88" w:rsidRPr="00141500" w:rsidRDefault="009F7F88" w:rsidP="00E65AAE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IE"/>
        </w:rPr>
      </w:pPr>
      <w:r w:rsidRPr="0014150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IE"/>
        </w:rPr>
        <w:t>Uploading Part</w:t>
      </w:r>
    </w:p>
    <w:p w14:paraId="4E59D2CB" w14:textId="23F5B0EA" w:rsidR="009F7F88" w:rsidRDefault="009F7F88" w:rsidP="009F7F88">
      <w:pPr>
        <w:spacing w:line="276" w:lineRule="auto"/>
        <w:ind w:firstLine="426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At local program’s side, 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postAction</w:t>
      </w:r>
      <w:proofErr w:type="spellEnd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()</w:t>
      </w:r>
      <w:r w:rsidRPr="00D14E9F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is responsible for this part. It uses three different </w:t>
      </w:r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actions</w:t>
      </w:r>
      <w:r w:rsidRPr="00D14E9F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>(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updateItem</w:t>
      </w:r>
      <w:proofErr w:type="spellEnd"/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, 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deleteItem</w:t>
      </w:r>
      <w:proofErr w:type="spellEnd"/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, 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addItem</w:t>
      </w:r>
      <w:proofErr w:type="spellEnd"/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) to distinguish different operations. It uses </w:t>
      </w:r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fetch()</w:t>
      </w:r>
      <w:r w:rsidRPr="00D14E9F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>to send a request with specific data to data base.</w:t>
      </w:r>
    </w:p>
    <w:p w14:paraId="0801289C" w14:textId="689017FD" w:rsidR="009F7F88" w:rsidRDefault="009F7F88" w:rsidP="009F7F88">
      <w:pPr>
        <w:spacing w:line="276" w:lineRule="auto"/>
        <w:ind w:firstLine="426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At another side, data base will distribute requests based on </w:t>
      </w:r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action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. </w:t>
      </w:r>
    </w:p>
    <w:p w14:paraId="025A3FDC" w14:textId="4B85828B" w:rsidR="009F7F88" w:rsidRDefault="009F7F88" w:rsidP="009F7F88">
      <w:pPr>
        <w:spacing w:line="276" w:lineRule="auto"/>
        <w:ind w:firstLine="426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For </w:t>
      </w:r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 xml:space="preserve">action = 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addItem</w:t>
      </w:r>
      <w:proofErr w:type="spellEnd"/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, data base 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will break down the data sent in the request and assemble it into a piece of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good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D14E9F">
        <w:rPr>
          <w:rFonts w:ascii="Times New Roman" w:hAnsi="Times New Roman" w:cs="Times New Roman"/>
          <w:color w:val="0D0D0D" w:themeColor="text1" w:themeTint="F2"/>
          <w:lang w:val="en-IE"/>
        </w:rPr>
        <w:t>data</w:t>
      </w:r>
      <w:r w:rsidRPr="009F7F88">
        <w:rPr>
          <w:rFonts w:ascii="Times New Roman" w:hAnsi="Times New Roman" w:cs="Times New Roman"/>
          <w:color w:val="0D0D0D" w:themeColor="text1" w:themeTint="F2"/>
          <w:lang w:val="en-IE"/>
        </w:rPr>
        <w:t>, then push it into the spreadsheet.</w:t>
      </w:r>
    </w:p>
    <w:p w14:paraId="26F4B66E" w14:textId="00767304" w:rsidR="009F7F88" w:rsidRDefault="009F7F88" w:rsidP="009F7F88">
      <w:pPr>
        <w:spacing w:line="276" w:lineRule="auto"/>
        <w:ind w:firstLine="426"/>
        <w:rPr>
          <w:rFonts w:ascii="Times New Roman" w:hAnsi="Times New Roman" w:cs="Times New Roman"/>
          <w:color w:val="0D0D0D" w:themeColor="text1" w:themeTint="F2"/>
          <w:lang w:val="en-IE"/>
        </w:rPr>
      </w:pP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For</w:t>
      </w:r>
      <w:proofErr w:type="spellEnd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 xml:space="preserve"> action = 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deleteItem</w:t>
      </w:r>
      <w:proofErr w:type="spellEnd"/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, data base will find </w:t>
      </w:r>
      <w:r w:rsidR="00D14E9F">
        <w:rPr>
          <w:rFonts w:ascii="Times New Roman" w:hAnsi="Times New Roman" w:cs="Times New Roman"/>
          <w:color w:val="0D0D0D" w:themeColor="text1" w:themeTint="F2"/>
          <w:lang w:val="en-IE"/>
        </w:rPr>
        <w:t xml:space="preserve">that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good based on 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item_id</w:t>
      </w:r>
      <w:proofErr w:type="spellEnd"/>
      <w:r w:rsidRPr="00D14E9F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and delete that row.</w:t>
      </w:r>
    </w:p>
    <w:p w14:paraId="7EAE9EB8" w14:textId="6CC7D75A" w:rsidR="009F7F88" w:rsidRPr="009F7F88" w:rsidRDefault="00141500" w:rsidP="009F7F88">
      <w:pPr>
        <w:spacing w:line="276" w:lineRule="auto"/>
        <w:ind w:firstLine="426"/>
        <w:rPr>
          <w:rFonts w:ascii="Times New Roman" w:hAnsi="Times New Roman" w:cs="Times New Roman" w:hint="eastAsia"/>
          <w:color w:val="0D0D0D" w:themeColor="text1" w:themeTint="F2"/>
          <w:lang w:val="en-IE"/>
        </w:rPr>
      </w:pPr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 xml:space="preserve">For action = 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updateItem</w:t>
      </w:r>
      <w:proofErr w:type="spellEnd"/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, data base will find the good based on </w:t>
      </w:r>
      <w:proofErr w:type="spellStart"/>
      <w:r w:rsidRPr="00D14E9F">
        <w:rPr>
          <w:rFonts w:ascii="Times New Roman" w:hAnsi="Times New Roman" w:cs="Times New Roman"/>
          <w:color w:val="0A2F41" w:themeColor="accent1" w:themeShade="80"/>
          <w:shd w:val="pct15" w:color="auto" w:fill="FFFFFF"/>
          <w:lang w:val="en-IE"/>
        </w:rPr>
        <w:t>item_id</w:t>
      </w:r>
      <w:proofErr w:type="spellEnd"/>
      <w:r w:rsidRPr="00D14E9F">
        <w:rPr>
          <w:rFonts w:ascii="Times New Roman" w:hAnsi="Times New Roman" w:cs="Times New Roman"/>
          <w:color w:val="0A2F41" w:themeColor="accent1" w:themeShade="80"/>
          <w:lang w:val="en-IE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first and 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>e</w:t>
      </w:r>
      <w:r w:rsidRPr="00141500">
        <w:rPr>
          <w:rFonts w:ascii="Times New Roman" w:hAnsi="Times New Roman" w:cs="Times New Roman"/>
          <w:color w:val="0D0D0D" w:themeColor="text1" w:themeTint="F2"/>
          <w:lang w:val="en-IE"/>
        </w:rPr>
        <w:t xml:space="preserve">xtract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data</w:t>
      </w:r>
      <w:r w:rsidRPr="00141500">
        <w:rPr>
          <w:rFonts w:ascii="Times New Roman" w:hAnsi="Times New Roman" w:cs="Times New Roman"/>
          <w:color w:val="0D0D0D" w:themeColor="text1" w:themeTint="F2"/>
          <w:lang w:val="en-IE"/>
        </w:rPr>
        <w:t xml:space="preserve"> from the request and overwrite the original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data</w:t>
      </w:r>
      <w:r w:rsidRPr="00141500">
        <w:rPr>
          <w:rFonts w:ascii="Times New Roman" w:hAnsi="Times New Roman" w:cs="Times New Roman"/>
          <w:color w:val="0D0D0D" w:themeColor="text1" w:themeTint="F2"/>
          <w:lang w:val="en-IE"/>
        </w:rPr>
        <w:t xml:space="preserve"> with the new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data. If the quantity of new data is 0, then delete this item.</w:t>
      </w:r>
    </w:p>
    <w:p w14:paraId="2C3A8BCD" w14:textId="28E22757" w:rsidR="005167C2" w:rsidRPr="005167C2" w:rsidRDefault="005167C2" w:rsidP="005167C2">
      <w:p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41BBFAC0" w14:textId="0F61D26A" w:rsidR="005167C2" w:rsidRPr="005167C2" w:rsidRDefault="005167C2" w:rsidP="005167C2">
      <w:p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</w:p>
    <w:sectPr w:rsidR="005167C2" w:rsidRPr="00516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7ED9"/>
    <w:multiLevelType w:val="hybridMultilevel"/>
    <w:tmpl w:val="6390E78E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" w15:restartNumberingAfterBreak="0">
    <w:nsid w:val="0FA30711"/>
    <w:multiLevelType w:val="hybridMultilevel"/>
    <w:tmpl w:val="71F88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E272F"/>
    <w:multiLevelType w:val="hybridMultilevel"/>
    <w:tmpl w:val="8774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8179C"/>
    <w:multiLevelType w:val="hybridMultilevel"/>
    <w:tmpl w:val="043E0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B3ABC"/>
    <w:multiLevelType w:val="hybridMultilevel"/>
    <w:tmpl w:val="035A0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D65890"/>
    <w:multiLevelType w:val="hybridMultilevel"/>
    <w:tmpl w:val="9954A0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4F4B5D"/>
    <w:multiLevelType w:val="hybridMultilevel"/>
    <w:tmpl w:val="062C3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BB0310"/>
    <w:multiLevelType w:val="hybridMultilevel"/>
    <w:tmpl w:val="4B068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156784">
    <w:abstractNumId w:val="7"/>
  </w:num>
  <w:num w:numId="2" w16cid:durableId="624434605">
    <w:abstractNumId w:val="3"/>
  </w:num>
  <w:num w:numId="3" w16cid:durableId="1497762213">
    <w:abstractNumId w:val="2"/>
  </w:num>
  <w:num w:numId="4" w16cid:durableId="1147362011">
    <w:abstractNumId w:val="5"/>
  </w:num>
  <w:num w:numId="5" w16cid:durableId="1759790832">
    <w:abstractNumId w:val="4"/>
  </w:num>
  <w:num w:numId="6" w16cid:durableId="2004354037">
    <w:abstractNumId w:val="1"/>
  </w:num>
  <w:num w:numId="7" w16cid:durableId="1287465979">
    <w:abstractNumId w:val="6"/>
  </w:num>
  <w:num w:numId="8" w16cid:durableId="12381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53"/>
    <w:rsid w:val="00141500"/>
    <w:rsid w:val="00156153"/>
    <w:rsid w:val="003211ED"/>
    <w:rsid w:val="005167C2"/>
    <w:rsid w:val="005A3E65"/>
    <w:rsid w:val="00761B46"/>
    <w:rsid w:val="008D43EE"/>
    <w:rsid w:val="009F7F88"/>
    <w:rsid w:val="00A953C0"/>
    <w:rsid w:val="00B65528"/>
    <w:rsid w:val="00C16ECF"/>
    <w:rsid w:val="00CD0731"/>
    <w:rsid w:val="00CD24AE"/>
    <w:rsid w:val="00D14E9F"/>
    <w:rsid w:val="00D36E83"/>
    <w:rsid w:val="00E6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D23A4"/>
  <w15:chartTrackingRefBased/>
  <w15:docId w15:val="{C6270523-B423-AD40-87CF-61A569E7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153"/>
  </w:style>
  <w:style w:type="paragraph" w:styleId="Heading1">
    <w:name w:val="heading 1"/>
    <w:basedOn w:val="Normal"/>
    <w:next w:val="Normal"/>
    <w:link w:val="Heading1Char"/>
    <w:uiPriority w:val="9"/>
    <w:qFormat/>
    <w:rsid w:val="0015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6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167C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167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5167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685</Words>
  <Characters>3773</Characters>
  <Application>Microsoft Office Word</Application>
  <DocSecurity>0</DocSecurity>
  <Lines>150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(Leo) Yang</dc:creator>
  <cp:keywords/>
  <dc:description/>
  <cp:lastModifiedBy>Liang (Leo) Yang</cp:lastModifiedBy>
  <cp:revision>2</cp:revision>
  <dcterms:created xsi:type="dcterms:W3CDTF">2026-01-28T00:52:00Z</dcterms:created>
  <dcterms:modified xsi:type="dcterms:W3CDTF">2026-02-01T01:49:00Z</dcterms:modified>
</cp:coreProperties>
</file>