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Méthodologie extraite de la vidéo</w:t>
      </w:r>
    </w:p>
    <w:p>
      <w:r>
        <w:t>1. Aller dans VEOS &gt; Menu Sinistres</w:t>
      </w:r>
    </w:p>
    <w:p>
      <w:r>
        <w:t>2. Cliquer sur 'Déclarer un sinistre'</w:t>
      </w:r>
    </w:p>
    <w:p>
      <w:r>
        <w:t>3. Renseigner le contrat concerné</w:t>
      </w:r>
    </w:p>
    <w:p>
      <w:r>
        <w:t>4. Compléter les informations du sinistre</w:t>
      </w:r>
    </w:p>
    <w:p>
      <w:r>
        <w:t>5. Valider pour envoyer à l’assureur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