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FF7BA0" w14:textId="387B9179" w:rsidR="00F012EB" w:rsidRPr="0035286C" w:rsidRDefault="00F012EB" w:rsidP="0035286C">
      <w:pPr>
        <w:jc w:val="center"/>
        <w:rPr>
          <w:b/>
          <w:bCs/>
          <w:sz w:val="28"/>
          <w:szCs w:val="28"/>
          <w:u w:val="single"/>
        </w:rPr>
      </w:pPr>
      <w:r w:rsidRPr="00F012EB">
        <w:rPr>
          <w:b/>
          <w:bCs/>
          <w:sz w:val="28"/>
          <w:szCs w:val="28"/>
          <w:u w:val="single"/>
        </w:rPr>
        <w:t>Utilisation d'EDI Signature</w:t>
      </w:r>
    </w:p>
    <w:p w14:paraId="180861F5" w14:textId="77777777" w:rsidR="005C37C6" w:rsidRDefault="00F012EB">
      <w:r w:rsidRPr="00F012EB">
        <w:br/>
        <w:t>EDI Signature est une signature électronique développée</w:t>
      </w:r>
      <w:r w:rsidR="007A0C34">
        <w:t xml:space="preserve"> p</w:t>
      </w:r>
      <w:r w:rsidRPr="00F012EB">
        <w:t xml:space="preserve">ar EDI Courtage pour les </w:t>
      </w:r>
    </w:p>
    <w:p w14:paraId="7342058B" w14:textId="6B402CED" w:rsidR="007A0C34" w:rsidRDefault="00F012EB">
      <w:proofErr w:type="gramStart"/>
      <w:r w:rsidRPr="00F012EB">
        <w:t>courtiers</w:t>
      </w:r>
      <w:proofErr w:type="gramEnd"/>
      <w:r w:rsidRPr="00F012EB">
        <w:t xml:space="preserve"> et les assureurs.</w:t>
      </w:r>
      <w:r w:rsidRPr="00F012EB">
        <w:br/>
      </w:r>
      <w:r w:rsidRPr="00F012EB">
        <w:br/>
        <w:t>En exploitant EDI Signature, VEOS vous permet de signer électroniquement des documents à destination</w:t>
      </w:r>
      <w:r w:rsidR="007A0C34">
        <w:t xml:space="preserve"> d</w:t>
      </w:r>
      <w:r w:rsidRPr="00F012EB">
        <w:t>es assurés et des assureurs.</w:t>
      </w:r>
      <w:r w:rsidRPr="00F012EB">
        <w:br/>
      </w:r>
      <w:r w:rsidRPr="00F012EB">
        <w:br/>
      </w:r>
      <w:r w:rsidR="007A0C34">
        <w:t xml:space="preserve">Dans ce document </w:t>
      </w:r>
      <w:r w:rsidRPr="00F012EB">
        <w:t xml:space="preserve">nous allons vous expliquer comment il est possible de mettre un courrier à la signature des clients, suivre sa situation, ou obtenir le document signé. </w:t>
      </w:r>
    </w:p>
    <w:p w14:paraId="28811996" w14:textId="41B939CC" w:rsidR="007A0C34" w:rsidRDefault="00F012EB">
      <w:r w:rsidRPr="00F012EB">
        <w:t>Lors d'une mise en signature d'un document émis par le cabinet à destination de</w:t>
      </w:r>
      <w:r w:rsidR="007A0C34">
        <w:t xml:space="preserve"> l’a</w:t>
      </w:r>
      <w:r w:rsidR="000072E5">
        <w:t>ssuré, le document sera généré depuis Veos.</w:t>
      </w:r>
      <w:r w:rsidR="007A0C34">
        <w:t xml:space="preserve"> </w:t>
      </w:r>
      <w:r w:rsidR="000072E5">
        <w:t>Avant que Veos ne les dépose sur le serveur EDI Signature, vous pourrez y adjoindre des documents complémentaires pour former un</w:t>
      </w:r>
      <w:r w:rsidR="007A0C34">
        <w:t xml:space="preserve"> l</w:t>
      </w:r>
      <w:r w:rsidR="000072E5">
        <w:t>ot de documents à signer.</w:t>
      </w:r>
      <w:r w:rsidR="000072E5">
        <w:br/>
      </w:r>
      <w:r w:rsidR="000072E5">
        <w:br/>
        <w:t>À réception, EDI Signature adresse un message</w:t>
      </w:r>
      <w:r w:rsidR="007A0C34">
        <w:t xml:space="preserve"> a</w:t>
      </w:r>
      <w:r w:rsidR="000072E5">
        <w:t>u client et vous en envoie une copie.</w:t>
      </w:r>
      <w:r w:rsidR="000072E5">
        <w:br/>
        <w:t>L'assuré dispose d'un lien vers le document</w:t>
      </w:r>
      <w:r w:rsidR="007A0C34">
        <w:t xml:space="preserve"> et </w:t>
      </w:r>
      <w:r w:rsidR="000072E5">
        <w:t xml:space="preserve">le signe de manière </w:t>
      </w:r>
      <w:r w:rsidR="007A0C34">
        <w:t>sécurisée. Il</w:t>
      </w:r>
      <w:r w:rsidR="000072E5">
        <w:t xml:space="preserve"> reçoit alors le document signé et ses pièces jointes. </w:t>
      </w:r>
    </w:p>
    <w:p w14:paraId="34BE314B" w14:textId="77777777" w:rsidR="007A0C34" w:rsidRDefault="000072E5">
      <w:r>
        <w:t>Vous pourrez également récupérer le document signé</w:t>
      </w:r>
      <w:r w:rsidR="007A0C34">
        <w:t xml:space="preserve"> d</w:t>
      </w:r>
      <w:r>
        <w:t xml:space="preserve">ans votre </w:t>
      </w:r>
      <w:r w:rsidR="007A0C34" w:rsidRPr="007A0C34">
        <w:rPr>
          <w:b/>
          <w:bCs/>
        </w:rPr>
        <w:t>GED</w:t>
      </w:r>
      <w:r w:rsidRPr="007A0C34">
        <w:rPr>
          <w:b/>
          <w:bCs/>
        </w:rPr>
        <w:t xml:space="preserve"> VEOS</w:t>
      </w:r>
      <w:r>
        <w:t>.</w:t>
      </w:r>
      <w:r>
        <w:br/>
      </w:r>
      <w:r>
        <w:br/>
        <w:t>Les modèles de courrier de VEOS doivent</w:t>
      </w:r>
      <w:r w:rsidR="007A0C34">
        <w:t xml:space="preserve"> ê</w:t>
      </w:r>
      <w:r>
        <w:t>tre configurés pour accepter la signature électronique avec EDI Signature</w:t>
      </w:r>
      <w:r w:rsidR="007A0C34">
        <w:t xml:space="preserve"> (si ce n’est pas le cas, contactez le service IT pour mise à jour).</w:t>
      </w:r>
      <w:r>
        <w:br/>
      </w:r>
      <w:r>
        <w:br/>
      </w:r>
      <w:r w:rsidR="007A0C34">
        <w:t xml:space="preserve">Pour </w:t>
      </w:r>
      <w:r>
        <w:t>générer un document pour l'envoyer en signature électronique</w:t>
      </w:r>
      <w:r w:rsidR="007A0C34">
        <w:t xml:space="preserve"> d</w:t>
      </w:r>
      <w:r>
        <w:t xml:space="preserve">epuis le menu d'édition, </w:t>
      </w:r>
      <w:r w:rsidR="007A0C34">
        <w:t xml:space="preserve">vous devez </w:t>
      </w:r>
      <w:r>
        <w:t>sélectionner</w:t>
      </w:r>
      <w:r w:rsidR="007A0C34">
        <w:t xml:space="preserve"> u</w:t>
      </w:r>
      <w:r>
        <w:t xml:space="preserve">n modèle de document </w:t>
      </w:r>
      <w:r w:rsidRPr="007A0C34">
        <w:rPr>
          <w:u w:val="single"/>
        </w:rPr>
        <w:t>coché EDI signature</w:t>
      </w:r>
      <w:r>
        <w:t>.</w:t>
      </w:r>
    </w:p>
    <w:p w14:paraId="67FE3A33" w14:textId="1A2132A6" w:rsidR="007A0C34" w:rsidRDefault="007A0C34">
      <w:r>
        <w:rPr>
          <w:noProof/>
        </w:rPr>
        <w:drawing>
          <wp:inline distT="0" distB="0" distL="0" distR="0" wp14:anchorId="06A0D84F" wp14:editId="1751C775">
            <wp:extent cx="5760720" cy="2720340"/>
            <wp:effectExtent l="0" t="0" r="0" b="3810"/>
            <wp:docPr id="218142590" name="Image 1" descr="Une image contenant capture d’écran, logiciel, texte, Icône d’ordinateur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142590" name="Image 1" descr="Une image contenant capture d’écran, logiciel, texte, Icône d’ordinateur&#10;&#10;Description générée automatiquement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2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386BA" w14:textId="77777777" w:rsidR="007A0C34" w:rsidRDefault="000072E5">
      <w:r>
        <w:lastRenderedPageBreak/>
        <w:t>La génération du document se poursuit ensuite comme habituellement</w:t>
      </w:r>
      <w:r w:rsidR="007A0C34">
        <w:t xml:space="preserve"> (Choix destinataire quérable et valider). </w:t>
      </w:r>
    </w:p>
    <w:p w14:paraId="1895812B" w14:textId="5D4BAE63" w:rsidR="00791C1C" w:rsidRDefault="000072E5">
      <w:r>
        <w:br/>
        <w:t>Rendez-vous dans le menu EDI signature de votre contrat.</w:t>
      </w:r>
    </w:p>
    <w:p w14:paraId="3CF5AB04" w14:textId="3D23F075" w:rsidR="00791C1C" w:rsidRDefault="00791C1C">
      <w:r>
        <w:rPr>
          <w:noProof/>
        </w:rPr>
        <w:drawing>
          <wp:inline distT="0" distB="0" distL="0" distR="0" wp14:anchorId="26CC80A9" wp14:editId="15C2628E">
            <wp:extent cx="5760720" cy="2707005"/>
            <wp:effectExtent l="0" t="0" r="0" b="0"/>
            <wp:docPr id="228919242" name="Image 2" descr="Une image contenant capture d’écran, logiciel, Icône d’ordinateur,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919242" name="Image 2" descr="Une image contenant capture d’écran, logiciel, Icône d’ordinateur, texte&#10;&#10;Description générée automatiquement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0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12233" w14:textId="77777777" w:rsidR="00791C1C" w:rsidRDefault="000072E5">
      <w:r>
        <w:t>Choisissez le type de circuit.</w:t>
      </w:r>
    </w:p>
    <w:p w14:paraId="4546A429" w14:textId="2B4DDC76" w:rsidR="00791C1C" w:rsidRDefault="00791C1C">
      <w:r>
        <w:rPr>
          <w:noProof/>
        </w:rPr>
        <w:drawing>
          <wp:inline distT="0" distB="0" distL="0" distR="0" wp14:anchorId="650F5EC0" wp14:editId="06B7FA8F">
            <wp:extent cx="5760720" cy="2722880"/>
            <wp:effectExtent l="0" t="0" r="0" b="1270"/>
            <wp:docPr id="2028065298" name="Image 3" descr="Une image contenant capture d’écran, logiciel, texte, Icône d’ordinateur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8065298" name="Image 3" descr="Une image contenant capture d’écran, logiciel, texte, Icône d’ordinateur&#10;&#10;Description générée automatiquement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2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C2CFF" w14:textId="39B2116A" w:rsidR="00791C1C" w:rsidRPr="00791C1C" w:rsidRDefault="00791C1C">
      <w:pPr>
        <w:rPr>
          <w:b/>
          <w:bCs/>
          <w:u w:val="single"/>
        </w:rPr>
      </w:pPr>
      <w:r w:rsidRPr="00791C1C">
        <w:rPr>
          <w:b/>
          <w:bCs/>
          <w:u w:val="single"/>
        </w:rPr>
        <w:t>Nous rappelons que</w:t>
      </w:r>
      <w:r>
        <w:rPr>
          <w:b/>
          <w:bCs/>
          <w:u w:val="single"/>
        </w:rPr>
        <w:t> (valeurs des codes)</w:t>
      </w:r>
    </w:p>
    <w:p w14:paraId="29A57458" w14:textId="77777777" w:rsidR="00791C1C" w:rsidRDefault="00791C1C" w:rsidP="00791C1C">
      <w:r>
        <w:t>CS06a : Emission d’un contrat délégation totale (retour signé adressé à l’assureur)</w:t>
      </w:r>
    </w:p>
    <w:p w14:paraId="32E0E7D2" w14:textId="77777777" w:rsidR="00791C1C" w:rsidRDefault="00791C1C" w:rsidP="00791C1C">
      <w:r>
        <w:t>CS06b : Emission d’un document contractuel courtier -&gt; Client (le plus utilisé pour documents nécessitant la signature de l’assuré sur un CT, quittances…)</w:t>
      </w:r>
    </w:p>
    <w:p w14:paraId="101926E5" w14:textId="77777777" w:rsidR="00791C1C" w:rsidRDefault="00791C1C" w:rsidP="00791C1C">
      <w:r>
        <w:t xml:space="preserve">CS07 : Emission d’un contrat délégation partielle – signature par l’assureur </w:t>
      </w:r>
    </w:p>
    <w:p w14:paraId="226D6B24" w14:textId="77777777" w:rsidR="00791C1C" w:rsidRDefault="00791C1C" w:rsidP="00791C1C">
      <w:r>
        <w:t xml:space="preserve">SC02 : Attestation produite par le courtier, signée par l’assureur </w:t>
      </w:r>
    </w:p>
    <w:p w14:paraId="025C07D7" w14:textId="77777777" w:rsidR="00791C1C" w:rsidRDefault="00791C1C" w:rsidP="00791C1C">
      <w:r>
        <w:lastRenderedPageBreak/>
        <w:t xml:space="preserve">SC03 : Attestation délivrée par le courtier </w:t>
      </w:r>
    </w:p>
    <w:p w14:paraId="77B356E2" w14:textId="77777777" w:rsidR="00791C1C" w:rsidRDefault="00791C1C" w:rsidP="00791C1C">
      <w:r>
        <w:t xml:space="preserve">SC04 : Facture électronique fiable </w:t>
      </w:r>
      <w:r w:rsidR="000072E5">
        <w:br/>
      </w:r>
      <w:r w:rsidR="000072E5">
        <w:br/>
      </w:r>
      <w:r w:rsidR="000072E5">
        <w:br/>
        <w:t xml:space="preserve">Pour un envoi uniquement à l'assuré, il s'agit du </w:t>
      </w:r>
      <w:r>
        <w:t>CS06B</w:t>
      </w:r>
      <w:r w:rsidR="000072E5">
        <w:br/>
      </w:r>
      <w:r w:rsidR="000072E5">
        <w:br/>
        <w:t xml:space="preserve">Configurez votre courriel d'accompagnement. Précisez un </w:t>
      </w:r>
      <w:r w:rsidR="000072E5" w:rsidRPr="00791C1C">
        <w:rPr>
          <w:b/>
          <w:bCs/>
        </w:rPr>
        <w:t>titre</w:t>
      </w:r>
      <w:r w:rsidR="000072E5">
        <w:t xml:space="preserve"> et ajoutez un </w:t>
      </w:r>
      <w:r w:rsidR="000072E5" w:rsidRPr="00791C1C">
        <w:rPr>
          <w:u w:val="single"/>
        </w:rPr>
        <w:t>texte</w:t>
      </w:r>
      <w:r w:rsidR="000072E5">
        <w:t xml:space="preserve"> qui apparaîtra dans le </w:t>
      </w:r>
      <w:r w:rsidR="000072E5" w:rsidRPr="00791C1C">
        <w:rPr>
          <w:b/>
          <w:bCs/>
        </w:rPr>
        <w:t>corps du message</w:t>
      </w:r>
      <w:r>
        <w:t xml:space="preserve"> (corps du mail reçu par le client)</w:t>
      </w:r>
      <w:r w:rsidR="000072E5">
        <w:t>.</w:t>
      </w:r>
    </w:p>
    <w:p w14:paraId="7BD89415" w14:textId="5FF621A4" w:rsidR="00791C1C" w:rsidRDefault="00D33307" w:rsidP="00791C1C">
      <w:r>
        <w:rPr>
          <w:noProof/>
        </w:rPr>
        <w:drawing>
          <wp:inline distT="0" distB="0" distL="0" distR="0" wp14:anchorId="007573A3" wp14:editId="3FB5FBD7">
            <wp:extent cx="5760720" cy="2698750"/>
            <wp:effectExtent l="0" t="0" r="0" b="6350"/>
            <wp:docPr id="1348477424" name="Image 4" descr="Une image contenant texte, logiciel, capture d’écran, Icône d’ordinateur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8477424" name="Image 4" descr="Une image contenant texte, logiciel, capture d’écran, Icône d’ordinateur&#10;&#10;Description générée automatiquement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9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D366F" w14:textId="77777777" w:rsidR="00D33307" w:rsidRDefault="000072E5" w:rsidP="00791C1C">
      <w:r>
        <w:t xml:space="preserve"> Sélectionnez le document à signer. Il s'agit du document que nous avons généré </w:t>
      </w:r>
      <w:r w:rsidRPr="00D33307">
        <w:rPr>
          <w:b/>
          <w:bCs/>
          <w:color w:val="FF0000"/>
        </w:rPr>
        <w:t>préalablement</w:t>
      </w:r>
      <w:r>
        <w:t>.</w:t>
      </w:r>
    </w:p>
    <w:p w14:paraId="4405F758" w14:textId="77777777" w:rsidR="00D33307" w:rsidRDefault="00D33307" w:rsidP="00791C1C">
      <w:r>
        <w:rPr>
          <w:noProof/>
        </w:rPr>
        <w:drawing>
          <wp:inline distT="0" distB="0" distL="0" distR="0" wp14:anchorId="3CE12C94" wp14:editId="52E9DCFA">
            <wp:extent cx="5760720" cy="2719070"/>
            <wp:effectExtent l="0" t="0" r="0" b="5080"/>
            <wp:docPr id="670851574" name="Image 5" descr="Une image contenant capture d’écran, texte, logiciel, Page web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0851574" name="Image 5" descr="Une image contenant capture d’écran, texte, logiciel, Page web&#10;&#10;Description générée automatiquement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1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72E5">
        <w:br/>
      </w:r>
      <w:r w:rsidR="000072E5">
        <w:br/>
      </w:r>
    </w:p>
    <w:p w14:paraId="11AE6D19" w14:textId="77777777" w:rsidR="00D33307" w:rsidRDefault="000072E5">
      <w:r>
        <w:lastRenderedPageBreak/>
        <w:t>Vous pouvez ajouter des documents complémentaires depuis</w:t>
      </w:r>
      <w:r w:rsidR="00D33307">
        <w:t>, la</w:t>
      </w:r>
      <w:r>
        <w:t xml:space="preserve"> GED ou depuis votre ordinateur.</w:t>
      </w:r>
      <w:r w:rsidR="00D33307">
        <w:t xml:space="preserve"> </w:t>
      </w:r>
      <w:r>
        <w:t>Tous les documents formeront un lot qui</w:t>
      </w:r>
      <w:r w:rsidR="00D33307">
        <w:t xml:space="preserve"> d</w:t>
      </w:r>
      <w:r>
        <w:t>onnera lieu à une seule signature.</w:t>
      </w:r>
    </w:p>
    <w:p w14:paraId="7AB5883A" w14:textId="77777777" w:rsidR="00D33307" w:rsidRDefault="00D33307">
      <w:r>
        <w:rPr>
          <w:noProof/>
        </w:rPr>
        <w:drawing>
          <wp:inline distT="0" distB="0" distL="0" distR="0" wp14:anchorId="33A5AA19" wp14:editId="4DCD3320">
            <wp:extent cx="5760720" cy="2702560"/>
            <wp:effectExtent l="0" t="0" r="0" b="2540"/>
            <wp:docPr id="738785000" name="Image 6" descr="Une image contenant capture d’écran, logiciel, texte, Icône d’ordinateur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8785000" name="Image 6" descr="Une image contenant capture d’écran, logiciel, texte, Icône d’ordinateur&#10;&#10;Description générée automatiquement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0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72E5">
        <w:br/>
      </w:r>
      <w:r w:rsidR="000072E5">
        <w:br/>
      </w:r>
      <w:r w:rsidR="000072E5" w:rsidRPr="00D33307">
        <w:rPr>
          <w:b/>
          <w:bCs/>
          <w:color w:val="FF0000"/>
          <w:highlight w:val="yellow"/>
        </w:rPr>
        <w:t>Validez</w:t>
      </w:r>
      <w:r w:rsidR="000072E5" w:rsidRPr="00D33307">
        <w:rPr>
          <w:color w:val="FF0000"/>
        </w:rPr>
        <w:t xml:space="preserve"> </w:t>
      </w:r>
      <w:r w:rsidR="000072E5">
        <w:t xml:space="preserve">pour que le circuit soit initialisé et déposé sur la plateforme des signatures. </w:t>
      </w:r>
    </w:p>
    <w:p w14:paraId="7D8242F4" w14:textId="77777777" w:rsidR="00D33307" w:rsidRDefault="00D33307"/>
    <w:p w14:paraId="70409752" w14:textId="77777777" w:rsidR="00D33307" w:rsidRDefault="000072E5">
      <w:r>
        <w:t xml:space="preserve">Dans la </w:t>
      </w:r>
      <w:r w:rsidRPr="00D33307">
        <w:rPr>
          <w:b/>
          <w:bCs/>
        </w:rPr>
        <w:t>GED</w:t>
      </w:r>
      <w:r>
        <w:t>, vous retrouvez le document</w:t>
      </w:r>
      <w:r w:rsidR="00D33307">
        <w:t xml:space="preserve"> e</w:t>
      </w:r>
      <w:r>
        <w:t xml:space="preserve">nvoyé en signature ainsi que sa </w:t>
      </w:r>
      <w:r w:rsidRPr="00D33307">
        <w:rPr>
          <w:u w:val="single"/>
        </w:rPr>
        <w:t>situation</w:t>
      </w:r>
      <w:r w:rsidR="00D33307">
        <w:t xml:space="preserve"> (En attente, aucune, signée)</w:t>
      </w:r>
      <w:r>
        <w:br/>
      </w:r>
    </w:p>
    <w:p w14:paraId="7373CCBA" w14:textId="72D773CC" w:rsidR="00D33307" w:rsidRDefault="000072E5">
      <w:r>
        <w:t>Votre client reçoit le courriel comprenant votre</w:t>
      </w:r>
      <w:r w:rsidR="00D33307">
        <w:t xml:space="preserve"> m</w:t>
      </w:r>
      <w:r>
        <w:t xml:space="preserve">essage et un lien pour accéder au document. Vous recevez également une copie de ce </w:t>
      </w:r>
      <w:r w:rsidR="00D33307">
        <w:t>courriel. En</w:t>
      </w:r>
      <w:r>
        <w:t xml:space="preserve"> cliquant sur le lien, l'assuré peut consulter le document. Après avoir coché les conditions générales, votre.</w:t>
      </w:r>
      <w:r>
        <w:br/>
      </w:r>
      <w:r w:rsidR="00D33307">
        <w:t>c</w:t>
      </w:r>
      <w:r>
        <w:t>lient pourra signer, ou refuser, le document.</w:t>
      </w:r>
      <w:r>
        <w:br/>
      </w:r>
      <w:r>
        <w:br/>
        <w:t>Il recevra alors un code par SMS sur le numéro de téléphone que vous</w:t>
      </w:r>
      <w:r w:rsidR="00D33307">
        <w:t xml:space="preserve"> avez </w:t>
      </w:r>
      <w:r>
        <w:t>complété dans sa fiche client</w:t>
      </w:r>
      <w:r w:rsidR="00D33307">
        <w:t xml:space="preserve"> (fiche personne, donc important de ne pas se tromper). </w:t>
      </w:r>
      <w:r>
        <w:t>La saisie de ce code signe le document.</w:t>
      </w:r>
      <w:r>
        <w:br/>
      </w:r>
    </w:p>
    <w:p w14:paraId="4DCC9CA3" w14:textId="77777777" w:rsidR="00D33307" w:rsidRDefault="00D33307">
      <w:r>
        <w:t>L</w:t>
      </w:r>
      <w:r w:rsidR="000072E5">
        <w:t>e processus de signature est terminé.</w:t>
      </w:r>
      <w:r w:rsidR="000072E5">
        <w:br/>
      </w:r>
      <w:r w:rsidR="000072E5">
        <w:br/>
        <w:t>Le client reçoit l'ensemble des documents signés. En parallèle, vous êtes également notifié par un courriel avec le lot de documents</w:t>
      </w:r>
      <w:r>
        <w:t xml:space="preserve"> s</w:t>
      </w:r>
      <w:r w:rsidR="000072E5">
        <w:t xml:space="preserve">ignés, tandis que le statut du </w:t>
      </w:r>
      <w:r>
        <w:t xml:space="preserve">document en </w:t>
      </w:r>
      <w:r w:rsidR="000072E5">
        <w:t>GED est mis à jour.</w:t>
      </w:r>
      <w:r w:rsidR="000072E5">
        <w:br/>
      </w:r>
    </w:p>
    <w:p w14:paraId="74D616C8" w14:textId="6AB47C97" w:rsidR="000072E5" w:rsidRDefault="000072E5">
      <w:r>
        <w:t>En parallèle, quand le circuit de signature est terminé, une tâche est générée dans</w:t>
      </w:r>
      <w:r w:rsidR="00D33307">
        <w:t xml:space="preserve"> </w:t>
      </w:r>
      <w:r>
        <w:t>VEOS à l'intention du gestionnaire du dossier.</w:t>
      </w:r>
      <w:r>
        <w:br/>
      </w:r>
      <w:r>
        <w:lastRenderedPageBreak/>
        <w:t xml:space="preserve">Vous disposez également d'un menu pour </w:t>
      </w:r>
      <w:r w:rsidRPr="0035286C">
        <w:rPr>
          <w:b/>
          <w:bCs/>
        </w:rPr>
        <w:t>suivre les signatures</w:t>
      </w:r>
      <w:r w:rsidR="0035286C">
        <w:rPr>
          <w:b/>
          <w:bCs/>
        </w:rPr>
        <w:t xml:space="preserve"> </w:t>
      </w:r>
      <w:r w:rsidR="0035286C">
        <w:t>« Suivi des EDIsignature »</w:t>
      </w:r>
      <w:r>
        <w:t>. Un utilisateur pourra ainsi consulter la situation des signatures qu'il a initiées, tandis qu'un</w:t>
      </w:r>
      <w:r w:rsidR="0035286C">
        <w:t xml:space="preserve"> </w:t>
      </w:r>
      <w:r>
        <w:t>administrateur aura une vue globale de tous les circuits.</w:t>
      </w:r>
      <w:r>
        <w:br/>
      </w:r>
      <w:r>
        <w:br/>
        <w:t>Selon le même principe que la signature simple du client, il est possible d'initier un circuit de signature qui permette à</w:t>
      </w:r>
      <w:r w:rsidR="0035286C">
        <w:t xml:space="preserve"> l’assureur</w:t>
      </w:r>
      <w:r>
        <w:t xml:space="preserve"> de recevoir une copie du document signé.</w:t>
      </w:r>
      <w:r w:rsidR="0035286C">
        <w:t xml:space="preserve"> </w:t>
      </w:r>
      <w:r>
        <w:t>L'assureur obtiendra ce document à la fin du circuit de signature, lorsqu'il aura été signé par l'assuré.</w:t>
      </w:r>
    </w:p>
    <w:sectPr w:rsidR="000072E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9439B7" w14:textId="77777777" w:rsidR="008D2DE0" w:rsidRDefault="008D2DE0" w:rsidP="007A0C34">
      <w:pPr>
        <w:spacing w:after="0" w:line="240" w:lineRule="auto"/>
      </w:pPr>
      <w:r>
        <w:separator/>
      </w:r>
    </w:p>
  </w:endnote>
  <w:endnote w:type="continuationSeparator" w:id="0">
    <w:p w14:paraId="545D2A63" w14:textId="77777777" w:rsidR="008D2DE0" w:rsidRDefault="008D2DE0" w:rsidP="007A0C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FF8DEE" w14:textId="77777777" w:rsidR="008D2DE0" w:rsidRDefault="008D2DE0" w:rsidP="007A0C34">
      <w:pPr>
        <w:spacing w:after="0" w:line="240" w:lineRule="auto"/>
      </w:pPr>
      <w:r>
        <w:separator/>
      </w:r>
    </w:p>
  </w:footnote>
  <w:footnote w:type="continuationSeparator" w:id="0">
    <w:p w14:paraId="607C96C0" w14:textId="77777777" w:rsidR="008D2DE0" w:rsidRDefault="008D2DE0" w:rsidP="007A0C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2E7738"/>
    <w:multiLevelType w:val="hybridMultilevel"/>
    <w:tmpl w:val="8EF61DCC"/>
    <w:lvl w:ilvl="0" w:tplc="1F8A61F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305115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2EB"/>
    <w:rsid w:val="000072E5"/>
    <w:rsid w:val="0035286C"/>
    <w:rsid w:val="00424DEE"/>
    <w:rsid w:val="005C37C6"/>
    <w:rsid w:val="00791C1C"/>
    <w:rsid w:val="007A0C34"/>
    <w:rsid w:val="008D2DE0"/>
    <w:rsid w:val="00B25580"/>
    <w:rsid w:val="00D33307"/>
    <w:rsid w:val="00F01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F10ADD"/>
  <w15:chartTrackingRefBased/>
  <w15:docId w15:val="{8A945306-A5AA-4D4B-B3EE-70AFACC51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012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F012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F012E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012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012E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012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012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012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012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012E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F012E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F012E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F012EB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F012EB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F012EB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F012EB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F012EB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F012EB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F012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012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012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F012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F012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F012EB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F012EB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F012EB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012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012EB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F012EB"/>
    <w:rPr>
      <w:b/>
      <w:bCs/>
      <w:smallCaps/>
      <w:color w:val="0F4761" w:themeColor="accent1" w:themeShade="BF"/>
      <w:spacing w:val="5"/>
    </w:rPr>
  </w:style>
  <w:style w:type="character" w:styleId="Lienhypertexte">
    <w:name w:val="Hyperlink"/>
    <w:basedOn w:val="Policepardfaut"/>
    <w:uiPriority w:val="99"/>
    <w:unhideWhenUsed/>
    <w:rsid w:val="00F012EB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F012EB"/>
    <w:rPr>
      <w:color w:val="605E5C"/>
      <w:shd w:val="clear" w:color="auto" w:fill="E1DFDD"/>
    </w:rPr>
  </w:style>
  <w:style w:type="paragraph" w:styleId="En-tte">
    <w:name w:val="header"/>
    <w:basedOn w:val="Normal"/>
    <w:link w:val="En-tteCar"/>
    <w:uiPriority w:val="99"/>
    <w:unhideWhenUsed/>
    <w:rsid w:val="007A0C3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A0C34"/>
  </w:style>
  <w:style w:type="paragraph" w:styleId="Pieddepage">
    <w:name w:val="footer"/>
    <w:basedOn w:val="Normal"/>
    <w:link w:val="PieddepageCar"/>
    <w:uiPriority w:val="99"/>
    <w:unhideWhenUsed/>
    <w:rsid w:val="007A0C3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A0C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591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90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customXml" Target="../customXml/item3.xml"/><Relationship Id="rId2" Type="http://schemas.openxmlformats.org/officeDocument/2006/relationships/styles" Target="styles.xml"/><Relationship Id="rId16" Type="http://schemas.openxmlformats.org/officeDocument/2006/relationships/customXml" Target="../customXml/item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customXml" Target="../customXml/item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EFABF4F81DAF249B8ABC5CD1F2DA9C9" ma:contentTypeVersion="19" ma:contentTypeDescription="Crée un document." ma:contentTypeScope="" ma:versionID="aea27c8c98838a46c5e5ffb119d377f6">
  <xsd:schema xmlns:xsd="http://www.w3.org/2001/XMLSchema" xmlns:xs="http://www.w3.org/2001/XMLSchema" xmlns:p="http://schemas.microsoft.com/office/2006/metadata/properties" xmlns:ns2="7240db46-a378-4439-875f-c9f5344f2a32" xmlns:ns3="32ec9a4c-7350-477d-ad50-529492a90bea" targetNamespace="http://schemas.microsoft.com/office/2006/metadata/properties" ma:root="true" ma:fieldsID="ecea657a45d2272821f377fd666dfa33" ns2:_="" ns3:_="">
    <xsd:import namespace="7240db46-a378-4439-875f-c9f5344f2a32"/>
    <xsd:import namespace="32ec9a4c-7350-477d-ad50-529492a90bea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MediaLengthInSeconds" minOccurs="0"/>
                <xsd:element ref="ns3:MediaServiceAutoKeyPoints" minOccurs="0"/>
                <xsd:element ref="ns3:MediaServiceKeyPoints" minOccurs="0"/>
                <xsd:element ref="ns3:MediaServiceObjectDetectorVersions" minOccurs="0"/>
                <xsd:element ref="ns3:lcf76f155ced4ddcb4097134ff3c332f" minOccurs="0"/>
                <xsd:element ref="ns2:TaxCatchAll" minOccurs="0"/>
                <xsd:element ref="ns3:_Flow_SignoffStatu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40db46-a378-4439-875f-c9f5344f2a3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0f5e7613-3cef-4a21-9b04-76cee79d91e3}" ma:internalName="TaxCatchAll" ma:showField="CatchAllData" ma:web="7240db46-a378-4439-875f-c9f5344f2a3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ec9a4c-7350-477d-ad50-529492a90b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Balises d’images" ma:readOnly="false" ma:fieldId="{5cf76f15-5ced-4ddc-b409-7134ff3c332f}" ma:taxonomyMulti="true" ma:sspId="2928fab5-62d0-4747-91da-4826231e61f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_Flow_SignoffStatus" ma:index="25" nillable="true" ma:displayName="État de validation" ma:internalName="_x00c9_tat_x0020_de_x0020_validation">
      <xsd:simpleType>
        <xsd:restriction base="dms:Text"/>
      </xsd:simple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32ec9a4c-7350-477d-ad50-529492a90bea" xsi:nil="true"/>
    <TaxCatchAll xmlns="7240db46-a378-4439-875f-c9f5344f2a32" xsi:nil="true"/>
    <lcf76f155ced4ddcb4097134ff3c332f xmlns="32ec9a4c-7350-477d-ad50-529492a90bea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4D778FF1-0613-483D-8B95-A5BDA419B265}"/>
</file>

<file path=customXml/itemProps2.xml><?xml version="1.0" encoding="utf-8"?>
<ds:datastoreItem xmlns:ds="http://schemas.openxmlformats.org/officeDocument/2006/customXml" ds:itemID="{FB640FE9-B873-488C-B67F-E14243395BFC}"/>
</file>

<file path=customXml/itemProps3.xml><?xml version="1.0" encoding="utf-8"?>
<ds:datastoreItem xmlns:ds="http://schemas.openxmlformats.org/officeDocument/2006/customXml" ds:itemID="{942B8725-FC6F-4F94-96DD-3D765634660D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5</Pages>
  <Words>640</Words>
  <Characters>3526</Characters>
  <Application>Microsoft Office Word</Application>
  <DocSecurity>0</DocSecurity>
  <Lines>29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REIGNIER</dc:creator>
  <cp:keywords/>
  <dc:description/>
  <cp:lastModifiedBy>Stefan REIGNIER</cp:lastModifiedBy>
  <cp:revision>2</cp:revision>
  <dcterms:created xsi:type="dcterms:W3CDTF">2024-03-20T13:19:00Z</dcterms:created>
  <dcterms:modified xsi:type="dcterms:W3CDTF">2024-03-29T09:11:00Z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0x010100EEFABF4F81DAF249B8ABC5CD1F2DA9C9</vt:lpwstr>
  </property>
</Properties>
</file>