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54F" w:rsidRDefault="007A054F">
      <w:r>
        <w:t>Вариант</w:t>
      </w:r>
      <w:r w:rsidRPr="00270B7B">
        <w:t>:</w:t>
      </w:r>
      <w:r w:rsidR="003B4277">
        <w:t xml:space="preserve"> 90</w:t>
      </w:r>
      <w:r w:rsidR="00D56610">
        <w:t>0</w:t>
      </w:r>
    </w:p>
    <w:p w:rsidR="00BF4DBD" w:rsidRDefault="00A35EAF">
      <w:r>
        <w:t>Цель работы</w:t>
      </w:r>
      <w:r w:rsidRPr="00A35EAF">
        <w:t>:</w:t>
      </w:r>
      <w:r>
        <w:t xml:space="preserve">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A35EAF" w:rsidRDefault="00A35EAF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A35EAF" w:rsidRPr="00A35EAF" w:rsidRDefault="00A35EAF" w:rsidP="00A35EAF">
      <w:pPr>
        <w:pStyle w:val="a3"/>
        <w:numPr>
          <w:ilvl w:val="0"/>
          <w:numId w:val="1"/>
        </w:numPr>
      </w:pPr>
      <w:r>
        <w:t xml:space="preserve">Реализовать программу вычисления площади фигуры, ограниченной кривой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(-2)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+2</m:t>
        </m:r>
      </m:oMath>
      <w:r w:rsidRPr="00A35E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осью </w:t>
      </w:r>
      <w:proofErr w:type="gramStart"/>
      <w:r>
        <w:rPr>
          <w:rFonts w:eastAsiaTheme="minorEastAsia"/>
          <w:lang w:val="en-US"/>
        </w:rPr>
        <w:t>OX</w:t>
      </w:r>
      <w:r w:rsidRPr="003B4277"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в положительной части по оси </w:t>
      </w:r>
      <w:r>
        <w:rPr>
          <w:rFonts w:eastAsiaTheme="minorEastAsia"/>
          <w:lang w:val="en-US"/>
        </w:rPr>
        <w:t>OY</w:t>
      </w:r>
      <w:r w:rsidRPr="003B4277">
        <w:rPr>
          <w:rFonts w:eastAsiaTheme="minorEastAsia"/>
        </w:rPr>
        <w:t>).</w:t>
      </w:r>
    </w:p>
    <w:p w:rsidR="00A35EAF" w:rsidRDefault="00977216" w:rsidP="00A35EAF">
      <w:pPr>
        <w:pStyle w:val="a3"/>
        <w:numPr>
          <w:ilvl w:val="0"/>
          <w:numId w:val="1"/>
        </w:numPr>
      </w:pPr>
      <w:r>
        <w:t xml:space="preserve">Вычисление определенного интеграла должно выполняться численно, с применение метода </w:t>
      </w:r>
      <w:r w:rsidR="003B4277">
        <w:t>средних</w:t>
      </w:r>
      <w:r>
        <w:t xml:space="preserve"> прямоугольников.</w:t>
      </w:r>
    </w:p>
    <w:p w:rsidR="00977216" w:rsidRDefault="00977216" w:rsidP="00A35EAF">
      <w:pPr>
        <w:pStyle w:val="a3"/>
        <w:numPr>
          <w:ilvl w:val="0"/>
          <w:numId w:val="1"/>
        </w:numPr>
      </w:pPr>
      <w:r>
        <w:t>Пределы интегрирования вводятся пользователем.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 xml:space="preserve">Взаимодействие с пользователем должно осуществляться посредством </w:t>
      </w:r>
      <w:r>
        <w:rPr>
          <w:lang w:val="en-US"/>
        </w:rPr>
        <w:t>case</w:t>
      </w:r>
      <w:r w:rsidRPr="00977216">
        <w:t>-</w:t>
      </w:r>
      <w:r>
        <w:t>меню</w:t>
      </w:r>
      <w:r w:rsidRPr="00977216">
        <w:t>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>Требуется реализовать возможность оценки погрешности полученного результата.</w:t>
      </w:r>
    </w:p>
    <w:p w:rsidR="00977216" w:rsidRDefault="00977216" w:rsidP="00977216">
      <w:pPr>
        <w:pStyle w:val="a3"/>
        <w:numPr>
          <w:ilvl w:val="0"/>
          <w:numId w:val="1"/>
        </w:numPr>
      </w:pPr>
      <w:r>
        <w:t>Необходимо использовать процедуры и функции там, где это целесообразно.</w:t>
      </w: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977216" w:rsidRDefault="00977216" w:rsidP="00977216">
      <w:pPr>
        <w:pStyle w:val="a3"/>
      </w:pPr>
    </w:p>
    <w:p w:rsidR="00BB2C12" w:rsidRDefault="00BB2C12" w:rsidP="00977216"/>
    <w:p w:rsidR="00BB2C12" w:rsidRDefault="00BB2C12" w:rsidP="00977216"/>
    <w:p w:rsidR="00BB2C12" w:rsidRDefault="00BB2C12" w:rsidP="00977216"/>
    <w:p w:rsidR="003B4277" w:rsidRDefault="003B4277" w:rsidP="00977216"/>
    <w:p w:rsidR="003B4277" w:rsidRDefault="00977216" w:rsidP="00977216">
      <w:r>
        <w:lastRenderedPageBreak/>
        <w:t>Схема алгоритма</w:t>
      </w:r>
      <w:r w:rsidRPr="00977216">
        <w:t>:</w:t>
      </w:r>
    </w:p>
    <w:p w:rsidR="003B4277" w:rsidRDefault="003B4277" w:rsidP="00977216"/>
    <w:p w:rsidR="002D59DF" w:rsidRPr="003B4277" w:rsidRDefault="00D56610" w:rsidP="00977216">
      <w:pPr>
        <w:spacing w:line="360" w:lineRule="auto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5355590" cy="74739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DF" w:rsidRPr="003B4277" w:rsidRDefault="00D56610" w:rsidP="00977216">
      <w:pPr>
        <w:spacing w:line="360" w:lineRule="auto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5940425" cy="87185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DF" w:rsidRPr="003B4277" w:rsidRDefault="00D56610" w:rsidP="00977216">
      <w:pPr>
        <w:spacing w:line="360" w:lineRule="auto"/>
        <w:rPr>
          <w:rFonts w:cs="Times New Roman"/>
          <w:noProof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269430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der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DF" w:rsidRDefault="00D56610" w:rsidP="00977216">
      <w:pPr>
        <w:spacing w:line="360" w:lineRule="auto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t>Исходный код</w:t>
      </w:r>
    </w:p>
    <w:p w:rsidR="00D56610" w:rsidRPr="00D56610" w:rsidRDefault="00D56610" w:rsidP="00D56610">
      <w:pPr>
        <w:pStyle w:val="im-mess"/>
        <w:spacing w:before="0" w:beforeAutospacing="0" w:after="0" w:afterAutospacing="0" w:line="270" w:lineRule="atLeast"/>
        <w:rPr>
          <w:rFonts w:ascii="Helvetica Neue" w:hAnsi="Helvetica Neue"/>
          <w:color w:val="000000"/>
          <w:sz w:val="20"/>
          <w:szCs w:val="20"/>
          <w:lang w:val="en-US"/>
        </w:rPr>
      </w:pP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program laba3;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{$mode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delphi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}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uses </w:t>
      </w:r>
      <w:proofErr w:type="spellStart"/>
      <w:proofErr w:type="gram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wincrt,graph</w:t>
      </w:r>
      <w:proofErr w:type="gram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,crt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const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MN= 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4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Menu:array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[1..MN]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of string = (' 1.The input boundaries',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' 2.Steps',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' 3.Area and error',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' 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4.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Exit');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var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, PGran,P1, h,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, pog,x,f,h1,Smen,Prov1:real;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z, i,h2,Prov2:longint;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n:real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ReadKl:char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Gd,Gm:smallint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function Funct1(x: real): real;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Funct1:=x*x*x-2*x*x+2*x+2;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function Funct2(x: real): real;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Funct2:=(x*x*x*x)/4+(2*x*x*x)/3+(x*x)+2*x;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procedure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ProcVod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repeat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P1:=1;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z:= 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('Enter the left border');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('Enter the right border');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&gt;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Smen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Smen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z:=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else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z:=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if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&lt;-0.5) and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&lt;=-0.5)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P1:=0;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else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if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&lt;-0.5) and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&gt;-0.5)then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:=-0.5;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lastRenderedPageBreak/>
        <w:t>Prov1:=1;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until z =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procedure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ProcSteps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repeat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z:= 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('Enter a step');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(n);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h1:=(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-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if (n &lt; 0) or (n&gt;h1)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('Incorrect input . Press enter and try again');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until (n &gt; 0) and (n&lt;=h1);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('Press enter to exit the menu.');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Prov2:=1;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procedure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ProcS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var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ip:integer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sr1:real;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if (Prov1=1) and (Prov2=1)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if P1=0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('The square error is equal to zero');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else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h:= 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-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 / n;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h2:=Round(h);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f:=0;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for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ip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 1 to h2-1 do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x:=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LGran+ip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*n;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sr1:=Funct1(x);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:=sumIN+sr1+n/2;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*n;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('Area is ',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 0:6);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pog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:=Funct1(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)-Funct1(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LGran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P1:=1;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('Absolute error= ', Abs(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pog-sumIN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): 5:6);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('Relative error= ', ((Abs(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pog-sumIN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))/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sumIN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)*100: 3:6,'%');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('Press enter to exit the menu');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end</w:t>
      </w:r>
      <w:proofErr w:type="spellEnd"/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else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('You have not entered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fldChar w:fldCharType="begin"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instrText xml:space="preserve"> HYPERLINK "https://vk.com/away.php?to=http%3A%2F%2Fdata.press&amp;cc_key=" \t "_blank" </w:instrText>
      </w:r>
      <w:r>
        <w:rPr>
          <w:rFonts w:ascii="Helvetica Neue" w:hAnsi="Helvetica Neue"/>
          <w:color w:val="000000"/>
          <w:sz w:val="20"/>
          <w:szCs w:val="20"/>
        </w:rPr>
        <w:fldChar w:fldCharType="separate"/>
      </w:r>
      <w:r w:rsidRPr="00D56610">
        <w:rPr>
          <w:rStyle w:val="a8"/>
          <w:rFonts w:ascii="Helvetica Neue" w:hAnsi="Helvetica Neue"/>
          <w:sz w:val="20"/>
          <w:szCs w:val="20"/>
          <w:lang w:val="en-US"/>
        </w:rPr>
        <w:t>data.press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fldChar w:fldCharType="end"/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enter.');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Prov1:=0;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P1:=1;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Prov2:=0;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repeat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textbackground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(0);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(50, 1);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('Laboratory work number 3');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(44, 2);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('F= 2*x^3+2*x (X=-0.75 Y=0)');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(44, 2);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for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 1 to MN do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(10);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repeat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readkey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= #0 then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readkey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case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of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#72: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lastRenderedPageBreak/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:=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- 1;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&lt;1 then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4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(10);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#80: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:=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+ 1;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if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&gt;MN then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 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(10);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gotoxy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(1, 4 +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Write (Menu[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]);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until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ReadKl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=#13;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case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of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1: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Prov1:=1;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ProcVod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2: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ProcSteps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Prov2:=1;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3: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ProcS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4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begin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clrscr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Textcolor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(15);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writeln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('End of the program...');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:= 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 xml:space="preserve">until </w:t>
      </w:r>
      <w:proofErr w:type="spellStart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>i</w:t>
      </w:r>
      <w:proofErr w:type="spellEnd"/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t xml:space="preserve"> = 0;</w:t>
      </w:r>
      <w:r w:rsidRPr="00D56610">
        <w:rPr>
          <w:rStyle w:val="apple-converted-space"/>
          <w:rFonts w:ascii="Helvetica Neue" w:hAnsi="Helvetica Neue"/>
          <w:color w:val="000000"/>
          <w:sz w:val="20"/>
          <w:szCs w:val="20"/>
          <w:lang w:val="en-US"/>
        </w:rPr>
        <w:t> </w:t>
      </w:r>
      <w:r w:rsidRPr="00D56610">
        <w:rPr>
          <w:rFonts w:ascii="Helvetica Neue" w:hAnsi="Helvetica Neue"/>
          <w:color w:val="000000"/>
          <w:sz w:val="20"/>
          <w:szCs w:val="20"/>
          <w:lang w:val="en-US"/>
        </w:rPr>
        <w:br/>
        <w:t>end.</w:t>
      </w:r>
    </w:p>
    <w:p w:rsidR="00D56610" w:rsidRPr="00D56610" w:rsidRDefault="00D56610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2D59DF" w:rsidRPr="00D56610" w:rsidRDefault="002D59DF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3B4277" w:rsidRPr="00D56610" w:rsidRDefault="003B4277" w:rsidP="00977216">
      <w:pPr>
        <w:spacing w:line="360" w:lineRule="auto"/>
        <w:rPr>
          <w:rFonts w:cs="Times New Roman"/>
          <w:noProof/>
          <w:szCs w:val="28"/>
          <w:lang w:val="en-US"/>
        </w:rPr>
      </w:pPr>
    </w:p>
    <w:p w:rsidR="00977216" w:rsidRPr="008D3F4D" w:rsidRDefault="00977216" w:rsidP="00977216">
      <w:pPr>
        <w:spacing w:line="360" w:lineRule="auto"/>
        <w:rPr>
          <w:rFonts w:cs="Times New Roman"/>
          <w:noProof/>
          <w:sz w:val="20"/>
          <w:szCs w:val="20"/>
        </w:rPr>
      </w:pPr>
      <w:r w:rsidRPr="00234CDC">
        <w:rPr>
          <w:rFonts w:cs="Times New Roman"/>
          <w:noProof/>
          <w:szCs w:val="28"/>
        </w:rPr>
        <w:t>Фото отчет выполненой программы</w:t>
      </w:r>
      <w:r w:rsidRPr="00E759EE">
        <w:rPr>
          <w:rFonts w:cs="Times New Roman"/>
          <w:szCs w:val="28"/>
        </w:rPr>
        <w:t>:</w:t>
      </w:r>
    </w:p>
    <w:p w:rsidR="00270B7B" w:rsidRDefault="003B4277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9A8C09" wp14:editId="49632339">
            <wp:extent cx="5940425" cy="2818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3B4277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3CD6AFB" wp14:editId="38A3D3E3">
            <wp:extent cx="5940425" cy="896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3B4277" w:rsidP="00977216">
      <w:pPr>
        <w:spacing w:line="360" w:lineRule="auto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97CB533" wp14:editId="4D98B38A">
            <wp:extent cx="5940425" cy="1748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270B7B" w:rsidRDefault="00270B7B" w:rsidP="00977216">
      <w:pPr>
        <w:spacing w:line="360" w:lineRule="auto"/>
        <w:rPr>
          <w:rFonts w:cs="Times New Roman"/>
          <w:szCs w:val="28"/>
        </w:rPr>
      </w:pPr>
    </w:p>
    <w:p w:rsidR="004139D2" w:rsidRDefault="004139D2" w:rsidP="00977216">
      <w:pPr>
        <w:spacing w:line="360" w:lineRule="auto"/>
        <w:rPr>
          <w:rFonts w:cs="Times New Roman"/>
          <w:szCs w:val="28"/>
        </w:rPr>
      </w:pPr>
    </w:p>
    <w:p w:rsidR="003B4277" w:rsidRDefault="003B4277" w:rsidP="00977216">
      <w:pPr>
        <w:spacing w:line="360" w:lineRule="auto"/>
        <w:rPr>
          <w:rFonts w:cs="Times New Roman"/>
          <w:szCs w:val="28"/>
        </w:rPr>
      </w:pPr>
    </w:p>
    <w:p w:rsidR="00977216" w:rsidRDefault="00977216" w:rsidP="00977216">
      <w:pPr>
        <w:spacing w:line="360" w:lineRule="auto"/>
      </w:pPr>
      <w:r>
        <w:rPr>
          <w:rFonts w:cs="Times New Roman"/>
          <w:szCs w:val="28"/>
        </w:rPr>
        <w:t>Вывод</w:t>
      </w:r>
      <w:r w:rsidRPr="00977216">
        <w:rPr>
          <w:rFonts w:cs="Times New Roman"/>
          <w:szCs w:val="28"/>
        </w:rPr>
        <w:t>:</w:t>
      </w:r>
      <w:r w:rsidRPr="00977216">
        <w:t xml:space="preserve"> </w:t>
      </w:r>
      <w:r>
        <w:t>В ходе выполнение лабораторной работы по программированию были получены</w:t>
      </w:r>
      <w:r w:rsidRPr="001429E9">
        <w:t>:</w:t>
      </w:r>
      <w:r>
        <w:t xml:space="preserve"> </w:t>
      </w:r>
    </w:p>
    <w:p w:rsidR="00977216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с </w:t>
      </w:r>
      <w:r w:rsidR="0046686D">
        <w:t>вычисление площади с помощью метода левых прямоугольников</w:t>
      </w:r>
    </w:p>
    <w:p w:rsidR="002B1DED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 xml:space="preserve">Навыки работы с </w:t>
      </w:r>
      <w:r w:rsidR="002B1DED">
        <w:rPr>
          <w:lang w:val="en-US"/>
        </w:rPr>
        <w:t>case</w:t>
      </w:r>
      <w:r w:rsidR="002B1DED" w:rsidRPr="002B1DED">
        <w:t>-</w:t>
      </w:r>
      <w:r w:rsidR="002B1DED">
        <w:t>меню и посредств</w:t>
      </w:r>
      <w:r w:rsidR="0046686D">
        <w:t>ом него взаимодействие с пользователем</w:t>
      </w:r>
    </w:p>
    <w:p w:rsidR="00977216" w:rsidRDefault="00977216" w:rsidP="00977216">
      <w:pPr>
        <w:pStyle w:val="a3"/>
        <w:numPr>
          <w:ilvl w:val="0"/>
          <w:numId w:val="2"/>
        </w:numPr>
        <w:spacing w:line="360" w:lineRule="auto"/>
      </w:pPr>
      <w:r>
        <w:t>Навык проверки корректности данных вводимых пользователем.</w:t>
      </w:r>
    </w:p>
    <w:p w:rsidR="0046686D" w:rsidRDefault="00977216" w:rsidP="0046686D">
      <w:pPr>
        <w:pStyle w:val="a3"/>
        <w:numPr>
          <w:ilvl w:val="0"/>
          <w:numId w:val="3"/>
        </w:numPr>
        <w:spacing w:line="360" w:lineRule="auto"/>
      </w:pPr>
      <w:r>
        <w:t xml:space="preserve">Навык </w:t>
      </w:r>
      <w:r w:rsidR="0046686D">
        <w:t>оценки погрешности</w:t>
      </w:r>
      <w:r w:rsidR="00D01A2E">
        <w:t xml:space="preserve"> как абсолютной, так и относительной.</w:t>
      </w:r>
    </w:p>
    <w:p w:rsidR="00977216" w:rsidRPr="001429E9" w:rsidRDefault="00977216" w:rsidP="00A44EB0">
      <w:pPr>
        <w:spacing w:line="360" w:lineRule="auto"/>
      </w:pPr>
      <w:r w:rsidRPr="0046686D">
        <w:rPr>
          <w:szCs w:val="28"/>
        </w:rPr>
        <w:t xml:space="preserve">При выполнение лабораторной работы были выявлены </w:t>
      </w:r>
      <w:r w:rsidRPr="0046686D">
        <w:rPr>
          <w:rFonts w:cs="Times New Roman"/>
          <w:color w:val="000000"/>
          <w:szCs w:val="28"/>
          <w:shd w:val="clear" w:color="auto" w:fill="FFFFFF"/>
        </w:rPr>
        <w:t>сложности такие как</w:t>
      </w:r>
      <w:r w:rsidRPr="0046686D">
        <w:rPr>
          <w:szCs w:val="28"/>
        </w:rPr>
        <w:t>:</w:t>
      </w:r>
    </w:p>
    <w:p w:rsidR="00977216" w:rsidRDefault="00A44EB0" w:rsidP="00977216">
      <w:pPr>
        <w:pStyle w:val="a3"/>
        <w:numPr>
          <w:ilvl w:val="0"/>
          <w:numId w:val="3"/>
        </w:numPr>
        <w:spacing w:line="360" w:lineRule="auto"/>
      </w:pPr>
      <w:r>
        <w:t xml:space="preserve">Выбор между процедурой и функцией. Выбор был </w:t>
      </w:r>
      <w:r w:rsidR="00D01A2E">
        <w:t>сделан на функцию</w:t>
      </w:r>
      <w:r>
        <w:t>, так как она возвращает численное значение из подпрограммы в программ</w:t>
      </w:r>
      <w:r w:rsidR="00D01A2E">
        <w:t>у</w:t>
      </w:r>
      <w:r w:rsidR="00977216">
        <w:t>.</w:t>
      </w:r>
    </w:p>
    <w:p w:rsidR="00977216" w:rsidRDefault="00D01A2E" w:rsidP="00977216">
      <w:pPr>
        <w:pStyle w:val="a3"/>
        <w:numPr>
          <w:ilvl w:val="0"/>
          <w:numId w:val="3"/>
        </w:numPr>
        <w:spacing w:line="360" w:lineRule="auto"/>
      </w:pPr>
      <w:r>
        <w:t>Работа с структурой</w:t>
      </w:r>
      <w:r w:rsidR="00A44EB0">
        <w:t xml:space="preserve"> </w:t>
      </w:r>
      <w:r w:rsidR="00A44EB0">
        <w:rPr>
          <w:lang w:val="en-US"/>
        </w:rPr>
        <w:t>case</w:t>
      </w:r>
      <w:r w:rsidR="00A44EB0" w:rsidRPr="00A44EB0">
        <w:t>-</w:t>
      </w:r>
      <w:r w:rsidR="00A44EB0">
        <w:t>меню</w:t>
      </w:r>
      <w:r w:rsidR="00977216">
        <w:t>.</w:t>
      </w:r>
    </w:p>
    <w:p w:rsidR="00977216" w:rsidRPr="001429E9" w:rsidRDefault="00A44EB0" w:rsidP="00977216">
      <w:pPr>
        <w:pStyle w:val="a3"/>
        <w:numPr>
          <w:ilvl w:val="0"/>
          <w:numId w:val="3"/>
        </w:numPr>
        <w:spacing w:line="360" w:lineRule="auto"/>
      </w:pPr>
      <w:r>
        <w:t>Решение вывода площади в отрицательной части функции</w:t>
      </w:r>
      <w:r w:rsidR="00977216">
        <w:t>.</w:t>
      </w:r>
    </w:p>
    <w:p w:rsidR="00977216" w:rsidRPr="00977216" w:rsidRDefault="00977216" w:rsidP="00977216">
      <w:pPr>
        <w:spacing w:line="360" w:lineRule="auto"/>
        <w:rPr>
          <w:rFonts w:cs="Times New Roman"/>
          <w:szCs w:val="28"/>
        </w:rPr>
      </w:pPr>
    </w:p>
    <w:p w:rsidR="00977216" w:rsidRPr="00977216" w:rsidRDefault="00977216" w:rsidP="00977216">
      <w:pPr>
        <w:pStyle w:val="a3"/>
      </w:pPr>
    </w:p>
    <w:sectPr w:rsidR="00977216" w:rsidRPr="00977216" w:rsidSect="004139D2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4765" w:rsidRDefault="00604765" w:rsidP="004139D2">
      <w:pPr>
        <w:spacing w:after="0" w:line="240" w:lineRule="auto"/>
      </w:pPr>
      <w:r>
        <w:separator/>
      </w:r>
    </w:p>
  </w:endnote>
  <w:endnote w:type="continuationSeparator" w:id="0">
    <w:p w:rsidR="00604765" w:rsidRDefault="00604765" w:rsidP="004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754503"/>
      <w:docPartObj>
        <w:docPartGallery w:val="Page Numbers (Bottom of Page)"/>
        <w:docPartUnique/>
      </w:docPartObj>
    </w:sdtPr>
    <w:sdtEndPr/>
    <w:sdtContent>
      <w:p w:rsidR="004139D2" w:rsidRDefault="004139D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4277">
          <w:rPr>
            <w:noProof/>
          </w:rPr>
          <w:t>11</w:t>
        </w:r>
        <w:r>
          <w:fldChar w:fldCharType="end"/>
        </w:r>
      </w:p>
    </w:sdtContent>
  </w:sdt>
  <w:p w:rsidR="004139D2" w:rsidRDefault="004139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4765" w:rsidRDefault="00604765" w:rsidP="004139D2">
      <w:pPr>
        <w:spacing w:after="0" w:line="240" w:lineRule="auto"/>
      </w:pPr>
      <w:r>
        <w:separator/>
      </w:r>
    </w:p>
  </w:footnote>
  <w:footnote w:type="continuationSeparator" w:id="0">
    <w:p w:rsidR="00604765" w:rsidRDefault="00604765" w:rsidP="0041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06767"/>
    <w:multiLevelType w:val="multilevel"/>
    <w:tmpl w:val="6016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5E34"/>
    <w:multiLevelType w:val="hybridMultilevel"/>
    <w:tmpl w:val="7DFEF0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2AF6FB6"/>
    <w:multiLevelType w:val="hybridMultilevel"/>
    <w:tmpl w:val="E9561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D755A"/>
    <w:multiLevelType w:val="hybridMultilevel"/>
    <w:tmpl w:val="8F60E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00"/>
    <w:rsid w:val="001B4F6B"/>
    <w:rsid w:val="00270B7B"/>
    <w:rsid w:val="002B1DED"/>
    <w:rsid w:val="002D59DF"/>
    <w:rsid w:val="003B4277"/>
    <w:rsid w:val="004139D2"/>
    <w:rsid w:val="0046686D"/>
    <w:rsid w:val="004A451F"/>
    <w:rsid w:val="004B7CAA"/>
    <w:rsid w:val="00604765"/>
    <w:rsid w:val="006542B1"/>
    <w:rsid w:val="006C1D4C"/>
    <w:rsid w:val="007115C8"/>
    <w:rsid w:val="00755DC5"/>
    <w:rsid w:val="007A054F"/>
    <w:rsid w:val="00842917"/>
    <w:rsid w:val="008D3F4D"/>
    <w:rsid w:val="008E01F9"/>
    <w:rsid w:val="00977216"/>
    <w:rsid w:val="009D1900"/>
    <w:rsid w:val="00A04543"/>
    <w:rsid w:val="00A35EAF"/>
    <w:rsid w:val="00A44EB0"/>
    <w:rsid w:val="00AB68F6"/>
    <w:rsid w:val="00B16307"/>
    <w:rsid w:val="00BB2C12"/>
    <w:rsid w:val="00BE1B9A"/>
    <w:rsid w:val="00BF4DBD"/>
    <w:rsid w:val="00CB0531"/>
    <w:rsid w:val="00D01A2E"/>
    <w:rsid w:val="00D56610"/>
    <w:rsid w:val="00E47C32"/>
    <w:rsid w:val="00F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7801"/>
  <w15:chartTrackingRefBased/>
  <w15:docId w15:val="{E5524B57-C1AA-46EE-8661-AAD88D36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"/>
    <w:qFormat/>
    <w:rsid w:val="00BE1B9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A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39D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413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39D2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semiHidden/>
    <w:unhideWhenUsed/>
    <w:rsid w:val="003B4277"/>
    <w:rPr>
      <w:color w:val="0000FF"/>
      <w:u w:val="single"/>
    </w:rPr>
  </w:style>
  <w:style w:type="paragraph" w:customStyle="1" w:styleId="im-mess">
    <w:name w:val="im-mess"/>
    <w:basedOn w:val="a"/>
    <w:rsid w:val="00D566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6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10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99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Анна Кычина</cp:lastModifiedBy>
  <cp:revision>19</cp:revision>
  <dcterms:created xsi:type="dcterms:W3CDTF">2019-11-28T15:02:00Z</dcterms:created>
  <dcterms:modified xsi:type="dcterms:W3CDTF">2020-05-24T22:30:00Z</dcterms:modified>
</cp:coreProperties>
</file>