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"/>
        <w:jc w:val="center"/>
      </w:pPr>
      <w:r>
        <w:rPr>
          <w:rFonts w:ascii="Calibri" w:cs="Calibri" w:eastAsia="Calibri" w:hAnsi="Calibri"/>
          <w:b/>
          <w:bCs/>
          <w:color w:val="1F3864"/>
          <w:spacing w:val="20"/>
          <w:sz w:val="40"/>
          <w:szCs w:val="40"/>
        </w:rPr>
        <w:t xml:space="preserve">SRIKANTH B S</w:t>
      </w:r>
    </w:p>
    <w:p>
      <w:pPr>
        <w:spacing w:after="46"/>
        <w:jc w:val="center"/>
      </w:pPr>
      <w:r>
        <w:rPr>
          <w:rFonts w:ascii="Calibri" w:cs="Calibri" w:eastAsia="Calibri" w:hAnsi="Calibri"/>
          <w:b/>
          <w:bCs/>
          <w:color w:val="0E7490"/>
          <w:sz w:val="20"/>
          <w:szCs w:val="20"/>
        </w:rPr>
        <w:t xml:space="preserve">Senior Backend Developer (Python · Django · FastAPI)  |  AI &amp; LLM Automation Architect  |  Engineering Leader</w:t>
      </w:r>
    </w:p>
    <w:p>
      <w:pPr>
        <w:spacing w:after="30"/>
        <w:jc w:val="center"/>
      </w:pPr>
      <w:r>
        <w:rPr>
          <w:rFonts w:ascii="Calibri" w:cs="Calibri" w:eastAsia="Calibri" w:hAnsi="Calibri"/>
          <w:color w:val="595959"/>
          <w:sz w:val="17"/>
          <w:szCs w:val="17"/>
        </w:rPr>
        <w:t xml:space="preserve">srikanth974213@gmail.com   ·   +91 79756 37082   ·   Shimoga, Karnataka, India</w:t>
      </w:r>
    </w:p>
    <w:p>
      <w:pPr>
        <w:pBdr>
          <w:bottom w:val="single" w:color="1F3864" w:sz="10" w:space="6"/>
        </w:pBdr>
        <w:spacing w:after="44"/>
        <w:jc w:val="center"/>
      </w:pPr>
      <w:r>
        <w:rPr>
          <w:rFonts w:ascii="Calibri" w:cs="Calibri" w:eastAsia="Calibri" w:hAnsi="Calibri"/>
          <w:color w:val="595959"/>
          <w:sz w:val="17"/>
          <w:szCs w:val="17"/>
        </w:rPr>
        <w:t xml:space="preserve">linkedin.com/in/srikanth-b-s-a9a567151   ·   github.com/SRI421   ·   Portfolio: sri421.github.io/srikanthbs</w:t>
      </w:r>
    </w:p>
    <w:p>
      <w:pPr>
        <w:pBdr>
          <w:bottom w:val="single" w:color="1F3864" w:sz="6" w:space="2"/>
        </w:pBdr>
        <w:spacing w:after="36" w:before="88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PROFESSIONAL SUMMARY</w:t>
      </w:r>
    </w:p>
    <w:p>
      <w:pPr>
        <w:spacing w:after="26" w:line="232" w:lineRule="auto"/>
      </w:pPr>
      <w:r>
        <w:rPr>
          <w:rFonts w:ascii="Calibri" w:cs="Calibri" w:eastAsia="Calibri" w:hAnsi="Calibri"/>
          <w:sz w:val="18"/>
          <w:szCs w:val="18"/>
        </w:rPr>
        <w:t xml:space="preserve">Award-winning Full Stack Software Engineer with 6+ years architecting and deploying production-grade AI-driven platforms. Recently shipped two end-to-end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LLM automation products</w:t>
      </w:r>
      <w:r>
        <w:rPr>
          <w:rFonts w:ascii="Calibri" w:cs="Calibri" w:eastAsia="Calibri" w:hAnsi="Calibri"/>
          <w:sz w:val="18"/>
          <w:szCs w:val="18"/>
        </w:rPr>
        <w:t xml:space="preserve">: an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intent-analysis engine</w:t>
      </w:r>
      <w:r>
        <w:rPr>
          <w:rFonts w:ascii="Calibri" w:cs="Calibri" w:eastAsia="Calibri" w:hAnsi="Calibri"/>
          <w:sz w:val="18"/>
          <w:szCs w:val="18"/>
        </w:rPr>
        <w:t xml:space="preserve"> that converts e-commerce customer-support conversations into reusable service playbooks (triggers, templates, decision trees), and a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self-updating RAG knowledge wiki</w:t>
      </w:r>
      <w:r>
        <w:rPr>
          <w:rFonts w:ascii="Calibri" w:cs="Calibri" w:eastAsia="Calibri" w:hAnsi="Calibri"/>
          <w:sz w:val="18"/>
          <w:szCs w:val="18"/>
        </w:rPr>
        <w:t xml:space="preserve"> with grounded Q&amp;A over company documents. Deep expertise spanning GenAI and agentic AI systems (LangChain, LangGraph, MCP), durable workflow orchestration, secure API development (OAuth2, pytest-driven testing), cloud-native Azure architecture, and React front-ends. Seeking Senior Software Engineer / AI Engineer / Backend Engineer roles focused on architecture, mentorship, and technical leadership.</w:t>
      </w:r>
    </w:p>
    <w:p>
      <w:pPr>
        <w:spacing w:after="26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Core Competencies:  </w:t>
      </w:r>
      <w:r>
        <w:rPr>
          <w:rFonts w:ascii="Calibri" w:cs="Calibri" w:eastAsia="Calibri" w:hAnsi="Calibri"/>
          <w:sz w:val="18"/>
          <w:szCs w:val="18"/>
        </w:rPr>
        <w:t xml:space="preserve">Python Backend (Django, Django REST Framework, FastAPI), Secure Coding &amp; OAuth2, Unit Testing (pytest), SQLAlchemy + Alembic, PostgreSQL, Azure Cloud, CI/CD &amp; DevOps, Docker &amp; Kubernetes, Generative AI (GenAI) &amp; LLM Automation, Agentic AI (LangChain, LangGraph, MCP), RAG Pipelines, Workflow Orchestration (Temporal, Celery), Microservices &amp; System Design, Technical Leadership</w:t>
      </w:r>
    </w:p>
    <w:p>
      <w:pPr>
        <w:spacing w:after="24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Key Metrics:  </w:t>
      </w:r>
      <w:r>
        <w:rPr>
          <w:rFonts w:ascii="Calibri" w:cs="Calibri" w:eastAsia="Calibri" w:hAnsi="Calibri"/>
          <w:sz w:val="18"/>
          <w:szCs w:val="18"/>
        </w:rPr>
        <w:t xml:space="preserve">14+ complex projects from ideation to production  ·  2 LLM automation platforms shipped end-to-end  ·  $2M+ revenue impact via automation  ·  Up to 45% performance gains  ·  10+ engineers mentored</w:t>
      </w:r>
    </w:p>
    <w:p>
      <w:pPr>
        <w:pBdr>
          <w:bottom w:val="single" w:color="1F3864" w:sz="6" w:space="2"/>
        </w:pBdr>
        <w:spacing w:after="36" w:before="88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PROFESSIONAL EXPERIENCE</w:t>
      </w:r>
    </w:p>
    <w:p>
      <w:pPr>
        <w:tabs>
          <w:tab w:val="right" w:pos="10206"/>
        </w:tabs>
        <w:spacing w:after="4" w:before="5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Project Lead &amp; Senior Software Engineer  —  Perfecter.ai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May 2024 – Present  |  Remote</w:t>
      </w:r>
    </w:p>
    <w:p>
      <w:pPr>
        <w:spacing w:after="24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AI-powered automation platform</w:t>
      </w:r>
    </w:p>
    <w:p>
      <w:pPr>
        <w:tabs>
          <w:tab w:val="right" w:pos="10206"/>
        </w:tabs>
        <w:spacing w:after="10" w:before="28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Flagship: Intent Analysis Automation — e-commerce support intelligence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Sep 2025 – Feb 2026  ·  6 months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Architected an end-to-end platform that ingests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incoming &amp; outgoing support-ticket messages</w:t>
      </w:r>
      <w:r>
        <w:rPr>
          <w:rFonts w:ascii="Calibri" w:cs="Calibri" w:eastAsia="Calibri" w:hAnsi="Calibri"/>
          <w:sz w:val="18"/>
          <w:szCs w:val="18"/>
        </w:rPr>
        <w:t xml:space="preserve"> and classifies each for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intent and response type</w:t>
      </w:r>
      <w:r>
        <w:rPr>
          <w:rFonts w:ascii="Calibri" w:cs="Calibri" w:eastAsia="Calibri" w:hAnsi="Calibri"/>
          <w:sz w:val="18"/>
          <w:szCs w:val="18"/>
        </w:rPr>
        <w:t xml:space="preserve"> using vector embeddings +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Gemini 3.1 Pro</w:t>
      </w:r>
      <w:r>
        <w:rPr>
          <w:rFonts w:ascii="Calibri" w:cs="Calibri" w:eastAsia="Calibri" w:hAnsi="Calibri"/>
          <w:sz w:val="18"/>
          <w:szCs w:val="18"/>
        </w:rPr>
        <w:t xml:space="preserve"> LLM calls.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Designed the analysis layer that auto-generates a reusable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service playbook</w:t>
      </w:r>
      <w:r>
        <w:rPr>
          <w:rFonts w:ascii="Calibri" w:cs="Calibri" w:eastAsia="Calibri" w:hAnsi="Calibri"/>
          <w:sz w:val="18"/>
          <w:szCs w:val="18"/>
        </w:rPr>
        <w:t xml:space="preserve"> —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triggers</w:t>
      </w:r>
      <w:r>
        <w:rPr>
          <w:rFonts w:ascii="Calibri" w:cs="Calibri" w:eastAsia="Calibri" w:hAnsi="Calibri"/>
          <w:sz w:val="18"/>
          <w:szCs w:val="18"/>
        </w:rPr>
        <w:t xml:space="preserve"> (when to act),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response templates</w:t>
      </w:r>
      <w:r>
        <w:rPr>
          <w:rFonts w:ascii="Calibri" w:cs="Calibri" w:eastAsia="Calibri" w:hAnsi="Calibri"/>
          <w:sz w:val="18"/>
          <w:szCs w:val="18"/>
        </w:rPr>
        <w:t xml:space="preserve"> (what to send), and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decision trees</w:t>
      </w:r>
      <w:r>
        <w:rPr>
          <w:rFonts w:ascii="Calibri" w:cs="Calibri" w:eastAsia="Calibri" w:hAnsi="Calibri"/>
          <w:sz w:val="18"/>
          <w:szCs w:val="18"/>
        </w:rPr>
        <w:t xml:space="preserve"> (which process path per intent × response type) — versioned in PostgreSQL as a reference for any customer-service team.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Orchestrated ingest → normalize → embed → classify → aggregate as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durable Temporal workflows</w:t>
      </w:r>
      <w:r>
        <w:rPr>
          <w:rFonts w:ascii="Calibri" w:cs="Calibri" w:eastAsia="Calibri" w:hAnsi="Calibri"/>
          <w:sz w:val="18"/>
          <w:szCs w:val="18"/>
        </w:rPr>
        <w:t xml:space="preserve"> (automatic retries, fault-tolerance, replayable history); built the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React analytics dashboard</w:t>
      </w:r>
      <w:r>
        <w:rPr>
          <w:rFonts w:ascii="Calibri" w:cs="Calibri" w:eastAsia="Calibri" w:hAnsi="Calibri"/>
          <w:sz w:val="18"/>
          <w:szCs w:val="18"/>
        </w:rPr>
        <w:t xml:space="preserve"> — intent explorer, template library, decision-tree viewer.</w:t>
      </w:r>
    </w:p>
    <w:p>
      <w:pPr>
        <w:spacing w:after="24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PostgreSQL · Temporal · Embeddings · Gemini 3.1 Pro · ReactJS</w:t>
      </w:r>
    </w:p>
    <w:p>
      <w:pPr>
        <w:tabs>
          <w:tab w:val="right" w:pos="10206"/>
        </w:tabs>
        <w:spacing w:after="10" w:before="28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Flagship: Knowledge Wiki + Ask Wiki — docs-to-wiki automation, RAG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Feb 2026 – Present  ·  7 months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Built a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multi-tenant knowledge platform</w:t>
      </w:r>
      <w:r>
        <w:rPr>
          <w:rFonts w:ascii="Calibri" w:cs="Calibri" w:eastAsia="Calibri" w:hAnsi="Calibri"/>
          <w:sz w:val="18"/>
          <w:szCs w:val="18"/>
        </w:rPr>
        <w:t xml:space="preserve">: companies connect their drive via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company OAuth2 logins</w:t>
      </w:r>
      <w:r>
        <w:rPr>
          <w:rFonts w:ascii="Calibri" w:cs="Calibri" w:eastAsia="Calibri" w:hAnsi="Calibri"/>
          <w:sz w:val="18"/>
          <w:szCs w:val="18"/>
        </w:rPr>
        <w:t xml:space="preserve"> and grant a folder; a change tracker automatically syncs document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additions, updates, and deletions</w:t>
      </w:r>
      <w:r>
        <w:rPr>
          <w:rFonts w:ascii="Calibri" w:cs="Calibri" w:eastAsia="Calibri" w:hAnsi="Calibri"/>
          <w:sz w:val="18"/>
          <w:szCs w:val="18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Engineered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Temporal document pipelines</w:t>
      </w:r>
      <w:r>
        <w:rPr>
          <w:rFonts w:ascii="Calibri" w:cs="Calibri" w:eastAsia="Calibri" w:hAnsi="Calibri"/>
          <w:sz w:val="18"/>
          <w:szCs w:val="18"/>
        </w:rPr>
        <w:t xml:space="preserve"> (parse → chunk → embed → generate) that turn every document into a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Wikipedia-style page</w:t>
      </w:r>
      <w:r>
        <w:rPr>
          <w:rFonts w:ascii="Calibri" w:cs="Calibri" w:eastAsia="Calibri" w:hAnsi="Calibri"/>
          <w:sz w:val="18"/>
          <w:szCs w:val="18"/>
        </w:rPr>
        <w:t xml:space="preserve"> — side menus, sections, cross-links — stored in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PostgreSQL + pgvector</w:t>
      </w:r>
      <w:r>
        <w:rPr>
          <w:rFonts w:ascii="Calibri" w:cs="Calibri" w:eastAsia="Calibri" w:hAnsi="Calibri"/>
          <w:sz w:val="18"/>
          <w:szCs w:val="18"/>
        </w:rPr>
        <w:t xml:space="preserve">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Delivered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“Ask Wiki”</w:t>
      </w:r>
      <w:r>
        <w:rPr>
          <w:rFonts w:ascii="Calibri" w:cs="Calibri" w:eastAsia="Calibri" w:hAnsi="Calibri"/>
          <w:sz w:val="18"/>
          <w:szCs w:val="18"/>
        </w:rPr>
        <w:t xml:space="preserve">: an on-time RAG assistant for support staff — pgvector semantic retrieval + Gemini 3.1 Pro answers grounded strictly in the company’s wiki docs, with source citations.</w:t>
      </w:r>
    </w:p>
    <w:p>
      <w:pPr>
        <w:spacing w:after="22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PostgreSQL + pgvector · Temporal · Embeddings · Gemini 3.1 Pro · OAuth · ReactJS</w:t>
      </w:r>
    </w:p>
    <w:p>
      <w:pPr>
        <w:spacing w:after="10" w:before="28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Leadership &amp; Architecture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Led an 8+ member engineering team building AI-powered web platforms, setting technical vision and enforcing architectural standards.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Architected microservices-based systems using Flask + FastAPI and React TypeScript, enabling horizontal scaling to 10,000+ concurrent users.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Implemented CI/CD pipelines with Azure DevOps, reducing deployment time from 45 minutes to 8 minutes (82% improvement); introduced coding standards and review practices, cutting production defects by 40% and raising automated test coverage to 87% (pytest).</w:t>
      </w:r>
    </w:p>
    <w:p>
      <w:pPr>
        <w:spacing w:after="10" w:before="28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Technical Delivery &amp; Impact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Designed AI/OCR/NLP document pipelines using GPT-4, Claude APIs, and OpenAI Vision, achieving 94.7% extraction accuracy versus ~78% baseline.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Migrated monolith to serverless architecture (Azure Functions, Cosmos DB), lowering infrastructure costs by 60% while achieving 99.99% availability.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Built event-driven analytics with Event Hub and Stream Analytics, processing 50,000+ events/second with sub-second latency.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Optimized APIs via Redis caching and database indexing, cutting average response time from 2.8s to 340ms (87% improvement).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Delivered an AI-driven subrogation platform reducing claim processing from 4 hours to 15 minutes per claim, with automated audit-ready reporting.</w:t>
      </w:r>
    </w:p>
    <w:p>
      <w:pPr>
        <w:spacing w:after="32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3.11+ · FastAPI · Flask · SQLAlchemy · pytest · OAuth2 · React 18 (TypeScript) · PostgreSQL · Temporal · Azure (App Service, Functions, AKS, Blob Storage, Key Vault, Cosmos DB, Event Hub, DevOps) · Docker · Kubernetes · Redis · LLMs (Gemini, GPT-4, Claude)</w:t>
      </w:r>
    </w:p>
    <w:p>
      <w:pPr>
        <w:tabs>
          <w:tab w:val="right" w:pos="10206"/>
        </w:tabs>
        <w:spacing w:after="4" w:before="5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Full Stack Developer &amp; Systems Engineer  —  Gridlogic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Dec 2022 – May 2024  |  Remote</w:t>
      </w:r>
    </w:p>
    <w:p>
      <w:pPr>
        <w:spacing w:after="24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FinTech / payment infrastructure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Designed distributed services for KYC, payments and analytics used by 500+ institutional clients — OAuth2-based authentication &amp; authorization, strict input validation and data-encryption controls across payment flows.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Improved backend throughput by 3.5x using optimized SQL, async processing, RabbitMQ, Celery + CeleryBeat schedulers, while reducing server costs by 45%.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Refactored core systems into microservices; built a payment reconciliation engine processing 100,000+ transactions/day with strict ACID guarantees.</w:t>
      </w:r>
    </w:p>
    <w:p>
      <w:pPr>
        <w:pStyle w:val="ListParagraph"/>
        <w:keepNext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Implemented Redis caching that reduced DB load by 65% and improved API latency by 58%; created data-migration pipelines moving 5TB+ with zero downtime.</w:t>
      </w:r>
    </w:p>
    <w:p>
      <w:pPr>
        <w:spacing w:after="32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3.9+ · Django 4+ · Django REST Framework · FastAPI · SQLAlchemy + Alembic · Celery + CeleryBeat · RabbitMQ · Redis · PostgreSQL · pytest · Docker · AWS</w:t>
      </w:r>
    </w:p>
    <w:p>
      <w:pPr>
        <w:tabs>
          <w:tab w:val="right" w:pos="10206"/>
        </w:tabs>
        <w:spacing w:after="4" w:before="5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Product Developer Associate  —  Benchmark ESG | Gensuite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Mar 2022 – Dec 2022</w:t>
      </w:r>
    </w:p>
    <w:p>
      <w:pPr>
        <w:spacing w:after="24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Enterprise compliance &amp; sustainability reporting SaaS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Delivered 15+ full-stack features for compliance dashboards supporting a $2M+ annual revenue pipeline.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Optimized React frontends with lazy loading and code splitting — bundle size down 52%, load time from 4.2s to 1.8s; built real-time dashboards rendering 100,000+ data points at 60 FPS.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Automated ESG data-ingestion pipelines using AWS Lambda and S3.</w:t>
      </w:r>
    </w:p>
    <w:p>
      <w:pPr>
        <w:spacing w:after="90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React.js · AWS (Lambda, S3, CloudWatch) · SQL · ColdFusion · HTML/CSS/JavaScript</w:t>
      </w:r>
    </w:p>
    <w:p>
      <w:pPr>
        <w:tabs>
          <w:tab w:val="right" w:pos="10206"/>
        </w:tabs>
        <w:spacing w:after="4" w:before="5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Associate Software Engineer  —  ACT Fibernet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Aug 2021 – Mar 2022</w:t>
      </w:r>
    </w:p>
    <w:p>
      <w:pPr>
        <w:spacing w:after="24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Telecom infrastructure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Developed internal enterprise tools on the MEAN stack supporting 2,000+ employees; automation reduced manual operational effort by ~40%.</w:t>
      </w:r>
    </w:p>
    <w:p>
      <w:pPr>
        <w:spacing w:after="32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MongoDB · Express.js · Angular · Node.js</w:t>
      </w:r>
    </w:p>
    <w:p>
      <w:pPr>
        <w:tabs>
          <w:tab w:val="right" w:pos="10206"/>
        </w:tabs>
        <w:spacing w:after="4" w:before="54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Freelance Full Stack Web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Sep 2019 – Aug 2021</w:t>
      </w:r>
    </w:p>
    <w:p>
      <w:pPr>
        <w:spacing w:after="24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Independent consultant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Delivered 20+ production web applications for startups and SMBs generating $50,000+ in billed work, with 98%+ client satisfaction; mentored 3 junior developers.</w:t>
      </w:r>
    </w:p>
    <w:p>
      <w:pPr>
        <w:spacing w:after="32" w:before="16"/>
      </w:pPr>
      <w:r>
        <w:rPr>
          <w:rFonts w:ascii="Calibri" w:cs="Calibri" w:eastAsia="Calibri" w:hAnsi="Calibri"/>
          <w:b/>
          <w:bCs/>
          <w:color w:val="595959"/>
          <w:sz w:val="17"/>
          <w:szCs w:val="17"/>
        </w:rPr>
        <w:t xml:space="preserve">Tech: </w:t>
      </w:r>
      <w:r>
        <w:rPr>
          <w:rFonts w:ascii="Calibri" w:cs="Calibri" w:eastAsia="Calibri" w:hAnsi="Calibri"/>
          <w:color w:val="595959"/>
          <w:sz w:val="17"/>
          <w:szCs w:val="17"/>
        </w:rPr>
        <w:t xml:space="preserve">Python · React.js · Node.js · PostgreSQL · MongoDB · AWS</w:t>
      </w:r>
    </w:p>
    <w:p>
      <w:pPr>
        <w:pBdr>
          <w:bottom w:val="single" w:color="1F3864" w:sz="6" w:space="2"/>
        </w:pBdr>
        <w:spacing w:after="36" w:before="88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IMPACTFUL PROJECTS &amp; ACHIEVEMENTS</w:t>
      </w:r>
    </w:p>
    <w:p>
      <w:pPr>
        <w:spacing w:after="10" w:before="28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LLM Automation Platforms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Intent Analysis Automation: </w:t>
      </w:r>
      <w:r>
        <w:rPr>
          <w:rFonts w:ascii="Calibri" w:cs="Calibri" w:eastAsia="Calibri" w:hAnsi="Calibri"/>
          <w:sz w:val="18"/>
          <w:szCs w:val="18"/>
        </w:rPr>
        <w:t xml:space="preserve">turns e-commerce support-ticket conversations into a reusable playbook of intents, triggers, templates and decision trees — embeddings + Gemini 3.1 Pro on durable Temporal pipelines, with a React analytics dashboard.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6 months, 2025–26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Knowledge Wiki + Ask Wiki: </w:t>
      </w:r>
      <w:r>
        <w:rPr>
          <w:rFonts w:ascii="Calibri" w:cs="Calibri" w:eastAsia="Calibri" w:hAnsi="Calibri"/>
          <w:sz w:val="18"/>
          <w:szCs w:val="18"/>
        </w:rPr>
        <w:t xml:space="preserve">OAuth2-connected drive folders auto-published as a Wikipedia-style wiki (add/update/delete sync) with a pgvector + LLM RAG assistant answering support questions with citations.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7 months, 2026 – present</w:t>
      </w:r>
    </w:p>
    <w:p>
      <w:pPr>
        <w:spacing w:after="10" w:before="28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AI &amp; Analytics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Malpractice Detection System: </w:t>
      </w:r>
      <w:r>
        <w:rPr>
          <w:rFonts w:ascii="Calibri" w:cs="Calibri" w:eastAsia="Calibri" w:hAnsi="Calibri"/>
          <w:sz w:val="18"/>
          <w:szCs w:val="18"/>
        </w:rPr>
        <w:t xml:space="preserve">real-time exam proctoring with face verification and head-pose tracking — ~98% accuracy, deployed for 100,000+ students.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8 months, 2020–21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SmartEval App: </w:t>
      </w:r>
      <w:r>
        <w:rPr>
          <w:rFonts w:ascii="Calibri" w:cs="Calibri" w:eastAsia="Calibri" w:hAnsi="Calibri"/>
          <w:sz w:val="18"/>
          <w:szCs w:val="18"/>
        </w:rPr>
        <w:t xml:space="preserve">automated handwritten answer evaluation using deep learning — 500,000+ scripts processed, 10,000+ grading hours saved; published research paper.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10 months, 2020–21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Intelligent Surveillance: </w:t>
      </w:r>
      <w:r>
        <w:rPr>
          <w:rFonts w:ascii="Calibri" w:cs="Calibri" w:eastAsia="Calibri" w:hAnsi="Calibri"/>
          <w:sz w:val="18"/>
          <w:szCs w:val="18"/>
        </w:rPr>
        <w:t xml:space="preserve">vision-based person recognition — ~99.2% accuracy across 50+ secure facilities.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6 months, 2021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Realtime Pothole Detection: </w:t>
      </w:r>
      <w:r>
        <w:rPr>
          <w:rFonts w:ascii="Calibri" w:cs="Calibri" w:eastAsia="Calibri" w:hAnsi="Calibri"/>
          <w:sz w:val="18"/>
          <w:szCs w:val="18"/>
        </w:rPr>
        <w:t xml:space="preserve">computer vision + GPS mapping with automated alerts integrated into municipal workflows.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4 months, 2019–20</w:t>
      </w:r>
    </w:p>
    <w:p>
      <w:pPr>
        <w:spacing w:after="10" w:before="28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Architecture &amp; Infrastructure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Enterprise Dashboard Platform: </w:t>
      </w:r>
      <w:r>
        <w:rPr>
          <w:rFonts w:ascii="Calibri" w:cs="Calibri" w:eastAsia="Calibri" w:hAnsi="Calibri"/>
          <w:sz w:val="18"/>
          <w:szCs w:val="18"/>
        </w:rPr>
        <w:t xml:space="preserve">cloud-based payment and analytics suite — 99.9% uptime, 10,000+ concurrent users.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10 months, 2023–24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Document Processing Pipeline: </w:t>
      </w:r>
      <w:r>
        <w:rPr>
          <w:rFonts w:ascii="Calibri" w:cs="Calibri" w:eastAsia="Calibri" w:hAnsi="Calibri"/>
          <w:sz w:val="18"/>
          <w:szCs w:val="18"/>
        </w:rPr>
        <w:t xml:space="preserve">insurance-focused intelligent extraction — 94.7% accuracy, 50,000+ documents/month.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8 months, 2024–25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Microservices Migration: </w:t>
      </w:r>
      <w:r>
        <w:rPr>
          <w:rFonts w:ascii="Calibri" w:cs="Calibri" w:eastAsia="Calibri" w:hAnsi="Calibri"/>
          <w:sz w:val="18"/>
          <w:szCs w:val="18"/>
        </w:rPr>
        <w:t xml:space="preserve">monolith → containerized microservices — deployment time down 70%, throughput tripled.</w:t>
      </w: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  ·  Duration: 5 months, 2025</w:t>
      </w:r>
    </w:p>
    <w:p>
      <w:pPr>
        <w:spacing w:after="10" w:before="28"/>
      </w:pPr>
      <w:r>
        <w:rPr>
          <w:rFonts w:ascii="Calibri" w:cs="Calibri" w:eastAsia="Calibri" w:hAnsi="Calibri"/>
          <w:b/>
          <w:bCs/>
          <w:color w:val="0E7490"/>
          <w:sz w:val="19"/>
          <w:szCs w:val="19"/>
        </w:rPr>
        <w:t xml:space="preserve">Awards &amp; Recognition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Best Project (2020–21, university-level)  ·  Certificate of Excellence (B.E. CS, Ramaiah Institute)  ·  Topper Medal (Polytechnic)  ·  Peer-reviewed SmartEval AI/NLP paper.</w:t>
      </w:r>
    </w:p>
    <w:p>
      <w:pPr>
        <w:pBdr>
          <w:bottom w:val="single" w:color="1F3864" w:sz="6" w:space="2"/>
        </w:pBdr>
        <w:spacing w:after="36" w:before="88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TECHNICAL SKILLS</w:t>
      </w:r>
    </w:p>
    <w:p>
      <w:pPr>
        <w:spacing w:after="18" w:line="226" w:lineRule="auto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AI / LLM &amp; Data: </w:t>
      </w:r>
      <w:r>
        <w:rPr>
          <w:rFonts w:ascii="Calibri" w:cs="Calibri" w:eastAsia="Calibri" w:hAnsi="Calibri"/>
          <w:sz w:val="18"/>
          <w:szCs w:val="18"/>
        </w:rPr>
        <w:t xml:space="preserve">Generative AI (GenAI), Agentic AI &amp; AI Agents (LangChain, LangGraph, Model Context Protocol - MCP), LLM integrations (Gemini 3.1 Pro, GPT-4, Claude), RAG pipelines, Embeddings &amp; semantic search (pgvector), Prompt engineering, Temporal workflow orchestration, Machine Learning (TensorFlow, PyTorch, Scikit-learn), NLP, Computer Vision (OpenCV, YOLO)</w:t>
      </w:r>
    </w:p>
    <w:p>
      <w:pPr>
        <w:spacing w:after="18" w:line="226" w:lineRule="auto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Backend &amp; Security: </w:t>
      </w:r>
      <w:r>
        <w:rPr>
          <w:rFonts w:ascii="Calibri" w:cs="Calibri" w:eastAsia="Calibri" w:hAnsi="Calibri"/>
          <w:sz w:val="18"/>
          <w:szCs w:val="18"/>
        </w:rPr>
        <w:t xml:space="preserve">REST API design, OAuth2 authentication &amp; authorization, JWT, secure coding (input validation, data encryption, OWASP mitigation), unit testing (pytest), SQLAlchemy + Alembic (ORM &amp; migrations), Celery + CeleryBeat/RedBeat scheduling, systems integration, end-user support</w:t>
      </w:r>
    </w:p>
    <w:p>
      <w:pPr>
        <w:spacing w:after="18" w:line="226" w:lineRule="auto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Languages &amp; Frameworks: </w:t>
      </w:r>
      <w:r>
        <w:rPr>
          <w:rFonts w:ascii="Calibri" w:cs="Calibri" w:eastAsia="Calibri" w:hAnsi="Calibri"/>
          <w:sz w:val="18"/>
          <w:szCs w:val="18"/>
        </w:rPr>
        <w:t xml:space="preserve">Python 3.11+, Django 4+, Django REST Framework (DRF), FastAPI, Flask, JavaScript, TypeScript, React 18+ (Hooks, Context, Redux), Node.js, Java, C++, HTML5, CSS3</w:t>
      </w:r>
    </w:p>
    <w:p>
      <w:pPr>
        <w:spacing w:after="18" w:line="226" w:lineRule="auto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Cloud &amp; DevOps: </w:t>
      </w:r>
      <w:r>
        <w:rPr>
          <w:rFonts w:ascii="Calibri" w:cs="Calibri" w:eastAsia="Calibri" w:hAnsi="Calibri"/>
          <w:sz w:val="18"/>
          <w:szCs w:val="18"/>
        </w:rPr>
        <w:t xml:space="preserve">Azure (App Service, Functions, AKS, Container Apps, Blob Storage, Key Vault, Cosmos DB, Event Hub, DevOps), AWS (Lambda, S3, EC2, RDS), Docker, docker-compose, Kubernetes, CI/CD (Azure DevOps, GitHub Actions), Git (GitHub, Azure DevOps), Terraform, Microservices, Serverless</w:t>
      </w:r>
    </w:p>
    <w:p>
      <w:pPr>
        <w:spacing w:after="18" w:line="226" w:lineRule="auto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Databases &amp; Messaging: </w:t>
      </w:r>
      <w:r>
        <w:rPr>
          <w:rFonts w:ascii="Calibri" w:cs="Calibri" w:eastAsia="Calibri" w:hAnsi="Calibri"/>
          <w:sz w:val="18"/>
          <w:szCs w:val="18"/>
        </w:rPr>
        <w:t xml:space="preserve">PostgreSQL (indexing, query tuning, window functions), Advanced SQL &amp; NoSQL, pgvector, MongoDB, Redis, RabbitMQ, Cosmos DB</w:t>
      </w:r>
    </w:p>
    <w:p>
      <w:pPr>
        <w:spacing w:after="18" w:line="226" w:lineRule="auto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Leadership: </w:t>
      </w:r>
      <w:r>
        <w:rPr>
          <w:rFonts w:ascii="Calibri" w:cs="Calibri" w:eastAsia="Calibri" w:hAnsi="Calibri"/>
          <w:sz w:val="18"/>
          <w:szCs w:val="18"/>
        </w:rPr>
        <w:t xml:space="preserve">Agile/Scrum, Architectural decision-making, Technical mentorship, Distributed &amp; multicultural team collaboration, End-user support, Code reviews, Technical documentation, Tools: VS Code, Visual Studio</w:t>
      </w:r>
    </w:p>
    <w:p>
      <w:pPr>
        <w:pBdr>
          <w:bottom w:val="single" w:color="1F3864" w:sz="6" w:space="2"/>
        </w:pBdr>
        <w:spacing w:after="36" w:before="88"/>
      </w:pPr>
      <w:r>
        <w:rPr>
          <w:rFonts w:ascii="Calibri" w:cs="Calibri" w:eastAsia="Calibri" w:hAnsi="Calibri"/>
          <w:b/>
          <w:bCs/>
          <w:color w:val="1F3864"/>
          <w:spacing w:val="12"/>
          <w:sz w:val="21"/>
          <w:szCs w:val="21"/>
        </w:rPr>
        <w:t xml:space="preserve">EDUCATION &amp; CERTIFICATIONS</w:t>
      </w:r>
    </w:p>
    <w:p>
      <w:pPr>
        <w:tabs>
          <w:tab w:val="right" w:pos="10206"/>
        </w:tabs>
        <w:spacing w:after="12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B.E. — Computer Science, Ramaiah Institute of Technology</w:t>
      </w:r>
      <w:r>
        <w:rPr>
          <w:rFonts w:ascii="Calibri" w:cs="Calibri" w:eastAsia="Calibri" w:hAnsi="Calibri"/>
          <w:sz w:val="18"/>
          <w:szCs w:val="18"/>
        </w:rPr>
        <w:t xml:space="preserve">  ·  CGPA 7.82 (Distinction)</w:t>
      </w:r>
      <w:r>
        <w:t xml:space="preserve">	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2018 – 2021</w:t>
      </w:r>
    </w:p>
    <w:p>
      <w:pPr>
        <w:tabs>
          <w:tab w:val="right" w:pos="10206"/>
        </w:tabs>
        <w:spacing w:after="12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Diploma — Computer Science, D S Dinakar National Polytechnic</w:t>
      </w:r>
      <w:r>
        <w:rPr>
          <w:rFonts w:ascii="Calibri" w:cs="Calibri" w:eastAsia="Calibri" w:hAnsi="Calibri"/>
          <w:sz w:val="18"/>
          <w:szCs w:val="18"/>
        </w:rPr>
        <w:t xml:space="preserve">  ·  90.30% (Topper Medal)</w:t>
      </w:r>
      <w:r>
        <w:t xml:space="preserve">	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2015 – 2018</w:t>
      </w:r>
    </w:p>
    <w:p>
      <w:pPr>
        <w:pStyle w:val="ListParagraph"/>
        <w:keepNext w:val="false"/>
        <w:numPr>
          <w:ilvl w:val="0"/>
          <w:numId w:val="2"/>
        </w:numPr>
        <w:spacing w:after="12" w:line="226" w:lineRule="auto"/>
      </w:pPr>
      <w:r>
        <w:rPr>
          <w:rFonts w:ascii="Calibri" w:cs="Calibri" w:eastAsia="Calibri" w:hAnsi="Calibri"/>
          <w:sz w:val="18"/>
          <w:szCs w:val="18"/>
        </w:rPr>
        <w:t xml:space="preserve">Certifications: NPTEL – Python DSA (Top 10%)  ·  Microfocus – Docker &amp; Containers (Advanced)  ·  Flask, Django, ReactJS, MongoDB, Java, SQL  ·  SmartEval research paper (peer-reviewed publication).</w:t>
      </w:r>
    </w:p>
    <w:sectPr>
      <w:pgSz w:w="11906" w:h="16838" w:orient="portrait"/>
      <w:pgMar w:top="620" w:right="850" w:bottom="6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70"/>
      </w:pPr>
      <w:rPr>
        <w:color w:val="0E749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2026-08-15T05:22:23.091Z</dcterms:created>
  <dcterms:modified xsi:type="dcterms:W3CDTF">2026-08-15T05:22:23.091Z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