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SRIKANTH B S</w:t>
      </w:r>
    </w:p>
    <w:p>
      <w:pPr>
        <w:spacing w:after="46"/>
        <w:jc w:val="center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Full Stack Software Engineer  |  AI &amp; LLM Automation Architect  |  Engineering Leader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srikanth974213@gmail.com   ·   +91 79756 37082   ·   Shimoga, Karnataka, India</w:t>
      </w:r>
    </w:p>
    <w:p>
      <w:pPr>
        <w:pBdr>
          <w:bottom w:val="single" w:color="1F3864" w:sz="10" w:space="6"/>
        </w:pBdr>
        <w:spacing w:after="60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linkedin.com/in/srikanth-b-s-a9a567151   ·   github.com/SRI421   ·   Portfolio: sri421.github.io/srikanthbs</w:t>
      </w:r>
    </w:p>
    <w:p>
      <w:pPr>
        <w:pBdr>
          <w:bottom w:val="single" w:color="1F3864" w:sz="6" w:space="2"/>
        </w:pBdr>
        <w:spacing w:after="42" w:before="106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PROFESSIONAL SUMMARY</w:t>
      </w:r>
    </w:p>
    <w:p>
      <w:pPr>
        <w:spacing w:after="34" w:line="238" w:lineRule="auto"/>
      </w:pPr>
      <w:r>
        <w:rPr>
          <w:rFonts w:ascii="Calibri" w:cs="Calibri" w:eastAsia="Calibri" w:hAnsi="Calibri"/>
          <w:sz w:val="19"/>
          <w:szCs w:val="19"/>
        </w:rPr>
        <w:t xml:space="preserve">Award-winning Full Stack Software Engineer with 6+ years architecting and deploying production-grade AI-driven platforms. Recently shipped two end-to-end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LLM automation products</w:t>
      </w:r>
      <w:r>
        <w:rPr>
          <w:rFonts w:ascii="Calibri" w:cs="Calibri" w:eastAsia="Calibri" w:hAnsi="Calibri"/>
          <w:sz w:val="19"/>
          <w:szCs w:val="19"/>
        </w:rPr>
        <w:t xml:space="preserve">: an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intent-analysis engine</w:t>
      </w:r>
      <w:r>
        <w:rPr>
          <w:rFonts w:ascii="Calibri" w:cs="Calibri" w:eastAsia="Calibri" w:hAnsi="Calibri"/>
          <w:sz w:val="19"/>
          <w:szCs w:val="19"/>
        </w:rPr>
        <w:t xml:space="preserve"> that converts e-commerce customer-support conversations into reusable service playbooks (triggers, templates, decision trees), and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self-updating RAG knowledge wiki</w:t>
      </w:r>
      <w:r>
        <w:rPr>
          <w:rFonts w:ascii="Calibri" w:cs="Calibri" w:eastAsia="Calibri" w:hAnsi="Calibri"/>
          <w:sz w:val="19"/>
          <w:szCs w:val="19"/>
        </w:rPr>
        <w:t xml:space="preserve"> with grounded Q&amp;A over company documents. Deep expertise spanning LLM integration, durable workflow orchestration, semantic search, cloud-native architecture, and React front-ends. Seeking Senior Software Engineer / AI Engineer / Backend Engineer roles focused on architecture, mentorship, and technical leadership.</w:t>
      </w:r>
    </w:p>
    <w:p>
      <w:p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Competencies:  </w:t>
      </w:r>
      <w:r>
        <w:rPr>
          <w:rFonts w:ascii="Calibri" w:cs="Calibri" w:eastAsia="Calibri" w:hAnsi="Calibri"/>
          <w:sz w:val="19"/>
          <w:szCs w:val="19"/>
        </w:rPr>
        <w:t xml:space="preserve">LLM Automation &amp; Generative AI, RAG Pipelines, Intent Classification, Workflow Orchestration (Temporal), Semantic Search (pgvector), Microservices &amp; System Design, Cloud Architecture (Azure/AWS), Full Stack Development (Python, React), Technical Leadership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Key Metrics:  </w:t>
      </w:r>
      <w:r>
        <w:rPr>
          <w:rFonts w:ascii="Calibri" w:cs="Calibri" w:eastAsia="Calibri" w:hAnsi="Calibri"/>
          <w:sz w:val="19"/>
          <w:szCs w:val="19"/>
        </w:rPr>
        <w:t xml:space="preserve">14+ complex projects from ideation to production  ·  2 LLM automation platforms shipped end-to-end  ·  $2M+ revenue impact via automation  ·  Up to 45% performance gains  ·  10+ engineers mentored</w:t>
      </w:r>
    </w:p>
    <w:p>
      <w:pPr>
        <w:pBdr>
          <w:bottom w:val="single" w:color="1F3864" w:sz="6" w:space="2"/>
        </w:pBdr>
        <w:spacing w:after="42" w:before="106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PROFESSIONAL EXPERIENCE</w:t>
      </w:r>
    </w:p>
    <w:p>
      <w:pPr>
        <w:tabs>
          <w:tab w:val="right" w:pos="10206"/>
        </w:tabs>
        <w:spacing w:after="6" w:before="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 Lead &amp; Senior Software Engineer  —  Perfecter.ai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May 2024 – Present  |  Remote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AI-powered automation platform</w:t>
      </w:r>
    </w:p>
    <w:p>
      <w:pPr>
        <w:spacing w:after="12" w:before="34"/>
      </w:pPr>
      <w:r>
        <w:rPr>
          <w:rFonts w:ascii="Calibri" w:cs="Calibri" w:eastAsia="Calibri" w:hAnsi="Calibri"/>
          <w:b/>
          <w:bCs/>
          <w:color w:val="0E7490"/>
          <w:sz w:val="19"/>
          <w:szCs w:val="19"/>
        </w:rPr>
        <w:t xml:space="preserve">Flagship: Intent Analysis Automation — customer-support intelligence for e-commerce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Architected an end-to-end platform that ingests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incoming &amp; outgoing support-ticket messages</w:t>
      </w:r>
      <w:r>
        <w:rPr>
          <w:rFonts w:ascii="Calibri" w:cs="Calibri" w:eastAsia="Calibri" w:hAnsi="Calibri"/>
          <w:sz w:val="19"/>
          <w:szCs w:val="19"/>
        </w:rPr>
        <w:t xml:space="preserve"> and classifies each for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intent and response type</w:t>
      </w:r>
      <w:r>
        <w:rPr>
          <w:rFonts w:ascii="Calibri" w:cs="Calibri" w:eastAsia="Calibri" w:hAnsi="Calibri"/>
          <w:sz w:val="19"/>
          <w:szCs w:val="19"/>
        </w:rPr>
        <w:t xml:space="preserve"> using vector embeddings +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Gemini 3.1 Pro</w:t>
      </w:r>
      <w:r>
        <w:rPr>
          <w:rFonts w:ascii="Calibri" w:cs="Calibri" w:eastAsia="Calibri" w:hAnsi="Calibri"/>
          <w:sz w:val="19"/>
          <w:szCs w:val="19"/>
        </w:rPr>
        <w:t xml:space="preserve"> LLM calls.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Designed the analysis layer that auto-generates a reusable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service playbook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triggers</w:t>
      </w:r>
      <w:r>
        <w:rPr>
          <w:rFonts w:ascii="Calibri" w:cs="Calibri" w:eastAsia="Calibri" w:hAnsi="Calibri"/>
          <w:sz w:val="19"/>
          <w:szCs w:val="19"/>
        </w:rPr>
        <w:t xml:space="preserve"> (when to act),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response templates</w:t>
      </w:r>
      <w:r>
        <w:rPr>
          <w:rFonts w:ascii="Calibri" w:cs="Calibri" w:eastAsia="Calibri" w:hAnsi="Calibri"/>
          <w:sz w:val="19"/>
          <w:szCs w:val="19"/>
        </w:rPr>
        <w:t xml:space="preserve"> (what to send),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decision trees</w:t>
      </w:r>
      <w:r>
        <w:rPr>
          <w:rFonts w:ascii="Calibri" w:cs="Calibri" w:eastAsia="Calibri" w:hAnsi="Calibri"/>
          <w:sz w:val="19"/>
          <w:szCs w:val="19"/>
        </w:rPr>
        <w:t xml:space="preserve"> (which process path per intent × response type) — versioned in PostgreSQL as a reference for any customer-service team.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Orchestrated ingest → normalize → embed → classify → aggregate as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durable Temporal workflows</w:t>
      </w:r>
      <w:r>
        <w:rPr>
          <w:rFonts w:ascii="Calibri" w:cs="Calibri" w:eastAsia="Calibri" w:hAnsi="Calibri"/>
          <w:sz w:val="19"/>
          <w:szCs w:val="19"/>
        </w:rPr>
        <w:t xml:space="preserve"> (automatic retries, fault-tolerance, replayable history); built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React analytics dashboard</w:t>
      </w:r>
      <w:r>
        <w:rPr>
          <w:rFonts w:ascii="Calibri" w:cs="Calibri" w:eastAsia="Calibri" w:hAnsi="Calibri"/>
          <w:sz w:val="19"/>
          <w:szCs w:val="19"/>
        </w:rPr>
        <w:t xml:space="preserve"> — intent explorer, template library, decision-tree viewer.</w:t>
      </w:r>
    </w:p>
    <w:p>
      <w:pPr>
        <w:spacing w:after="30" w:before="16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Python · PostgreSQL · Temporal · Embeddings · Gemini 3.1 Pro · ReactJS</w:t>
      </w:r>
    </w:p>
    <w:p>
      <w:pPr>
        <w:spacing w:after="12" w:before="34"/>
      </w:pPr>
      <w:r>
        <w:rPr>
          <w:rFonts w:ascii="Calibri" w:cs="Calibri" w:eastAsia="Calibri" w:hAnsi="Calibri"/>
          <w:b/>
          <w:bCs/>
          <w:color w:val="0E7490"/>
          <w:sz w:val="19"/>
          <w:szCs w:val="19"/>
        </w:rPr>
        <w:t xml:space="preserve">Flagship: Knowledge Wiki + Ask Wiki — docs-to-wiki automation with RAG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multi-tenant knowledge platform</w:t>
      </w:r>
      <w:r>
        <w:rPr>
          <w:rFonts w:ascii="Calibri" w:cs="Calibri" w:eastAsia="Calibri" w:hAnsi="Calibri"/>
          <w:sz w:val="19"/>
          <w:szCs w:val="19"/>
        </w:rPr>
        <w:t xml:space="preserve">: companies connect their drive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company OAuth logins</w:t>
      </w:r>
      <w:r>
        <w:rPr>
          <w:rFonts w:ascii="Calibri" w:cs="Calibri" w:eastAsia="Calibri" w:hAnsi="Calibri"/>
          <w:sz w:val="19"/>
          <w:szCs w:val="19"/>
        </w:rPr>
        <w:t xml:space="preserve"> and grant a folder; a change tracker automatically syncs document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additions, updates, and deletions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Engineered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Temporal document pipelines</w:t>
      </w:r>
      <w:r>
        <w:rPr>
          <w:rFonts w:ascii="Calibri" w:cs="Calibri" w:eastAsia="Calibri" w:hAnsi="Calibri"/>
          <w:sz w:val="19"/>
          <w:szCs w:val="19"/>
        </w:rPr>
        <w:t xml:space="preserve"> (parse → chunk → embed → generate) that turn every document into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Wikipedia-style page</w:t>
      </w:r>
      <w:r>
        <w:rPr>
          <w:rFonts w:ascii="Calibri" w:cs="Calibri" w:eastAsia="Calibri" w:hAnsi="Calibri"/>
          <w:sz w:val="19"/>
          <w:szCs w:val="19"/>
        </w:rPr>
        <w:t xml:space="preserve"> — side menus, sections, cross-links — stored in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PostgreSQL + pgvector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Delivered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“Ask Wiki”</w:t>
      </w:r>
      <w:r>
        <w:rPr>
          <w:rFonts w:ascii="Calibri" w:cs="Calibri" w:eastAsia="Calibri" w:hAnsi="Calibri"/>
          <w:sz w:val="19"/>
          <w:szCs w:val="19"/>
        </w:rPr>
        <w:t xml:space="preserve">: an on-time RAG assistant for support staff — pgvector semantic retrieval + Gemini 3.1 Pro answers grounded strictly in the company’s wiki docs, with source citations.</w:t>
      </w:r>
    </w:p>
    <w:p>
      <w:pPr>
        <w:spacing w:after="30" w:before="16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Python · PostgreSQL + pgvector · Temporal · Embeddings · Gemini 3.1 Pro · OAuth · ReactJS</w:t>
      </w:r>
    </w:p>
    <w:p>
      <w:pPr>
        <w:spacing w:after="12" w:before="3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Leadership &amp; Architecture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Led an 8+ member engineering team building AI-powered web platforms, setting technical vision and enforcing architectural standards.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Architected microservices-based systems using Flask + FastAPI and React TypeScript, enabling horizontal scaling to 10,000+ concurrent users.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Implemented CI/CD pipelines with Azure DevOps, reducing deployment time from 45 minutes to 8 minutes (82% improvement); introduced coding standards and review practices, cutting production defects by 40% and raising automated test coverage to 87%.</w:t>
      </w:r>
    </w:p>
    <w:p>
      <w:pPr>
        <w:spacing w:after="12" w:before="3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Technical Delivery &amp; Impact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Designed AI/OCR/NLP document pipelines using GPT-4, Claude APIs, and OpenAI Vision, achieving 94.7% extraction accuracy versus ~78% baseline.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Migrated monolith to serverless architecture (Azure Functions, Cosmos DB), lowering infrastructure costs by 60% while achieving 99.99% availability.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Built event-driven analytics with Event Hub and Stream Analytics, processing 50,000+ events/second with sub-second latency.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Optimized APIs via Redis caching and database indexing, cutting average response time from 2.8s to 340ms (87% improvement).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Delivered an AI-driven subrogation platform reducing claim processing from 4 hours to 15 minutes per claim, with automated audit-ready reporting.</w:t>
      </w:r>
    </w:p>
    <w:p>
      <w:pPr>
        <w:spacing w:after="90" w:before="16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Python 3.11+ · Flask · FastAPI · React 18 (TypeScript) · PostgreSQL · Temporal · Azure (Functions, Cosmos DB, Event Hub, DevOps) · Docker · Kubernetes · Redis · LLMs (Gemini, GPT-4, Claude)</w:t>
      </w:r>
    </w:p>
    <w:p>
      <w:pPr>
        <w:tabs>
          <w:tab w:val="right" w:pos="10206"/>
        </w:tabs>
        <w:spacing w:after="6" w:before="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Full Stack Developer &amp; Systems Engineer  —  Gridlogic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Dec 2022 – May 2024  |  Remote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FinTech / payment infrastructure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Designed distributed services for KYC, payments and analytics used by 500+ institutional clients.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Improved backend throughput by 3.5x using optimized SQL, async processing, RabbitMQ and Celery, while reducing server costs by 45%.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Refactored core systems into microservices; built a payment reconciliation engine processing 100,000+ transactions/day with strict ACID guarantees.</w:t>
      </w:r>
    </w:p>
    <w:p>
      <w:pPr>
        <w:pStyle w:val="ListParagraph"/>
        <w:keepNext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Implemented Redis caching that reduced DB load by 65% and improved API latency by 58%; created data-migration pipelines moving 5TB+ with zero downtime.</w:t>
      </w:r>
    </w:p>
    <w:p>
      <w:pPr>
        <w:spacing w:after="48" w:before="16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Python 3.9+ · Django 4+ · FastAPI · RabbitMQ · Redis · PostgreSQL · SQL optimization · Docker · AWS</w:t>
      </w:r>
    </w:p>
    <w:p>
      <w:pPr>
        <w:tabs>
          <w:tab w:val="right" w:pos="10206"/>
        </w:tabs>
        <w:spacing w:after="6" w:before="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Product Developer Associate  —  Benchmark ESG | Gensuite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Mar 2022 – Dec 2022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Enterprise compliance &amp; sustainability reporting SaaS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Delivered 15+ full-stack features for compliance dashboards supporting a $2M+ annual revenue pipeline.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Optimized React frontends with lazy loading and code splitting — bundle size down 52%, load time from 4.2s to 1.8s; built real-time dashboards rendering 100,000+ data points at 60 FPS.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Automated ESG data-ingestion pipelines using AWS Lambda and S3.</w:t>
      </w:r>
    </w:p>
    <w:p>
      <w:pPr>
        <w:spacing w:after="90" w:before="16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Python · React.js · AWS (Lambda, S3, CloudWatch) · SQL · ColdFusion · HTML/CSS/JavaScript</w:t>
      </w:r>
    </w:p>
    <w:p>
      <w:pPr>
        <w:tabs>
          <w:tab w:val="right" w:pos="10206"/>
        </w:tabs>
        <w:spacing w:after="6" w:before="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Associate Software Engineer  —  ACT Fibernet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Aug 2021 – Mar 2022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Telecom infrastructure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Developed internal enterprise tools on the MEAN stack supporting 2,000+ employees; automation reduced manual operational effort by ~40%.</w:t>
      </w:r>
    </w:p>
    <w:p>
      <w:pPr>
        <w:spacing w:after="48" w:before="16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MongoDB · Express.js · Angular · Node.js</w:t>
      </w:r>
    </w:p>
    <w:p>
      <w:pPr>
        <w:tabs>
          <w:tab w:val="right" w:pos="10206"/>
        </w:tabs>
        <w:spacing w:after="6" w:before="6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Freelance Full Stack Web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Sep 2019 – Aug 2021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Independent consultant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Delivered 20+ production web applications for startups and SMBs generating $50,000+ in billed work, with 98%+ client satisfaction; mentored 3 junior developers.</w:t>
      </w:r>
    </w:p>
    <w:p>
      <w:pPr>
        <w:spacing w:after="48" w:before="16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Python · React.js · Node.js · PostgreSQL · MongoDB · AWS</w:t>
      </w:r>
    </w:p>
    <w:p>
      <w:pPr>
        <w:pBdr>
          <w:bottom w:val="single" w:color="1F3864" w:sz="6" w:space="2"/>
        </w:pBdr>
        <w:spacing w:after="42" w:before="106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IMPACTFUL PROJECTS &amp; ACHIEVEMENTS</w:t>
      </w:r>
    </w:p>
    <w:p>
      <w:pPr>
        <w:spacing w:after="12" w:before="34"/>
      </w:pPr>
      <w:r>
        <w:rPr>
          <w:rFonts w:ascii="Calibri" w:cs="Calibri" w:eastAsia="Calibri" w:hAnsi="Calibri"/>
          <w:b/>
          <w:bCs/>
          <w:color w:val="0E7490"/>
          <w:sz w:val="19"/>
          <w:szCs w:val="19"/>
        </w:rPr>
        <w:t xml:space="preserve">LLM Automation Platforms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Intent Analysis Automation: </w:t>
      </w:r>
      <w:r>
        <w:rPr>
          <w:rFonts w:ascii="Calibri" w:cs="Calibri" w:eastAsia="Calibri" w:hAnsi="Calibri"/>
          <w:sz w:val="19"/>
          <w:szCs w:val="19"/>
        </w:rPr>
        <w:t xml:space="preserve">turns e-commerce support-ticket conversations into a reusable playbook of intents, triggers, templates and decision trees — embeddings + Gemini 3.1 Pro on durable Temporal pipelines, with a React analytics dashboard.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Knowledge Wiki + Ask Wiki: </w:t>
      </w:r>
      <w:r>
        <w:rPr>
          <w:rFonts w:ascii="Calibri" w:cs="Calibri" w:eastAsia="Calibri" w:hAnsi="Calibri"/>
          <w:sz w:val="19"/>
          <w:szCs w:val="19"/>
        </w:rPr>
        <w:t xml:space="preserve">OAuth-connected drive folders auto-published as a Wikipedia-style wiki (add/update/delete sync) with a pgvector + LLM RAG assistant answering support questions with citations.</w:t>
      </w:r>
    </w:p>
    <w:p>
      <w:pPr>
        <w:spacing w:after="12" w:before="34"/>
      </w:pPr>
      <w:r>
        <w:rPr>
          <w:rFonts w:ascii="Calibri" w:cs="Calibri" w:eastAsia="Calibri" w:hAnsi="Calibri"/>
          <w:b/>
          <w:bCs/>
          <w:color w:val="0E7490"/>
          <w:sz w:val="19"/>
          <w:szCs w:val="19"/>
        </w:rPr>
        <w:t xml:space="preserve">AI &amp; Analytics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Malpractice Detection System: </w:t>
      </w:r>
      <w:r>
        <w:rPr>
          <w:rFonts w:ascii="Calibri" w:cs="Calibri" w:eastAsia="Calibri" w:hAnsi="Calibri"/>
          <w:sz w:val="19"/>
          <w:szCs w:val="19"/>
        </w:rPr>
        <w:t xml:space="preserve">real-time exam proctoring with face verification and head-pose tracking — ~98% accuracy, deployed for 100,000+ students.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SmartEval App: </w:t>
      </w:r>
      <w:r>
        <w:rPr>
          <w:rFonts w:ascii="Calibri" w:cs="Calibri" w:eastAsia="Calibri" w:hAnsi="Calibri"/>
          <w:sz w:val="19"/>
          <w:szCs w:val="19"/>
        </w:rPr>
        <w:t xml:space="preserve">automated handwritten answer evaluation using deep learning — 500,000+ scripts processed, 10,000+ grading hours saved; published research paper.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Intelligent Surveillance: </w:t>
      </w:r>
      <w:r>
        <w:rPr>
          <w:rFonts w:ascii="Calibri" w:cs="Calibri" w:eastAsia="Calibri" w:hAnsi="Calibri"/>
          <w:sz w:val="19"/>
          <w:szCs w:val="19"/>
        </w:rPr>
        <w:t xml:space="preserve">vision-based person recognition — ~99.2% accuracy across 50+ secure facilities.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Realtime Pothole Detection: </w:t>
      </w:r>
      <w:r>
        <w:rPr>
          <w:rFonts w:ascii="Calibri" w:cs="Calibri" w:eastAsia="Calibri" w:hAnsi="Calibri"/>
          <w:sz w:val="19"/>
          <w:szCs w:val="19"/>
        </w:rPr>
        <w:t xml:space="preserve">computer vision + GPS mapping with automated alerts integrated into municipal workflows.</w:t>
      </w:r>
    </w:p>
    <w:p>
      <w:pPr>
        <w:spacing w:after="12" w:before="34"/>
      </w:pPr>
      <w:r>
        <w:rPr>
          <w:rFonts w:ascii="Calibri" w:cs="Calibri" w:eastAsia="Calibri" w:hAnsi="Calibri"/>
          <w:b/>
          <w:bCs/>
          <w:color w:val="0E7490"/>
          <w:sz w:val="19"/>
          <w:szCs w:val="19"/>
        </w:rPr>
        <w:t xml:space="preserve">Architecture &amp; Infrastructure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Enterprise Dashboard Platform: </w:t>
      </w:r>
      <w:r>
        <w:rPr>
          <w:rFonts w:ascii="Calibri" w:cs="Calibri" w:eastAsia="Calibri" w:hAnsi="Calibri"/>
          <w:sz w:val="19"/>
          <w:szCs w:val="19"/>
        </w:rPr>
        <w:t xml:space="preserve">cloud-based payment and analytics suite — 99.9% uptime, 10,000+ concurrent users.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Document Processing Pipeline: </w:t>
      </w:r>
      <w:r>
        <w:rPr>
          <w:rFonts w:ascii="Calibri" w:cs="Calibri" w:eastAsia="Calibri" w:hAnsi="Calibri"/>
          <w:sz w:val="19"/>
          <w:szCs w:val="19"/>
        </w:rPr>
        <w:t xml:space="preserve">insurance-focused intelligent extraction — 94.7% accuracy, 50,000+ documents/month.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Microservices Migration: </w:t>
      </w:r>
      <w:r>
        <w:rPr>
          <w:rFonts w:ascii="Calibri" w:cs="Calibri" w:eastAsia="Calibri" w:hAnsi="Calibri"/>
          <w:sz w:val="19"/>
          <w:szCs w:val="19"/>
        </w:rPr>
        <w:t xml:space="preserve">monolith → containerized microservices — deployment time down 70%, throughput tripled.</w:t>
      </w:r>
    </w:p>
    <w:p>
      <w:pPr>
        <w:spacing w:after="12" w:before="34"/>
      </w:pPr>
      <w:r>
        <w:rPr>
          <w:rFonts w:ascii="Calibri" w:cs="Calibri" w:eastAsia="Calibri" w:hAnsi="Calibri"/>
          <w:b/>
          <w:bCs/>
          <w:color w:val="0E7490"/>
          <w:sz w:val="19"/>
          <w:szCs w:val="19"/>
        </w:rPr>
        <w:t xml:space="preserve">Awards &amp; Recognition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Best Project (2020–21), university-level competition  ·  Certificate of Excellence, B.E. CS (Ramaiah Institute of Technology)  ·  Topper Medal, D S Dinakar National Polytechnic  ·  Peer-reviewed research paper on SmartEval (AI/NLP).</w:t>
      </w:r>
    </w:p>
    <w:p>
      <w:pPr>
        <w:pBdr>
          <w:bottom w:val="single" w:color="1F3864" w:sz="6" w:space="2"/>
        </w:pBdr>
        <w:spacing w:after="42" w:before="106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TECHNICAL SKILLS</w:t>
      </w:r>
    </w:p>
    <w:p>
      <w:pPr>
        <w:spacing w:after="24" w:line="232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AI / LLM &amp; Data: </w:t>
      </w:r>
      <w:r>
        <w:rPr>
          <w:rFonts w:ascii="Calibri" w:cs="Calibri" w:eastAsia="Calibri" w:hAnsi="Calibri"/>
          <w:sz w:val="19"/>
          <w:szCs w:val="19"/>
        </w:rPr>
        <w:t xml:space="preserve">LLM integrations (Gemini 3.1 Pro, GPT-4, Claude), Generative AI, RAG pipelines, Embeddings &amp; semantic search (pgvector), Prompt engineering, Temporal workflow orchestration, Machine Learning (TensorFlow, PyTorch, Scikit-learn), NLP, Computer Vision (OpenCV, YOLO)</w:t>
      </w:r>
    </w:p>
    <w:p>
      <w:pPr>
        <w:spacing w:after="24" w:line="232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Languages &amp; Frameworks: </w:t>
      </w:r>
      <w:r>
        <w:rPr>
          <w:rFonts w:ascii="Calibri" w:cs="Calibri" w:eastAsia="Calibri" w:hAnsi="Calibri"/>
          <w:sz w:val="19"/>
          <w:szCs w:val="19"/>
        </w:rPr>
        <w:t xml:space="preserve">Python 3.11+, JavaScript, TypeScript, React 18+ (Hooks, Context, Redux), Node.js, Flask, FastAPI, Django 4+, Java, C++, HTML5, CSS3, Responsive UI</w:t>
      </w:r>
    </w:p>
    <w:p>
      <w:pPr>
        <w:spacing w:after="24" w:line="232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sz w:val="19"/>
          <w:szCs w:val="19"/>
        </w:rPr>
        <w:t xml:space="preserve">Azure (Functions, Cosmos DB, Event Hub, App Service, DevOps), AWS (Lambda, S3, EC2, RDS, CloudWatch), Docker, Kubernetes, CI/CD (GitHub Actions, Azure DevOps), Terraform, Microservices, Serverless, IaC</w:t>
      </w:r>
    </w:p>
    <w:p>
      <w:pPr>
        <w:spacing w:after="24" w:line="232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Databases &amp; Messaging: </w:t>
      </w:r>
      <w:r>
        <w:rPr>
          <w:rFonts w:ascii="Calibri" w:cs="Calibri" w:eastAsia="Calibri" w:hAnsi="Calibri"/>
          <w:sz w:val="19"/>
          <w:szCs w:val="19"/>
        </w:rPr>
        <w:t xml:space="preserve">PostgreSQL (indexing, query tuning, window functions), pgvector, MongoDB, Redis, RabbitMQ, Cosmos DB, Advanced SQL</w:t>
      </w:r>
    </w:p>
    <w:p>
      <w:pPr>
        <w:spacing w:after="24" w:line="232" w:lineRule="auto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Leadership: </w:t>
      </w:r>
      <w:r>
        <w:rPr>
          <w:rFonts w:ascii="Calibri" w:cs="Calibri" w:eastAsia="Calibri" w:hAnsi="Calibri"/>
          <w:sz w:val="19"/>
          <w:szCs w:val="19"/>
        </w:rPr>
        <w:t xml:space="preserve">Architectural decision-making, Technical mentorship, Cross-functional leadership, Agile/Scrum, Stakeholder communication, Code reviews, Technical documentation</w:t>
      </w:r>
    </w:p>
    <w:p>
      <w:pPr>
        <w:pBdr>
          <w:bottom w:val="single" w:color="1F3864" w:sz="6" w:space="2"/>
        </w:pBdr>
        <w:spacing w:after="42" w:before="106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CERTIFICATIONS &amp; PUBLICATIONS</w:t>
      </w:r>
    </w:p>
    <w:p>
      <w:pPr>
        <w:pStyle w:val="ListParagraph"/>
        <w:keepNext w:val="false"/>
        <w:numPr>
          <w:ilvl w:val="0"/>
          <w:numId w:val="2"/>
        </w:numPr>
        <w:spacing w:after="18" w:line="232" w:lineRule="auto"/>
      </w:pPr>
      <w:r>
        <w:rPr>
          <w:rFonts w:ascii="Calibri" w:cs="Calibri" w:eastAsia="Calibri" w:hAnsi="Calibri"/>
          <w:sz w:val="19"/>
          <w:szCs w:val="19"/>
        </w:rPr>
        <w:t xml:space="preserve">NPTEL – Python DSA (Top 10%)  ·  Microfocus – Docker &amp; Containers (Advanced)  ·  Udemy – MEAN Stack  ·  Certifications in Flask, Django, ReactJS, MongoDB, Java, SQL  ·  SmartEval AI/NLP research paper — peer-reviewed publication.</w:t>
      </w:r>
    </w:p>
    <w:p>
      <w:pPr>
        <w:pBdr>
          <w:bottom w:val="single" w:color="1F3864" w:sz="6" w:space="2"/>
        </w:pBdr>
        <w:spacing w:after="42" w:before="106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EDUCATION</w:t>
      </w:r>
    </w:p>
    <w:p>
      <w:pPr>
        <w:tabs>
          <w:tab w:val="right" w:pos="10206"/>
        </w:tabs>
        <w:spacing w:after="1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B.E. — Computer Science, Ramaiah Institute of Technology</w:t>
      </w:r>
      <w:r>
        <w:rPr>
          <w:rFonts w:ascii="Calibri" w:cs="Calibri" w:eastAsia="Calibri" w:hAnsi="Calibri"/>
          <w:sz w:val="19"/>
          <w:szCs w:val="19"/>
        </w:rPr>
        <w:t xml:space="preserve">  ·  CGPA 7.82 (Distinction)</w:t>
      </w:r>
      <w:r>
        <w:t xml:space="preserve">	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2018 – 2021</w:t>
      </w:r>
    </w:p>
    <w:p>
      <w:pPr>
        <w:tabs>
          <w:tab w:val="right" w:pos="10206"/>
        </w:tabs>
        <w:spacing w:after="1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Diploma — Computer Science, D S Dinakar National Polytechnic</w:t>
      </w:r>
      <w:r>
        <w:rPr>
          <w:rFonts w:ascii="Calibri" w:cs="Calibri" w:eastAsia="Calibri" w:hAnsi="Calibri"/>
          <w:sz w:val="19"/>
          <w:szCs w:val="19"/>
        </w:rPr>
        <w:t xml:space="preserve">  ·  90.30% (Topper Medal)</w:t>
      </w:r>
      <w:r>
        <w:t xml:space="preserve">	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2015 – 2018</w:t>
      </w:r>
    </w:p>
    <w:p>
      <w:pPr>
        <w:tabs>
          <w:tab w:val="right" w:pos="10206"/>
        </w:tabs>
        <w:spacing w:after="1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SSLC — Poornaprajna Education Centre</w:t>
      </w:r>
      <w:r>
        <w:rPr>
          <w:rFonts w:ascii="Calibri" w:cs="Calibri" w:eastAsia="Calibri" w:hAnsi="Calibri"/>
          <w:sz w:val="19"/>
          <w:szCs w:val="19"/>
        </w:rPr>
        <w:t xml:space="preserve">  ·  85.12%</w:t>
      </w:r>
      <w:r>
        <w:t xml:space="preserve">	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2015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Professional Interests:  </w:t>
      </w:r>
      <w:r>
        <w:rPr>
          <w:rFonts w:ascii="Calibri" w:cs="Calibri" w:eastAsia="Calibri" w:hAnsi="Calibri"/>
          <w:sz w:val="19"/>
          <w:szCs w:val="19"/>
        </w:rPr>
        <w:t xml:space="preserve">LLM agents &amp; automation · Distributed architecture · System design · Technical leadership · Open-source · Chess</w:t>
      </w:r>
    </w:p>
    <w:sectPr>
      <w:pgSz w:w="11906" w:h="16838" w:orient="portrait"/>
      <w:pgMar w:top="620" w:right="850" w:bottom="6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70"/>
      </w:pPr>
      <w:rPr>
        <w:color w:val="0E74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2026-08-11T15:58:50.249Z</dcterms:created>
  <dcterms:modified xsi:type="dcterms:W3CDTF">2026-08-11T15:58:50.249Z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