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684D3" w14:textId="77777777" w:rsidR="00A8308D" w:rsidRDefault="00000000">
      <w:pPr>
        <w:spacing w:after="160"/>
        <w:jc w:val="center"/>
      </w:pPr>
      <w:r>
        <w:rPr>
          <w:b/>
          <w:bCs/>
          <w:color w:val="000000"/>
          <w:sz w:val="34"/>
          <w:szCs w:val="34"/>
        </w:rPr>
        <w:t>Comparative Analysis of Time Series Forecasting Models Across Different Demand Characteristics</w:t>
      </w:r>
    </w:p>
    <w:p w14:paraId="0C326C32" w14:textId="77777777" w:rsidR="00A8308D" w:rsidRDefault="00000000">
      <w:pPr>
        <w:spacing w:after="40"/>
        <w:jc w:val="center"/>
        <w:rPr>
          <w:sz w:val="22"/>
          <w:szCs w:val="22"/>
          <w:vertAlign w:val="superscript"/>
        </w:rPr>
      </w:pPr>
      <w:r w:rsidRPr="00D56726">
        <w:rPr>
          <w:sz w:val="22"/>
          <w:szCs w:val="22"/>
        </w:rPr>
        <w:t>J Saidarsh</w:t>
      </w:r>
      <w:r w:rsidR="00D56726" w:rsidRPr="00D56726">
        <w:rPr>
          <w:sz w:val="22"/>
          <w:szCs w:val="22"/>
          <w:vertAlign w:val="superscript"/>
        </w:rPr>
        <w:t>A</w:t>
      </w:r>
      <w:r w:rsidRPr="00D56726">
        <w:rPr>
          <w:sz w:val="22"/>
          <w:szCs w:val="22"/>
        </w:rPr>
        <w:t>, M Siddardha</w:t>
      </w:r>
      <w:r w:rsidR="00D56726" w:rsidRPr="00D56726">
        <w:rPr>
          <w:sz w:val="22"/>
          <w:szCs w:val="22"/>
          <w:vertAlign w:val="superscript"/>
        </w:rPr>
        <w:t>A</w:t>
      </w:r>
      <w:r w:rsidRPr="00D56726">
        <w:rPr>
          <w:sz w:val="22"/>
          <w:szCs w:val="22"/>
        </w:rPr>
        <w:t>, Nekkanti Abhinav</w:t>
      </w:r>
      <w:r w:rsidR="00D56726" w:rsidRPr="00D56726">
        <w:rPr>
          <w:sz w:val="22"/>
          <w:szCs w:val="22"/>
          <w:vertAlign w:val="superscript"/>
        </w:rPr>
        <w:t>A</w:t>
      </w:r>
      <w:r w:rsidRPr="00D56726">
        <w:rPr>
          <w:sz w:val="22"/>
          <w:szCs w:val="22"/>
        </w:rPr>
        <w:t>, G Anirudh</w:t>
      </w:r>
      <w:r w:rsidR="00D56726" w:rsidRPr="00D56726">
        <w:rPr>
          <w:sz w:val="22"/>
          <w:szCs w:val="22"/>
          <w:vertAlign w:val="superscript"/>
        </w:rPr>
        <w:t>A</w:t>
      </w:r>
      <w:r w:rsidR="00D56726" w:rsidRPr="00D56726">
        <w:rPr>
          <w:sz w:val="22"/>
          <w:szCs w:val="22"/>
        </w:rPr>
        <w:t>, K Swapnika</w:t>
      </w:r>
      <w:r w:rsidR="00D56726" w:rsidRPr="00D56726">
        <w:rPr>
          <w:sz w:val="22"/>
          <w:szCs w:val="22"/>
          <w:vertAlign w:val="superscript"/>
        </w:rPr>
        <w:t>A</w:t>
      </w:r>
    </w:p>
    <w:p w14:paraId="056D6FF7" w14:textId="77777777" w:rsidR="00D56726" w:rsidRPr="00D56726" w:rsidRDefault="00D56726">
      <w:pPr>
        <w:spacing w:after="40"/>
        <w:jc w:val="center"/>
      </w:pPr>
    </w:p>
    <w:p w14:paraId="526D1A3D" w14:textId="77777777" w:rsidR="00D56726" w:rsidRDefault="00D56726" w:rsidP="00D56726">
      <w:pPr>
        <w:spacing w:after="100"/>
        <w:jc w:val="center"/>
        <w:rPr>
          <w:sz w:val="20"/>
          <w:szCs w:val="20"/>
        </w:rPr>
      </w:pPr>
      <w:r w:rsidRPr="00D56726">
        <w:rPr>
          <w:b/>
          <w:bCs/>
          <w:sz w:val="20"/>
          <w:szCs w:val="20"/>
          <w:vertAlign w:val="superscript"/>
        </w:rPr>
        <w:t>A</w:t>
      </w:r>
      <w:r w:rsidRPr="00D56726">
        <w:rPr>
          <w:sz w:val="20"/>
          <w:szCs w:val="20"/>
        </w:rPr>
        <w:t>Department of Computer Science and Engineering, Koneru Lakshmaiah Education</w:t>
      </w:r>
    </w:p>
    <w:p w14:paraId="3E948940" w14:textId="77777777" w:rsidR="00D56726" w:rsidRDefault="00D56726" w:rsidP="00D56726">
      <w:pPr>
        <w:spacing w:after="100"/>
        <w:jc w:val="center"/>
        <w:rPr>
          <w:sz w:val="20"/>
          <w:szCs w:val="20"/>
        </w:rPr>
      </w:pPr>
      <w:r w:rsidRPr="00D56726">
        <w:rPr>
          <w:sz w:val="20"/>
          <w:szCs w:val="20"/>
        </w:rPr>
        <w:t xml:space="preserve"> Foundation, Bowrampet, Hyderabad-500043, Telangana, India.</w:t>
      </w:r>
    </w:p>
    <w:p w14:paraId="63623616" w14:textId="77777777" w:rsidR="00D56726" w:rsidRPr="00D56726" w:rsidRDefault="00D56726" w:rsidP="00D56726">
      <w:pPr>
        <w:spacing w:after="100"/>
        <w:jc w:val="center"/>
        <w:rPr>
          <w:sz w:val="20"/>
          <w:szCs w:val="20"/>
        </w:rPr>
      </w:pPr>
    </w:p>
    <w:p w14:paraId="49C1E207" w14:textId="77777777" w:rsidR="00D56726" w:rsidRDefault="00D56726" w:rsidP="00D56726">
      <w:pPr>
        <w:spacing w:after="100"/>
        <w:rPr>
          <w:b/>
          <w:bCs/>
          <w:sz w:val="24"/>
          <w:szCs w:val="24"/>
        </w:rPr>
      </w:pPr>
    </w:p>
    <w:p w14:paraId="2E08FFEF" w14:textId="77777777" w:rsidR="00A8308D" w:rsidRPr="00D56726" w:rsidRDefault="00000000" w:rsidP="00D56726">
      <w:pPr>
        <w:spacing w:after="100"/>
        <w:rPr>
          <w:sz w:val="24"/>
          <w:szCs w:val="24"/>
        </w:rPr>
      </w:pPr>
      <w:r w:rsidRPr="00D56726">
        <w:rPr>
          <w:b/>
          <w:bCs/>
          <w:sz w:val="24"/>
          <w:szCs w:val="24"/>
        </w:rPr>
        <w:t>Abstract</w:t>
      </w:r>
    </w:p>
    <w:p w14:paraId="2A4F420D" w14:textId="77777777" w:rsidR="001D55E0" w:rsidRDefault="001D55E0" w:rsidP="001D55E0">
      <w:pPr>
        <w:spacing w:after="160" w:line="264" w:lineRule="auto"/>
        <w:jc w:val="both"/>
      </w:pPr>
      <w:r>
        <w:t>Demand forecasting is a fundamental analytical task in retail, inventory management, production, transportation, energy planning, and resource allocation. Demand time series differ substantially in trend, seasonality, intermittency, variability, and temporal dependence, so the practical suitability of a forecasting method depends on the characteristics of the series being predicted. This paper presents an empirical framework for comparing established time-series forecasting models across diverse demand characteristics. The study is designed around benchmark-oriented evaluation using datasets including M5 retail demand, Tourism, NN5 ATM withdrawals, Electricity demand, and Dominick Sales, with representative series selected to keep the experiments computationally manageable. The methodology validates each series and applies a common chronological train/validation/test protocol to ten forecasting configurations: naive and seasonal-naive baselines, Holt-Winters, an autoregressive model, three Random Forest variants that differ in their feature sets, and three hybrid candidates that combine statistical and machine-learning forecasts. Forecast quality is evaluated with MAE, RMSE, sMAPE, WAPE, R², and MASE, complemented by directional-accuracy measures. On the evaluated test set, the hybrid candidates H2 and H3 and the Random Forest with selected features achieved the lowest errors (MAE 4.34 to 4.38; MASE 0.76 to 0.77), but their advantage over Holt-Winters (MAE 4.76; MASE 0.84), which also obtained the highest directional accuracy (90.9%), was modest, whereas the naive baseline (MASE 1.88) and the autoregressive model (MASE 1.97) performed worst. Increasing the Random Forest feature set from 3 to 17 variables reduced MASE from 1.06 to 0.83, and feature selection reduced it further to 0.77. Rather than identifying a single universally superior model, the results indicate that, for the evaluated series, informative features and explicit seasonal structure matter more than model complexity alone.</w:t>
      </w:r>
    </w:p>
    <w:p w14:paraId="3DA5B87A" w14:textId="77777777" w:rsidR="00A8308D" w:rsidRDefault="00000000">
      <w:pPr>
        <w:spacing w:after="260" w:line="264" w:lineRule="auto"/>
        <w:jc w:val="both"/>
      </w:pPr>
      <w:r>
        <w:rPr>
          <w:i/>
          <w:iCs/>
        </w:rPr>
        <w:t>Keywords—</w:t>
      </w:r>
      <w:r>
        <w:t>time-series forecasting; demand forecasting; model comparison; benchmark datasets; seasonality; intermittency; forecasting evaluation.</w:t>
      </w:r>
    </w:p>
    <w:p w14:paraId="19A2EC4D" w14:textId="77777777" w:rsidR="00A8308D" w:rsidRDefault="00000000">
      <w:pPr>
        <w:spacing w:before="320" w:after="160"/>
      </w:pPr>
      <w:r>
        <w:rPr>
          <w:b/>
          <w:bCs/>
          <w:color w:val="000000"/>
          <w:sz w:val="25"/>
          <w:szCs w:val="25"/>
        </w:rPr>
        <w:t>I. Introduction</w:t>
      </w:r>
    </w:p>
    <w:p w14:paraId="1A50007F" w14:textId="77777777" w:rsidR="00A8308D" w:rsidRDefault="00000000">
      <w:pPr>
        <w:spacing w:before="220" w:after="120"/>
      </w:pPr>
      <w:r>
        <w:rPr>
          <w:b/>
          <w:bCs/>
          <w:i/>
          <w:iCs/>
          <w:color w:val="000000"/>
          <w:sz w:val="22"/>
          <w:szCs w:val="22"/>
        </w:rPr>
        <w:t>A. Background</w:t>
      </w:r>
    </w:p>
    <w:p w14:paraId="0A2FB64C" w14:textId="77777777" w:rsidR="00A8308D" w:rsidRDefault="00000000">
      <w:pPr>
        <w:spacing w:after="160" w:line="264" w:lineRule="auto"/>
        <w:jc w:val="both"/>
      </w:pPr>
      <w:r>
        <w:t>Demand forecasting estimates future observations from historical demand and is widely used to support inventory decisions, production planning, staffing, logistics, energy management, and financial planning. Although the forecasting problem can be stated simply, real demand series are heterogeneous: some series show strong trend, some contain recurring seasonal patterns, some are highly variable, and others contain many zero or intermittent observations. A forecasting method that performs well for one type of series may not necessarily be appropriate for another.</w:t>
      </w:r>
    </w:p>
    <w:p w14:paraId="637130E3" w14:textId="77777777" w:rsidR="00A8308D" w:rsidRDefault="00000000">
      <w:pPr>
        <w:spacing w:after="160" w:line="264" w:lineRule="auto"/>
        <w:jc w:val="both"/>
      </w:pPr>
      <w:r>
        <w:t xml:space="preserve">This project therefore focuses on model suitability rather than on aggregate model ranking alone. The central research problem addressed is: how does the relative performance and practical suitability of established time-series forecasting models change across different demand characteristics? The work is positioned as an empirical </w:t>
      </w:r>
      <w:r>
        <w:lastRenderedPageBreak/>
        <w:t>and methodological contribution rather than as the invention of a new forecasting algorithm. The intended workflow proceeds from literature review, to research-gap identification, to benchmark-dataset selection, to demand characterization, to model evaluation, to comparison, and finally to findings.</w:t>
      </w:r>
    </w:p>
    <w:p w14:paraId="086D65E9" w14:textId="77777777" w:rsidR="00A8308D" w:rsidRDefault="00000000">
      <w:pPr>
        <w:spacing w:after="160" w:line="264" w:lineRule="auto"/>
        <w:jc w:val="both"/>
      </w:pPr>
      <w:r>
        <w:t>The comparison also includes three hybrid candidates (H1 to H3) that combine statistical and machine-learning forecasts. They are evaluated under exactly the same protocol as every other model and are not assumed to be superior to simpler alternatives.</w:t>
      </w:r>
    </w:p>
    <w:p w14:paraId="67EB4F45" w14:textId="77777777" w:rsidR="00A8308D" w:rsidRDefault="00000000">
      <w:pPr>
        <w:spacing w:before="220" w:after="120"/>
      </w:pPr>
      <w:r>
        <w:rPr>
          <w:b/>
          <w:bCs/>
          <w:i/>
          <w:iCs/>
          <w:color w:val="000000"/>
          <w:sz w:val="22"/>
          <w:szCs w:val="22"/>
        </w:rPr>
        <w:t>B. Problem Statement</w:t>
      </w:r>
    </w:p>
    <w:p w14:paraId="494CE9AD" w14:textId="77777777" w:rsidR="00A8308D" w:rsidRDefault="00000000">
      <w:pPr>
        <w:spacing w:after="160" w:line="264" w:lineRule="auto"/>
        <w:jc w:val="both"/>
      </w:pPr>
      <w:r>
        <w:t>Forecasting comparisons can become misleading when models are evaluated under different data splits, different horizons, inconsistent preprocessing, or different metrics. Random train/test splitting is also inappropriate for many time-series settings because observations from the future can influence model training. A fair comparison therefore requires a common evaluation protocol that respects temporal order and reports multiple error measures.</w:t>
      </w:r>
    </w:p>
    <w:p w14:paraId="26AD62FF" w14:textId="77777777" w:rsidR="00A8308D" w:rsidRDefault="00000000">
      <w:pPr>
        <w:spacing w:after="160" w:line="264" w:lineRule="auto"/>
        <w:jc w:val="both"/>
      </w:pPr>
      <w:r>
        <w:t>The problem addressed in this study is the lack of a focused, transparent, reproducible, demand-oriented comparison that connects forecasting performance to observable series characteristics. The study does not assume that a sophisticated method will always outperform a simple baseline; instead, it evaluates established methods under a consistent experimental design and interprets the results in the context of trend, seasonality, intermittency, variability, and temporal dependence.</w:t>
      </w:r>
    </w:p>
    <w:p w14:paraId="64BB9F9C" w14:textId="77777777" w:rsidR="00A8308D" w:rsidRDefault="00000000">
      <w:pPr>
        <w:spacing w:before="220" w:after="120"/>
      </w:pPr>
      <w:r>
        <w:rPr>
          <w:b/>
          <w:bCs/>
          <w:i/>
          <w:iCs/>
          <w:color w:val="000000"/>
          <w:sz w:val="22"/>
          <w:szCs w:val="22"/>
        </w:rPr>
        <w:t>C. Research Objectives</w:t>
      </w:r>
    </w:p>
    <w:p w14:paraId="0CE70EBF" w14:textId="77777777" w:rsidR="00A8308D" w:rsidRDefault="00000000">
      <w:pPr>
        <w:pStyle w:val="ListParagraph"/>
        <w:numPr>
          <w:ilvl w:val="0"/>
          <w:numId w:val="2"/>
        </w:numPr>
        <w:spacing w:after="100" w:line="264" w:lineRule="auto"/>
      </w:pPr>
      <w:r>
        <w:t>Study recent forecasting research and established benchmark datasets.</w:t>
      </w:r>
    </w:p>
    <w:p w14:paraId="172D7E85" w14:textId="77777777" w:rsidR="00A8308D" w:rsidRDefault="00000000">
      <w:pPr>
        <w:pStyle w:val="ListParagraph"/>
        <w:numPr>
          <w:ilvl w:val="0"/>
          <w:numId w:val="2"/>
        </w:numPr>
        <w:spacing w:after="100" w:line="264" w:lineRule="auto"/>
      </w:pPr>
      <w:r>
        <w:t>Identify the methodological considerations required for a fair comparison of forecasting models.</w:t>
      </w:r>
    </w:p>
    <w:p w14:paraId="475B7295" w14:textId="77777777" w:rsidR="00A8308D" w:rsidRDefault="00000000">
      <w:pPr>
        <w:pStyle w:val="ListParagraph"/>
        <w:numPr>
          <w:ilvl w:val="0"/>
          <w:numId w:val="2"/>
        </w:numPr>
        <w:spacing w:after="100" w:line="264" w:lineRule="auto"/>
      </w:pPr>
      <w:r>
        <w:t>Select benchmark datasets that represent diverse demand characteristics.</w:t>
      </w:r>
    </w:p>
    <w:p w14:paraId="1A4795CC" w14:textId="77777777" w:rsidR="00A8308D" w:rsidRDefault="00000000">
      <w:pPr>
        <w:pStyle w:val="ListParagraph"/>
        <w:numPr>
          <w:ilvl w:val="0"/>
          <w:numId w:val="2"/>
        </w:numPr>
        <w:spacing w:after="100" w:line="264" w:lineRule="auto"/>
      </w:pPr>
      <w:r>
        <w:t>Characterize series using properties such as trend, seasonality, intermittency, variability, and temporal dependence.</w:t>
      </w:r>
    </w:p>
    <w:p w14:paraId="474A7A84" w14:textId="77777777" w:rsidR="00A8308D" w:rsidRDefault="00000000">
      <w:pPr>
        <w:pStyle w:val="ListParagraph"/>
        <w:numPr>
          <w:ilvl w:val="0"/>
          <w:numId w:val="2"/>
        </w:numPr>
        <w:spacing w:after="100" w:line="264" w:lineRule="auto"/>
      </w:pPr>
      <w:r>
        <w:t>Implement established forecasting methods together with suitable simple baselines.</w:t>
      </w:r>
    </w:p>
    <w:p w14:paraId="0F4AF7C4" w14:textId="77777777" w:rsidR="00A8308D" w:rsidRDefault="00000000">
      <w:pPr>
        <w:pStyle w:val="ListParagraph"/>
        <w:numPr>
          <w:ilvl w:val="0"/>
          <w:numId w:val="2"/>
        </w:numPr>
        <w:spacing w:after="100" w:line="264" w:lineRule="auto"/>
      </w:pPr>
      <w:r>
        <w:t>Use a chronological train/validation/test evaluation protocol that minimizes temporal leakage.</w:t>
      </w:r>
    </w:p>
    <w:p w14:paraId="4A0FDD90" w14:textId="77777777" w:rsidR="00A8308D" w:rsidRDefault="00000000">
      <w:pPr>
        <w:pStyle w:val="ListParagraph"/>
        <w:numPr>
          <w:ilvl w:val="0"/>
          <w:numId w:val="2"/>
        </w:numPr>
        <w:spacing w:after="100" w:line="264" w:lineRule="auto"/>
      </w:pPr>
      <w:r>
        <w:t>Evaluate forecasts using multiple error measures.</w:t>
      </w:r>
    </w:p>
    <w:p w14:paraId="5DB3C277" w14:textId="77777777" w:rsidR="00A8308D" w:rsidRDefault="00000000">
      <w:pPr>
        <w:pStyle w:val="ListParagraph"/>
        <w:numPr>
          <w:ilvl w:val="0"/>
          <w:numId w:val="2"/>
        </w:numPr>
        <w:spacing w:after="100" w:line="264" w:lineRule="auto"/>
      </w:pPr>
      <w:r>
        <w:t>Compare model behavior across datasets and demand characteristics.</w:t>
      </w:r>
    </w:p>
    <w:p w14:paraId="54383150" w14:textId="77777777" w:rsidR="00A8308D" w:rsidRDefault="00000000">
      <w:pPr>
        <w:pStyle w:val="ListParagraph"/>
        <w:numPr>
          <w:ilvl w:val="0"/>
          <w:numId w:val="2"/>
        </w:numPr>
        <w:spacing w:after="100" w:line="264" w:lineRule="auto"/>
      </w:pPr>
      <w:r>
        <w:t>Derive evidence-based model-suitability observations rather than a single universal model ranking.</w:t>
      </w:r>
    </w:p>
    <w:p w14:paraId="0AC89AFD" w14:textId="77777777" w:rsidR="00A8308D" w:rsidRDefault="00000000">
      <w:pPr>
        <w:pStyle w:val="ListParagraph"/>
        <w:numPr>
          <w:ilvl w:val="0"/>
          <w:numId w:val="2"/>
        </w:numPr>
        <w:spacing w:after="100" w:line="264" w:lineRule="auto"/>
      </w:pPr>
      <w:r>
        <w:t>Maintain a reproducible workflow suitable for the final project submission.</w:t>
      </w:r>
    </w:p>
    <w:p w14:paraId="4CEE95FB" w14:textId="77777777" w:rsidR="00A8308D" w:rsidRDefault="00000000">
      <w:pPr>
        <w:spacing w:before="220" w:after="120"/>
      </w:pPr>
      <w:r>
        <w:rPr>
          <w:b/>
          <w:bCs/>
          <w:i/>
          <w:iCs/>
          <w:color w:val="000000"/>
          <w:sz w:val="22"/>
          <w:szCs w:val="22"/>
        </w:rPr>
        <w:t>D. Research Questions</w:t>
      </w:r>
    </w:p>
    <w:p w14:paraId="77FC8F41" w14:textId="77777777" w:rsidR="00A8308D" w:rsidRDefault="00000000">
      <w:pPr>
        <w:pStyle w:val="ListParagraph"/>
        <w:numPr>
          <w:ilvl w:val="0"/>
          <w:numId w:val="3"/>
        </w:numPr>
        <w:spacing w:after="100" w:line="264" w:lineRule="auto"/>
      </w:pPr>
      <w:r>
        <w:t>RQ1: How does the relative performance of established forecasting models vary across demand series with different characteristics?</w:t>
      </w:r>
    </w:p>
    <w:p w14:paraId="2F109EFC" w14:textId="77777777" w:rsidR="00A8308D" w:rsidRDefault="00000000">
      <w:pPr>
        <w:pStyle w:val="ListParagraph"/>
        <w:numPr>
          <w:ilvl w:val="0"/>
          <w:numId w:val="3"/>
        </w:numPr>
        <w:spacing w:after="100" w:line="264" w:lineRule="auto"/>
      </w:pPr>
      <w:r>
        <w:t>RQ2: How do trend, seasonality, intermittency, variability, and temporal dependence relate to observed forecasting performance?</w:t>
      </w:r>
    </w:p>
    <w:p w14:paraId="2BAFF274" w14:textId="77777777" w:rsidR="00A8308D" w:rsidRDefault="00000000">
      <w:pPr>
        <w:pStyle w:val="ListParagraph"/>
        <w:numPr>
          <w:ilvl w:val="0"/>
          <w:numId w:val="3"/>
        </w:numPr>
        <w:spacing w:after="100" w:line="264" w:lineRule="auto"/>
      </w:pPr>
      <w:r>
        <w:t>RQ3: How does a common chronological evaluation protocol affect the fairness and interpretability of model comparison?</w:t>
      </w:r>
    </w:p>
    <w:p w14:paraId="17F51BDE" w14:textId="77777777" w:rsidR="00A8308D" w:rsidRDefault="00000000">
      <w:pPr>
        <w:pStyle w:val="ListParagraph"/>
        <w:numPr>
          <w:ilvl w:val="0"/>
          <w:numId w:val="3"/>
        </w:numPr>
        <w:spacing w:after="100" w:line="264" w:lineRule="auto"/>
      </w:pPr>
      <w:r>
        <w:t>RQ4: Under which observed demand conditions do simple baselines, classical statistical models, or machine-learning approaches provide useful forecasting performance?</w:t>
      </w:r>
    </w:p>
    <w:p w14:paraId="313AD151" w14:textId="77777777" w:rsidR="00A8308D" w:rsidRDefault="00000000">
      <w:pPr>
        <w:spacing w:before="220" w:after="120"/>
      </w:pPr>
      <w:r>
        <w:rPr>
          <w:b/>
          <w:bCs/>
          <w:i/>
          <w:iCs/>
          <w:color w:val="000000"/>
          <w:sz w:val="22"/>
          <w:szCs w:val="22"/>
        </w:rPr>
        <w:lastRenderedPageBreak/>
        <w:t>E. Contributions</w:t>
      </w:r>
    </w:p>
    <w:p w14:paraId="387CD6B6" w14:textId="77777777" w:rsidR="00A8308D" w:rsidRDefault="00000000">
      <w:pPr>
        <w:pStyle w:val="ListParagraph"/>
        <w:numPr>
          <w:ilvl w:val="0"/>
          <w:numId w:val="3"/>
        </w:numPr>
        <w:spacing w:after="100" w:line="264" w:lineRule="auto"/>
      </w:pPr>
      <w:r>
        <w:t>A benchmark-oriented empirical workflow for demand-forecasting comparison.</w:t>
      </w:r>
    </w:p>
    <w:p w14:paraId="2845C621" w14:textId="77777777" w:rsidR="00A8308D" w:rsidRDefault="00000000">
      <w:pPr>
        <w:pStyle w:val="ListParagraph"/>
        <w:numPr>
          <w:ilvl w:val="0"/>
          <w:numId w:val="3"/>
        </w:numPr>
        <w:spacing w:after="100" w:line="264" w:lineRule="auto"/>
      </w:pPr>
      <w:r>
        <w:t>Demand-characteristic-aware interpretation of forecasting results.</w:t>
      </w:r>
    </w:p>
    <w:p w14:paraId="17CEBACE" w14:textId="77777777" w:rsidR="00A8308D" w:rsidRDefault="00000000">
      <w:pPr>
        <w:pStyle w:val="ListParagraph"/>
        <w:numPr>
          <w:ilvl w:val="0"/>
          <w:numId w:val="3"/>
        </w:numPr>
        <w:spacing w:after="100" w:line="264" w:lineRule="auto"/>
      </w:pPr>
      <w:r>
        <w:t>A common chronological train/validation/test protocol applied consistently across experiments.</w:t>
      </w:r>
    </w:p>
    <w:p w14:paraId="70E12A01" w14:textId="77777777" w:rsidR="00A8308D" w:rsidRDefault="00000000">
      <w:pPr>
        <w:pStyle w:val="ListParagraph"/>
        <w:numPr>
          <w:ilvl w:val="0"/>
          <w:numId w:val="3"/>
        </w:numPr>
        <w:spacing w:after="100" w:line="264" w:lineRule="auto"/>
      </w:pPr>
      <w:r>
        <w:t>Baseline-first comparison using simple forecasting methods before interpreting more complex models.</w:t>
      </w:r>
    </w:p>
    <w:p w14:paraId="091558E9" w14:textId="77777777" w:rsidR="00A8308D" w:rsidRDefault="00000000">
      <w:pPr>
        <w:pStyle w:val="ListParagraph"/>
        <w:numPr>
          <w:ilvl w:val="0"/>
          <w:numId w:val="3"/>
        </w:numPr>
        <w:spacing w:after="100" w:line="264" w:lineRule="auto"/>
      </w:pPr>
      <w:r>
        <w:t>Multi-metric evaluation using MAE, RMSE, sMAPE, and MASE where implemented.</w:t>
      </w:r>
    </w:p>
    <w:p w14:paraId="13008F88" w14:textId="77777777" w:rsidR="00A8308D" w:rsidRDefault="00000000">
      <w:pPr>
        <w:pStyle w:val="ListParagraph"/>
        <w:numPr>
          <w:ilvl w:val="0"/>
          <w:numId w:val="3"/>
        </w:numPr>
        <w:spacing w:after="100" w:line="264" w:lineRule="auto"/>
      </w:pPr>
      <w:r>
        <w:t>A reproducible implementation and visual-analysis workflow for forecasts, errors, and model suitability.</w:t>
      </w:r>
    </w:p>
    <w:p w14:paraId="178F0051" w14:textId="77777777" w:rsidR="00A8308D" w:rsidRDefault="00000000">
      <w:pPr>
        <w:keepNext/>
        <w:spacing w:before="220" w:after="120"/>
      </w:pPr>
      <w:r>
        <w:rPr>
          <w:b/>
          <w:bCs/>
          <w:i/>
          <w:iCs/>
          <w:color w:val="000000"/>
          <w:sz w:val="22"/>
          <w:szCs w:val="22"/>
        </w:rPr>
        <w:t>F. Scope and Organization of the Paper</w:t>
      </w:r>
    </w:p>
    <w:p w14:paraId="640BE7D5" w14:textId="77777777" w:rsidR="00A8308D" w:rsidRDefault="00000000">
      <w:pPr>
        <w:spacing w:after="160" w:line="264" w:lineRule="auto"/>
        <w:jc w:val="both"/>
      </w:pPr>
      <w:r>
        <w:t>The scope of this work is deliberately bounded. The study concerns point forecasts of univariate demand series at a single, fixed frequency per dataset. Hierarchical reconciliation, exogenous regressors such as price and promotion calendars, probabilistic forecasting, and large-scale deep-learning architectures are acknowledged as important but fall outside the present experimental design; they are discussed as future work in Section XI. Within this scope the paper concentrates on three questions that are often conflated in applied forecasting studies: what the demand series looks like, how a model is evaluated on it, and how the resulting error should be interpreted given the first two.</w:t>
      </w:r>
    </w:p>
    <w:p w14:paraId="37C9D05D" w14:textId="77777777" w:rsidR="00A8308D" w:rsidRDefault="00000000">
      <w:pPr>
        <w:spacing w:after="160" w:line="264" w:lineRule="auto"/>
        <w:jc w:val="both"/>
      </w:pPr>
      <w:r>
        <w:t>The remainder of the paper is organized as follows. Section II reviews related work on classical, statistical, machine-learning, and deep-learning forecasting, on intermittent demand, on demand classification, and on forecast evaluation and benchmarking. Section III formalizes the forecasting problem and fixes the notation used throughout. Section IV describes the candidate benchmark datasets and the measures used to characterize demand. Section V presents the methodology, including the chronological evaluation protocol, and Section VI specifies each candidate forecasting model. Section VII documents the experimental setup, and Section VIII defines the evaluation metrics and the procedures used to aggregate and compare them. Section IX is reserved for the executed results, Section X discusses their interpretation, Section XI states limitations and future work, and Section XII concludes. The appendices provide a reference implementation, a worked numerical example of each metric, a glossary, and an experiment-logging template.</w:t>
      </w:r>
    </w:p>
    <w:p w14:paraId="544B4E89" w14:textId="77777777" w:rsidR="00A8308D" w:rsidRDefault="00000000">
      <w:pPr>
        <w:keepNext/>
        <w:spacing w:before="220" w:after="120"/>
      </w:pPr>
      <w:r>
        <w:rPr>
          <w:b/>
          <w:bCs/>
          <w:i/>
          <w:iCs/>
          <w:color w:val="000000"/>
          <w:sz w:val="22"/>
          <w:szCs w:val="22"/>
        </w:rPr>
        <w:t>G. Significance of the Study</w:t>
      </w:r>
    </w:p>
    <w:p w14:paraId="6810B3EF" w14:textId="77777777" w:rsidR="00A8308D" w:rsidRDefault="00000000">
      <w:pPr>
        <w:spacing w:after="160" w:line="264" w:lineRule="auto"/>
        <w:jc w:val="both"/>
      </w:pPr>
      <w:r>
        <w:t>Demand forecasts feed directly into decisions with financial consequences. Under-forecasting leads to stock-outs, lost sales, and unmet service levels; over-forecasting leads to excess inventory, waste, and obsolescence. Because organizations typically forecast thousands of series at once, method selection cannot be done by hand for each series, and practitioners therefore rely on a small number of default methods. If the suitability of those defaults depends systematically on observable properties of the series, then a lightweight characterization step could guide the choice of method at negligible cost. The study is a step toward establishing, on public benchmark data and with a transparent protocol, whether such dependencies exist and how strong they are.</w:t>
      </w:r>
    </w:p>
    <w:p w14:paraId="63D3D3AE" w14:textId="77777777" w:rsidR="00A8308D" w:rsidRDefault="00000000">
      <w:pPr>
        <w:spacing w:after="160" w:line="264" w:lineRule="auto"/>
        <w:jc w:val="both"/>
      </w:pPr>
      <w:r>
        <w:t>For a student project, the work also has a pedagogical value. It requires the correct handling of temporal ordering, the use of appropriate baselines, the understanding of scale-dependent versus scale-free metrics, and the disciplined reporting of results. These are the same competencies that distinguish careful applied forecasting from ad hoc model fitting.</w:t>
      </w:r>
    </w:p>
    <w:p w14:paraId="506C9DB7" w14:textId="77777777" w:rsidR="00A8308D" w:rsidRDefault="00000000">
      <w:pPr>
        <w:spacing w:before="320" w:after="160"/>
      </w:pPr>
      <w:r>
        <w:rPr>
          <w:b/>
          <w:bCs/>
          <w:color w:val="000000"/>
          <w:sz w:val="25"/>
          <w:szCs w:val="25"/>
        </w:rPr>
        <w:t>II. Related Work</w:t>
      </w:r>
    </w:p>
    <w:p w14:paraId="71EB57B5" w14:textId="77777777" w:rsidR="00A8308D" w:rsidRDefault="00000000">
      <w:pPr>
        <w:spacing w:before="220" w:after="120"/>
      </w:pPr>
      <w:r>
        <w:rPr>
          <w:b/>
          <w:bCs/>
          <w:i/>
          <w:iCs/>
          <w:color w:val="000000"/>
          <w:sz w:val="22"/>
          <w:szCs w:val="22"/>
        </w:rPr>
        <w:t>A. Classical Time-Series Forecasting</w:t>
      </w:r>
    </w:p>
    <w:p w14:paraId="6C90BFF9" w14:textId="77777777" w:rsidR="00A8308D" w:rsidRDefault="00000000">
      <w:pPr>
        <w:spacing w:after="160" w:line="264" w:lineRule="auto"/>
        <w:jc w:val="both"/>
      </w:pPr>
      <w:r>
        <w:lastRenderedPageBreak/>
        <w:t>Classical forecasting methods remain important because they provide interpretable reference points and can perform strongly on structured series [1], [2]. Naive forecasting uses the most recent observed value as the forecast, while seasonal-naive forecasting repeats the observation from the corresponding previous seasonal cycle. Moving averages smooth short-term fluctuations, and exponential-smoothing families explicitly model level, trend, and seasonality. Holt-Winters methods are particularly relevant when a series exhibits systematic trend and seasonal behavior [3]. Comprehensive textbook treatments of these methods are given by Hyndman and Athanasopoulos [4].</w:t>
      </w:r>
    </w:p>
    <w:p w14:paraId="0821B22A" w14:textId="77777777" w:rsidR="00A8308D" w:rsidRDefault="00000000">
      <w:pPr>
        <w:spacing w:after="160" w:line="264" w:lineRule="auto"/>
        <w:jc w:val="both"/>
      </w:pPr>
      <w:r>
        <w:t>The history of exponential smoothing illustrates why classical methods remain relevant. Brown introduced simple exponential smoothing for inventory control in the 1950s [5], Holt extended it to series with a linear trend [6], and Winters added a seasonal component, yielding the family now known as Holt-Winters methods [7]. Gardner's later review of the field documented how these heuristics were subsequently placed on a firm statistical footing and how consistently they performed in large empirical comparisons [8]. The state-space formulation of Hyndman et al. unified the additive and multiplicative variants and made likelihood-based estimation and model selection by information criteria possible [9]. The Theta method, which combines a long-term linear trend with a short-term curvature-modified component, achieved strong results in the M3 competition despite its simplicity [10].</w:t>
      </w:r>
    </w:p>
    <w:p w14:paraId="0FBCAEBB" w14:textId="77777777" w:rsidR="00A8308D" w:rsidRDefault="00000000">
      <w:pPr>
        <w:spacing w:after="160" w:line="264" w:lineRule="auto"/>
        <w:jc w:val="both"/>
      </w:pPr>
      <w:r>
        <w:t>A recurring empirical finding is that simple methods are hard to beat. Seasonal-naive forecasts frequently outperform sophisticated alternatives on strongly seasonal series with short horizons, and combinations of exponential-smoothing variants were among the most accurate entries in the M4 competition [11]. This finding motivates the baseline-first design of the present study: a complex model that cannot outperform a seasonal-naive forecast has not demonstrated any practical value on that series.</w:t>
      </w:r>
    </w:p>
    <w:p w14:paraId="5487FB9F" w14:textId="77777777" w:rsidR="00A8308D" w:rsidRDefault="00000000">
      <w:pPr>
        <w:spacing w:before="220" w:after="120"/>
      </w:pPr>
      <w:r>
        <w:rPr>
          <w:b/>
          <w:bCs/>
          <w:i/>
          <w:iCs/>
          <w:color w:val="000000"/>
          <w:sz w:val="22"/>
          <w:szCs w:val="22"/>
        </w:rPr>
        <w:t>B. Statistical Models</w:t>
      </w:r>
    </w:p>
    <w:p w14:paraId="7FCCEBBC" w14:textId="77777777" w:rsidR="00A8308D" w:rsidRDefault="00000000">
      <w:pPr>
        <w:spacing w:after="160" w:line="264" w:lineRule="auto"/>
        <w:jc w:val="both"/>
      </w:pPr>
      <w:r>
        <w:t>Autoregressive and integrated models such as ARIMA provide a formal statistical approach to serial dependence, and SARIMA extends this framework to seasonal behavior [12]. These methods are useful comparison points because they model temporal structure directly rather than relying entirely on engineered predictors. Their performance nevertheless depends on parameter selection, stationarity assumptions, seasonal specification, and the characteristics of the individual series.</w:t>
      </w:r>
    </w:p>
    <w:p w14:paraId="737C777E" w14:textId="77777777" w:rsidR="00A8308D" w:rsidRDefault="00000000">
      <w:pPr>
        <w:spacing w:after="160" w:line="264" w:lineRule="auto"/>
        <w:jc w:val="both"/>
      </w:pPr>
      <w:r>
        <w:t>The Box-Jenkins methodology identifies an ARIMA model through the iterative stages of identification, estimation, and diagnostic checking [13]. Identification relies on the autocorrelation and partial autocorrelation functions and on unit-root or stationarity tests such as the augmented Dickey-Fuller test [14] and the KPSS test [15]; estimation is performed by maximum likelihood; and diagnostic checking typically examines whether the residuals resemble white noise, for example with the Ljung-Box statistic [16]. Because manual identification does not scale to many series, automatic procedures such as the one described by Hyndman and Khandakar combine unit-root tests, information-criterion search, and stepwise exploration of the model space [17]. Akaike's information criterion [18] is the usual basis for comparing candidate orders.</w:t>
      </w:r>
    </w:p>
    <w:p w14:paraId="090101B5" w14:textId="77777777" w:rsidR="00A8308D" w:rsidRDefault="00000000">
      <w:pPr>
        <w:spacing w:after="160" w:line="264" w:lineRule="auto"/>
        <w:jc w:val="both"/>
      </w:pPr>
      <w:r>
        <w:t>An important theoretical point is that exponential-smoothing and ARIMA models are not nested in general, although several exponential-smoothing models have equivalent ARIMA representations. For example, simple exponential smoothing is equivalent to an ARIMA(0,1,1) model, and Holt's linear method is equivalent to an ARIMA(0,2,2) model. In practice, the two families therefore overlap but each contains models the other cannot represent, which is one reason both are included in the comparison.</w:t>
      </w:r>
    </w:p>
    <w:p w14:paraId="06AB23A5" w14:textId="77777777" w:rsidR="00A8308D" w:rsidRDefault="00000000">
      <w:pPr>
        <w:spacing w:before="220" w:after="120"/>
      </w:pPr>
      <w:r>
        <w:rPr>
          <w:b/>
          <w:bCs/>
          <w:i/>
          <w:iCs/>
          <w:color w:val="000000"/>
          <w:sz w:val="22"/>
          <w:szCs w:val="22"/>
        </w:rPr>
        <w:t>C. Machine-Learning Approaches</w:t>
      </w:r>
    </w:p>
    <w:p w14:paraId="6E832ED4" w14:textId="77777777" w:rsidR="00A8308D" w:rsidRDefault="00000000">
      <w:pPr>
        <w:spacing w:after="160" w:line="264" w:lineRule="auto"/>
        <w:jc w:val="both"/>
      </w:pPr>
      <w:r>
        <w:t xml:space="preserve">Machine-learning forecasting approaches transform a time series into a supervised-learning problem using lagged values and other predictors. Tree-based methods such as Random Forest can capture nonlinear relationships and interactions, but they require careful feature construction and temporal validation [19]. In this </w:t>
      </w:r>
      <w:r>
        <w:lastRenderedPageBreak/>
        <w:t>project, machine learning is treated as a manageable comparison component rather than as an assumption that a more complex model must necessarily be better.</w:t>
      </w:r>
    </w:p>
    <w:p w14:paraId="39A87C91" w14:textId="77777777" w:rsidR="00A8308D" w:rsidRDefault="00000000">
      <w:pPr>
        <w:spacing w:after="160" w:line="264" w:lineRule="auto"/>
        <w:jc w:val="both"/>
      </w:pPr>
      <w:r>
        <w:t>The use of machine learning for forecasting raises methodological questions that are specific to time series. Ordinary k-fold cross-validation assumes exchangeable observations and can leak information from the future into the training set. Bergmeir and Benítez showed that, for purely autoregressive predictors, standard cross-validation can nevertheless be valid when the residuals are uncorrelated, but that a conservative last-block or rolling-origin evaluation is preferable otherwise [20]. Tashman reviewed the design choices in out-of-sample testing, including the use of a single origin versus multiple origins, and cautioned that results based on a single origin can be sensitive to the particular period chosen [21].</w:t>
      </w:r>
    </w:p>
    <w:p w14:paraId="0FBFA2C4" w14:textId="77777777" w:rsidR="00A8308D" w:rsidRDefault="00000000">
      <w:pPr>
        <w:spacing w:after="160" w:line="264" w:lineRule="auto"/>
        <w:jc w:val="both"/>
      </w:pPr>
      <w:r>
        <w:t>Makridakis et al. compared statistical and machine-learning methods on a large set of monthly series and reported that the machine-learning methods of the time were, on average, less accurate and more computationally demanding than simple statistical alternatives [22]. More recent results from the M5 competition, in which the leading methods were based on gradient-boosted trees and used rich exogenous information, demonstrated that machine learning can be highly competitive when many related series, calendar effects, and prices are available [23], [24]. The present study uses only the target series itself and a lagged-value feature set, so conclusions about machine learning should be restricted to that setting.</w:t>
      </w:r>
    </w:p>
    <w:p w14:paraId="45D3F5BF" w14:textId="77777777" w:rsidR="00A8308D" w:rsidRDefault="00000000">
      <w:pPr>
        <w:spacing w:before="220" w:after="120"/>
      </w:pPr>
      <w:r>
        <w:rPr>
          <w:b/>
          <w:bCs/>
          <w:i/>
          <w:iCs/>
          <w:color w:val="000000"/>
          <w:sz w:val="22"/>
          <w:szCs w:val="22"/>
        </w:rPr>
        <w:t>D. Deep Learning and Foundation Models for Forecasting</w:t>
      </w:r>
    </w:p>
    <w:p w14:paraId="6F87713B" w14:textId="77777777" w:rsidR="00A8308D" w:rsidRDefault="00000000">
      <w:pPr>
        <w:spacing w:after="160" w:line="264" w:lineRule="auto"/>
        <w:jc w:val="both"/>
      </w:pPr>
      <w:r>
        <w:t>A substantial recent literature surveys deep-learning approaches to time-series forecasting, including sequence models, attention-based architectures, and sparse transformer variants for demand forecasting [1], [2], [25], [26]. This body of work is reviewed for context; the present project's experimental scope is restricted to classical, statistical, and a manageable machine-learning baseline rather than deep architectures, which are identified as future work.</w:t>
      </w:r>
    </w:p>
    <w:p w14:paraId="3A0FE443" w14:textId="77777777" w:rsidR="00A8308D" w:rsidRDefault="00000000">
      <w:pPr>
        <w:spacing w:after="160" w:line="264" w:lineRule="auto"/>
        <w:jc w:val="both"/>
      </w:pPr>
      <w:r>
        <w:t>Deep-learning contributions to demand and general forecasting include the autoregressive recurrent network DeepAR, which produces probabilistic forecasts by training a single model across many related series [27]; N-BEATS, a deep stack of fully connected blocks with backward and forward residual links that was competitive on the M3 and M4 benchmarks without time-series-specific components [28]; and the Temporal Fusion Transformer, which combines recurrent layers with attention and variable-selection mechanisms to handle static covariates and known future inputs [29]. At the same time, Zeng et al. showed that very simple linear models can outperform several transformer-based architectures on long-horizon benchmarks, which cautions against assuming that architectural complexity translates into forecasting accuracy [30]. These observations support the decision to treat deep learning as future work and to focus first on establishing carefully measured baselines.</w:t>
      </w:r>
    </w:p>
    <w:p w14:paraId="0EB4B3B0" w14:textId="77777777" w:rsidR="00A8308D" w:rsidRDefault="00000000">
      <w:pPr>
        <w:spacing w:before="220" w:after="120"/>
      </w:pPr>
      <w:r>
        <w:rPr>
          <w:b/>
          <w:bCs/>
          <w:i/>
          <w:iCs/>
          <w:color w:val="000000"/>
          <w:sz w:val="22"/>
          <w:szCs w:val="22"/>
        </w:rPr>
        <w:t>E. Domain Applications and Benchmarking</w:t>
      </w:r>
    </w:p>
    <w:p w14:paraId="455E1624" w14:textId="77777777" w:rsidR="00A8308D" w:rsidRDefault="00000000">
      <w:pPr>
        <w:spacing w:after="160" w:line="264" w:lineRule="auto"/>
        <w:jc w:val="both"/>
      </w:pPr>
      <w:r>
        <w:t>Electricity-demand forecasting has an established applications literature covering methodology choices and practical deployment considerations [31]. Related work on demand-planning strategy illustrates how forecasting is embedded in broader operational decision-making [32]. At the benchmarking level, recent efforts such as TFB and TSFM-Bench emphasize comprehensive and fair benchmarking practices for forecasting methods and foundation models, respectively [33], [34]; this project follows the same spirit of fair, protocol-consistent evaluation at a smaller, course-project scale.</w:t>
      </w:r>
    </w:p>
    <w:p w14:paraId="45844D8D" w14:textId="77777777" w:rsidR="00A8308D" w:rsidRDefault="00000000">
      <w:pPr>
        <w:keepNext/>
        <w:spacing w:before="220" w:after="120"/>
      </w:pPr>
      <w:r>
        <w:rPr>
          <w:b/>
          <w:bCs/>
          <w:i/>
          <w:iCs/>
          <w:color w:val="000000"/>
          <w:sz w:val="22"/>
          <w:szCs w:val="22"/>
        </w:rPr>
        <w:t>F. Intermittent Demand Forecasting</w:t>
      </w:r>
    </w:p>
    <w:p w14:paraId="7F9FF854" w14:textId="77777777" w:rsidR="00A8308D" w:rsidRDefault="00000000">
      <w:pPr>
        <w:spacing w:after="160" w:line="264" w:lineRule="auto"/>
        <w:jc w:val="both"/>
      </w:pPr>
      <w:r>
        <w:t xml:space="preserve">Many demand series, particularly at the item or store level, contain a large share of zero observations. Conventional exponential smoothing applied to such series produces forecasts that are biased in the periods immediately after a demand occurrence. Croston proposed to separate the series into two components, the size of non-zero demands and the interval between them, to smooth each with simple exponential smoothing, and to </w:t>
      </w:r>
      <w:r>
        <w:lastRenderedPageBreak/>
        <w:t>forecast demand per period as their ratio [35]. Syntetos and Boylan later showed that the original estimator is positively biased and proposed a correction factor, giving the approximation known as the Syntetos-Boylan Approximation (SBA) [36]. Teunter, Syntetos and Babai introduced a variant (TSB) that updates a demand probability in every period rather than only in periods with demand, allowing the forecast to decay when demand stops and thereby addressing obsolescence [37].</w:t>
      </w:r>
    </w:p>
    <w:p w14:paraId="3706B41D" w14:textId="77777777" w:rsidR="00A8308D" w:rsidRDefault="00000000">
      <w:pPr>
        <w:spacing w:after="160" w:line="264" w:lineRule="auto"/>
        <w:jc w:val="both"/>
      </w:pPr>
      <w:r>
        <w:t>The existence of this specialized literature is important to the present study for two reasons. First, it establishes that intermittency is a qualitatively different forecasting problem, not merely an extreme form of variability. Second, it shows that general-purpose accuracy measures may behave poorly on such data: percentage errors are undefined when the actual value is zero, and squared-error measures are dominated by the few large demands. These considerations motivate the explicit measurement of intermittency in Section IV and the use of scale-free measures such as MASE.</w:t>
      </w:r>
    </w:p>
    <w:p w14:paraId="17389148" w14:textId="77777777" w:rsidR="00A8308D" w:rsidRDefault="00000000">
      <w:pPr>
        <w:keepNext/>
        <w:spacing w:before="220" w:after="120"/>
      </w:pPr>
      <w:r>
        <w:rPr>
          <w:b/>
          <w:bCs/>
          <w:i/>
          <w:iCs/>
          <w:color w:val="000000"/>
          <w:sz w:val="22"/>
          <w:szCs w:val="22"/>
        </w:rPr>
        <w:t>G. Forecastability and Demand Classification</w:t>
      </w:r>
    </w:p>
    <w:p w14:paraId="702A3B57" w14:textId="77777777" w:rsidR="00A8308D" w:rsidRDefault="00000000">
      <w:pPr>
        <w:spacing w:after="160" w:line="264" w:lineRule="auto"/>
        <w:jc w:val="both"/>
      </w:pPr>
      <w:r>
        <w:t>Because no single method is best for every series, a line of research seeks to characterize series by measurable features and to link those features to method performance. Wang, Smith and Hyndman proposed clustering series using a set of global characteristics, including trend, seasonality, serial correlation, nonlinearity, skewness, kurtosis, and chaos measures [38]. In the demand-forecasting setting, Syntetos, Boylan and Croston derived a categorization scheme based on the average demand interval (ADI) and the squared coefficient of variation (CV²) of non-zero demand sizes, with cut-off values of 1.32 and 0.49 that were obtained by comparing the theoretical mean squared error of Croston's method and the simple exponential smoothing estimator [39]. The resulting four classes, smooth, erratic, intermittent, and lumpy, are shown in Fig. 1. This scheme is adopted in the present study as one of the characterization tools because it is simple, widely cited, and directly interpretable by practitioners.</w:t>
      </w:r>
    </w:p>
    <w:p w14:paraId="1F335DB0" w14:textId="77777777" w:rsidR="00E969D1" w:rsidRDefault="00000000">
      <w:pPr>
        <w:keepNext/>
        <w:spacing w:before="160" w:after="40"/>
        <w:jc w:val="center"/>
      </w:pPr>
      <w:r>
        <w:rPr>
          <w:noProof/>
        </w:rPr>
        <w:drawing>
          <wp:inline distT="0" distB="0" distL="0" distR="0" wp14:anchorId="5A28E96E" wp14:editId="6E901758">
            <wp:extent cx="3291840" cy="22767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bc.png"/>
                    <pic:cNvPicPr/>
                  </pic:nvPicPr>
                  <pic:blipFill>
                    <a:blip r:embed="rId7"/>
                    <a:stretch>
                      <a:fillRect/>
                    </a:stretch>
                  </pic:blipFill>
                  <pic:spPr>
                    <a:xfrm>
                      <a:off x="0" y="0"/>
                      <a:ext cx="3291840" cy="2276749"/>
                    </a:xfrm>
                    <a:prstGeom prst="rect">
                      <a:avLst/>
                    </a:prstGeom>
                  </pic:spPr>
                </pic:pic>
              </a:graphicData>
            </a:graphic>
          </wp:inline>
        </w:drawing>
      </w:r>
    </w:p>
    <w:p w14:paraId="109DDDC4" w14:textId="77777777" w:rsidR="00A8308D" w:rsidRDefault="00000000">
      <w:pPr>
        <w:spacing w:before="120" w:after="200"/>
        <w:jc w:val="center"/>
      </w:pPr>
      <w:r>
        <w:rPr>
          <w:b/>
          <w:bCs/>
          <w:sz w:val="18"/>
          <w:szCs w:val="18"/>
        </w:rPr>
        <w:t>Fig. 1. Demand classification by average demand interval (ADI) and squared coefficient of variation (CV²), using the cut-offs of 1.32 and 0.49 [39].</w:t>
      </w:r>
    </w:p>
    <w:p w14:paraId="13515DDB" w14:textId="77777777" w:rsidR="00A8308D" w:rsidRDefault="00000000">
      <w:pPr>
        <w:keepNext/>
        <w:spacing w:before="220" w:after="120"/>
      </w:pPr>
      <w:r>
        <w:rPr>
          <w:b/>
          <w:bCs/>
          <w:i/>
          <w:iCs/>
          <w:color w:val="000000"/>
          <w:sz w:val="22"/>
          <w:szCs w:val="22"/>
        </w:rPr>
        <w:t>H. Forecast Evaluation and Competitions</w:t>
      </w:r>
    </w:p>
    <w:p w14:paraId="338A5022" w14:textId="77777777" w:rsidR="00A8308D" w:rsidRDefault="00000000">
      <w:pPr>
        <w:spacing w:after="160" w:line="264" w:lineRule="auto"/>
        <w:jc w:val="both"/>
      </w:pPr>
      <w:r>
        <w:t xml:space="preserve">Forecasting competitions have shaped the field's understanding of what works. The M4 competition evaluated 61 methods on 100,000 series and found that hybrid and combination approaches outperformed purely statistical or purely machine-learning methods [11]. The M5 competition used hierarchical Walmart sales data and introduced a weighted scaled pinball loss for probabilistic evaluation alongside a weighted root mean squared scaled error for point forecasts [23], [24]. The Tourism competition evaluated methods on monthly, quarterly, and yearly tourism series and reported that simple, robust methods such as damped-trend exponential smoothing </w:t>
      </w:r>
      <w:r>
        <w:lastRenderedPageBreak/>
        <w:t>were hard to beat for many series [40]. The NN5 competition, built around daily ATM withdrawals with strong day-of-week patterns, motivated research on multi-step forecasting strategies [41].</w:t>
      </w:r>
    </w:p>
    <w:p w14:paraId="5C30FD52" w14:textId="77777777" w:rsidR="00A8308D" w:rsidRDefault="00000000">
      <w:pPr>
        <w:spacing w:after="160" w:line="264" w:lineRule="auto"/>
        <w:jc w:val="both"/>
      </w:pPr>
      <w:r>
        <w:t>On the measurement side, Hyndman and Koehler reviewed accuracy measures and recommended the mean absolute scaled error (MASE) as a scale-free alternative that is defined for series containing zeros and that is interpretable relative to a naive benchmark [42]. They also documented the problems of percentage-based measures: the mean absolute percentage error (MAPE) is infinite or undefined when any actual value is zero, and it penalizes over-forecasts more heavily than under-forecasts. For comparisons across many series, Demšar's guidance on non-parametric tests, namely the Friedman test followed by a post-hoc test, is widely used [43], and the Diebold-Mariano test compares the predictive accuracy of two forecasts on a single series [44].</w:t>
      </w:r>
    </w:p>
    <w:p w14:paraId="5E730BE1" w14:textId="77777777" w:rsidR="00A8308D" w:rsidRDefault="00000000">
      <w:pPr>
        <w:keepNext/>
        <w:spacing w:before="220" w:after="120"/>
      </w:pPr>
      <w:r>
        <w:rPr>
          <w:b/>
          <w:bCs/>
          <w:i/>
          <w:iCs/>
          <w:color w:val="000000"/>
          <w:sz w:val="22"/>
          <w:szCs w:val="22"/>
        </w:rPr>
        <w:t>I. Summary of Related Work</w:t>
      </w:r>
    </w:p>
    <w:p w14:paraId="7E9B8F73" w14:textId="77777777" w:rsidR="00A8308D" w:rsidRDefault="00000000">
      <w:pPr>
        <w:keepNext/>
        <w:spacing w:before="120" w:after="200"/>
        <w:jc w:val="center"/>
      </w:pPr>
      <w:r>
        <w:rPr>
          <w:b/>
          <w:bCs/>
          <w:sz w:val="18"/>
          <w:szCs w:val="18"/>
        </w:rPr>
        <w:t>TABLE I</w:t>
      </w:r>
      <w:r>
        <w:rPr>
          <w:b/>
          <w:bCs/>
          <w:sz w:val="18"/>
          <w:szCs w:val="18"/>
        </w:rPr>
        <w:br/>
        <w:t>SUMMARY OF KEY RELATED WORK AND ITS RELEVANCE TO THIS STUDY</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100"/>
        <w:gridCol w:w="3700"/>
        <w:gridCol w:w="3560"/>
      </w:tblGrid>
      <w:tr w:rsidR="00A8308D" w14:paraId="5BDAAEE1" w14:textId="77777777">
        <w:trPr>
          <w:tblHeader/>
        </w:trPr>
        <w:tc>
          <w:tcPr>
            <w:tcW w:w="2100" w:type="dxa"/>
            <w:shd w:val="clear" w:color="auto" w:fill="D9D9D9"/>
            <w:tcMar>
              <w:top w:w="60" w:type="dxa"/>
              <w:left w:w="100" w:type="dxa"/>
              <w:bottom w:w="60" w:type="dxa"/>
              <w:right w:w="100" w:type="dxa"/>
            </w:tcMar>
            <w:vAlign w:val="center"/>
          </w:tcPr>
          <w:p w14:paraId="30DB3161" w14:textId="77777777" w:rsidR="00A8308D" w:rsidRDefault="00000000">
            <w:pPr>
              <w:jc w:val="center"/>
            </w:pPr>
            <w:r>
              <w:rPr>
                <w:b/>
                <w:bCs/>
                <w:sz w:val="18"/>
                <w:szCs w:val="18"/>
              </w:rPr>
              <w:t>Topic</w:t>
            </w:r>
          </w:p>
        </w:tc>
        <w:tc>
          <w:tcPr>
            <w:tcW w:w="3700" w:type="dxa"/>
            <w:shd w:val="clear" w:color="auto" w:fill="D9D9D9"/>
            <w:tcMar>
              <w:top w:w="60" w:type="dxa"/>
              <w:left w:w="100" w:type="dxa"/>
              <w:bottom w:w="60" w:type="dxa"/>
              <w:right w:w="100" w:type="dxa"/>
            </w:tcMar>
            <w:vAlign w:val="center"/>
          </w:tcPr>
          <w:p w14:paraId="640220CA" w14:textId="77777777" w:rsidR="00A8308D" w:rsidRDefault="00000000">
            <w:pPr>
              <w:jc w:val="center"/>
            </w:pPr>
            <w:r>
              <w:rPr>
                <w:b/>
                <w:bCs/>
                <w:sz w:val="18"/>
                <w:szCs w:val="18"/>
              </w:rPr>
              <w:t>Key finding in the literature</w:t>
            </w:r>
          </w:p>
        </w:tc>
        <w:tc>
          <w:tcPr>
            <w:tcW w:w="3560" w:type="dxa"/>
            <w:shd w:val="clear" w:color="auto" w:fill="D9D9D9"/>
            <w:tcMar>
              <w:top w:w="60" w:type="dxa"/>
              <w:left w:w="100" w:type="dxa"/>
              <w:bottom w:w="60" w:type="dxa"/>
              <w:right w:w="100" w:type="dxa"/>
            </w:tcMar>
            <w:vAlign w:val="center"/>
          </w:tcPr>
          <w:p w14:paraId="40B0DB52" w14:textId="77777777" w:rsidR="00A8308D" w:rsidRDefault="00000000">
            <w:pPr>
              <w:jc w:val="center"/>
            </w:pPr>
            <w:r>
              <w:rPr>
                <w:b/>
                <w:bCs/>
                <w:sz w:val="18"/>
                <w:szCs w:val="18"/>
              </w:rPr>
              <w:t>Implication for this study</w:t>
            </w:r>
          </w:p>
        </w:tc>
      </w:tr>
      <w:tr w:rsidR="00A8308D" w14:paraId="0CF7BA90" w14:textId="77777777">
        <w:trPr>
          <w:cantSplit/>
        </w:trPr>
        <w:tc>
          <w:tcPr>
            <w:tcW w:w="2100" w:type="dxa"/>
            <w:tcMar>
              <w:top w:w="60" w:type="dxa"/>
              <w:left w:w="100" w:type="dxa"/>
              <w:bottom w:w="60" w:type="dxa"/>
              <w:right w:w="100" w:type="dxa"/>
            </w:tcMar>
            <w:vAlign w:val="center"/>
          </w:tcPr>
          <w:p w14:paraId="6F73E2A0" w14:textId="77777777" w:rsidR="00A8308D" w:rsidRDefault="00000000">
            <w:r>
              <w:rPr>
                <w:sz w:val="18"/>
                <w:szCs w:val="18"/>
              </w:rPr>
              <w:t>Exponential smoothing [5]-[9]</w:t>
            </w:r>
          </w:p>
        </w:tc>
        <w:tc>
          <w:tcPr>
            <w:tcW w:w="3700" w:type="dxa"/>
            <w:tcMar>
              <w:top w:w="60" w:type="dxa"/>
              <w:left w:w="100" w:type="dxa"/>
              <w:bottom w:w="60" w:type="dxa"/>
              <w:right w:w="100" w:type="dxa"/>
            </w:tcMar>
            <w:vAlign w:val="center"/>
          </w:tcPr>
          <w:p w14:paraId="4BC9FBC0" w14:textId="77777777" w:rsidR="00A8308D" w:rsidRDefault="00000000">
            <w:r>
              <w:rPr>
                <w:sz w:val="18"/>
                <w:szCs w:val="18"/>
              </w:rPr>
              <w:t>Simple, robust, and competitive across large empirical comparisons</w:t>
            </w:r>
          </w:p>
        </w:tc>
        <w:tc>
          <w:tcPr>
            <w:tcW w:w="3560" w:type="dxa"/>
            <w:tcMar>
              <w:top w:w="60" w:type="dxa"/>
              <w:left w:w="100" w:type="dxa"/>
              <w:bottom w:w="60" w:type="dxa"/>
              <w:right w:w="100" w:type="dxa"/>
            </w:tcMar>
            <w:vAlign w:val="center"/>
          </w:tcPr>
          <w:p w14:paraId="1ECBD6AF" w14:textId="77777777" w:rsidR="00A8308D" w:rsidRDefault="00000000">
            <w:r>
              <w:rPr>
                <w:sz w:val="18"/>
                <w:szCs w:val="18"/>
              </w:rPr>
              <w:t>Always include as baselines and as main competitors</w:t>
            </w:r>
          </w:p>
        </w:tc>
      </w:tr>
      <w:tr w:rsidR="00A8308D" w14:paraId="588754B1" w14:textId="77777777">
        <w:trPr>
          <w:cantSplit/>
        </w:trPr>
        <w:tc>
          <w:tcPr>
            <w:tcW w:w="2100" w:type="dxa"/>
            <w:tcMar>
              <w:top w:w="60" w:type="dxa"/>
              <w:left w:w="100" w:type="dxa"/>
              <w:bottom w:w="60" w:type="dxa"/>
              <w:right w:w="100" w:type="dxa"/>
            </w:tcMar>
            <w:vAlign w:val="center"/>
          </w:tcPr>
          <w:p w14:paraId="16BCE8A0" w14:textId="77777777" w:rsidR="00A8308D" w:rsidRDefault="00000000">
            <w:r>
              <w:rPr>
                <w:sz w:val="18"/>
                <w:szCs w:val="18"/>
              </w:rPr>
              <w:t>ARIMA / SARIMA [13], [17]</w:t>
            </w:r>
          </w:p>
        </w:tc>
        <w:tc>
          <w:tcPr>
            <w:tcW w:w="3700" w:type="dxa"/>
            <w:tcMar>
              <w:top w:w="60" w:type="dxa"/>
              <w:left w:w="100" w:type="dxa"/>
              <w:bottom w:w="60" w:type="dxa"/>
              <w:right w:w="100" w:type="dxa"/>
            </w:tcMar>
            <w:vAlign w:val="center"/>
          </w:tcPr>
          <w:p w14:paraId="68351272" w14:textId="77777777" w:rsidR="00A8308D" w:rsidRDefault="00000000">
            <w:r>
              <w:rPr>
                <w:sz w:val="18"/>
                <w:szCs w:val="18"/>
              </w:rPr>
              <w:t>Flexible representation of serial dependence; sensitive to specification</w:t>
            </w:r>
          </w:p>
        </w:tc>
        <w:tc>
          <w:tcPr>
            <w:tcW w:w="3560" w:type="dxa"/>
            <w:tcMar>
              <w:top w:w="60" w:type="dxa"/>
              <w:left w:w="100" w:type="dxa"/>
              <w:bottom w:w="60" w:type="dxa"/>
              <w:right w:w="100" w:type="dxa"/>
            </w:tcMar>
            <w:vAlign w:val="center"/>
          </w:tcPr>
          <w:p w14:paraId="571194D3" w14:textId="77777777" w:rsidR="00A8308D" w:rsidRDefault="00000000">
            <w:r>
              <w:rPr>
                <w:sz w:val="18"/>
                <w:szCs w:val="18"/>
              </w:rPr>
              <w:t>Use a documented, automatic order-selection procedure</w:t>
            </w:r>
          </w:p>
        </w:tc>
      </w:tr>
      <w:tr w:rsidR="00A8308D" w14:paraId="4BC31FC0" w14:textId="77777777">
        <w:trPr>
          <w:cantSplit/>
        </w:trPr>
        <w:tc>
          <w:tcPr>
            <w:tcW w:w="2100" w:type="dxa"/>
            <w:tcMar>
              <w:top w:w="60" w:type="dxa"/>
              <w:left w:w="100" w:type="dxa"/>
              <w:bottom w:w="60" w:type="dxa"/>
              <w:right w:w="100" w:type="dxa"/>
            </w:tcMar>
            <w:vAlign w:val="center"/>
          </w:tcPr>
          <w:p w14:paraId="5AC8F5AC" w14:textId="77777777" w:rsidR="00A8308D" w:rsidRDefault="00000000">
            <w:r>
              <w:rPr>
                <w:sz w:val="18"/>
                <w:szCs w:val="18"/>
              </w:rPr>
              <w:t>Machine learning [22]-[24]</w:t>
            </w:r>
          </w:p>
        </w:tc>
        <w:tc>
          <w:tcPr>
            <w:tcW w:w="3700" w:type="dxa"/>
            <w:tcMar>
              <w:top w:w="60" w:type="dxa"/>
              <w:left w:w="100" w:type="dxa"/>
              <w:bottom w:w="60" w:type="dxa"/>
              <w:right w:w="100" w:type="dxa"/>
            </w:tcMar>
            <w:vAlign w:val="center"/>
          </w:tcPr>
          <w:p w14:paraId="6A85AC7C" w14:textId="77777777" w:rsidR="00A8308D" w:rsidRDefault="00000000">
            <w:r>
              <w:rPr>
                <w:sz w:val="18"/>
                <w:szCs w:val="18"/>
              </w:rPr>
              <w:t>Competitive mainly with many related series and exogenous inputs</w:t>
            </w:r>
          </w:p>
        </w:tc>
        <w:tc>
          <w:tcPr>
            <w:tcW w:w="3560" w:type="dxa"/>
            <w:tcMar>
              <w:top w:w="60" w:type="dxa"/>
              <w:left w:w="100" w:type="dxa"/>
              <w:bottom w:w="60" w:type="dxa"/>
              <w:right w:w="100" w:type="dxa"/>
            </w:tcMar>
            <w:vAlign w:val="center"/>
          </w:tcPr>
          <w:p w14:paraId="25370B8E" w14:textId="77777777" w:rsidR="00A8308D" w:rsidRDefault="00000000">
            <w:r>
              <w:rPr>
                <w:sz w:val="18"/>
                <w:szCs w:val="18"/>
              </w:rPr>
              <w:t>Treat as a justified extension; restrict claims to lag-based features</w:t>
            </w:r>
          </w:p>
        </w:tc>
      </w:tr>
      <w:tr w:rsidR="00A8308D" w14:paraId="3D26105E" w14:textId="77777777">
        <w:trPr>
          <w:cantSplit/>
        </w:trPr>
        <w:tc>
          <w:tcPr>
            <w:tcW w:w="2100" w:type="dxa"/>
            <w:tcMar>
              <w:top w:w="60" w:type="dxa"/>
              <w:left w:w="100" w:type="dxa"/>
              <w:bottom w:w="60" w:type="dxa"/>
              <w:right w:w="100" w:type="dxa"/>
            </w:tcMar>
            <w:vAlign w:val="center"/>
          </w:tcPr>
          <w:p w14:paraId="17A5E870" w14:textId="77777777" w:rsidR="00A8308D" w:rsidRDefault="00000000">
            <w:r>
              <w:rPr>
                <w:sz w:val="18"/>
                <w:szCs w:val="18"/>
              </w:rPr>
              <w:t>Deep learning [27]-[30]</w:t>
            </w:r>
          </w:p>
        </w:tc>
        <w:tc>
          <w:tcPr>
            <w:tcW w:w="3700" w:type="dxa"/>
            <w:tcMar>
              <w:top w:w="60" w:type="dxa"/>
              <w:left w:w="100" w:type="dxa"/>
              <w:bottom w:w="60" w:type="dxa"/>
              <w:right w:w="100" w:type="dxa"/>
            </w:tcMar>
            <w:vAlign w:val="center"/>
          </w:tcPr>
          <w:p w14:paraId="52D2C270" w14:textId="77777777" w:rsidR="00A8308D" w:rsidRDefault="00000000">
            <w:r>
              <w:rPr>
                <w:sz w:val="18"/>
                <w:szCs w:val="18"/>
              </w:rPr>
              <w:t>Strong on some benchmarks; simple linear models can match it</w:t>
            </w:r>
          </w:p>
        </w:tc>
        <w:tc>
          <w:tcPr>
            <w:tcW w:w="3560" w:type="dxa"/>
            <w:tcMar>
              <w:top w:w="60" w:type="dxa"/>
              <w:left w:w="100" w:type="dxa"/>
              <w:bottom w:w="60" w:type="dxa"/>
              <w:right w:w="100" w:type="dxa"/>
            </w:tcMar>
            <w:vAlign w:val="center"/>
          </w:tcPr>
          <w:p w14:paraId="7A7A33E7" w14:textId="77777777" w:rsidR="00A8308D" w:rsidRDefault="00000000">
            <w:r>
              <w:rPr>
                <w:sz w:val="18"/>
                <w:szCs w:val="18"/>
              </w:rPr>
              <w:t>Defer to future work; do not assume superiority</w:t>
            </w:r>
          </w:p>
        </w:tc>
      </w:tr>
      <w:tr w:rsidR="00A8308D" w14:paraId="5B5D6D04" w14:textId="77777777">
        <w:trPr>
          <w:cantSplit/>
        </w:trPr>
        <w:tc>
          <w:tcPr>
            <w:tcW w:w="2100" w:type="dxa"/>
            <w:tcMar>
              <w:top w:w="60" w:type="dxa"/>
              <w:left w:w="100" w:type="dxa"/>
              <w:bottom w:w="60" w:type="dxa"/>
              <w:right w:w="100" w:type="dxa"/>
            </w:tcMar>
            <w:vAlign w:val="center"/>
          </w:tcPr>
          <w:p w14:paraId="784EABE7" w14:textId="77777777" w:rsidR="00A8308D" w:rsidRDefault="00000000">
            <w:r>
              <w:rPr>
                <w:sz w:val="18"/>
                <w:szCs w:val="18"/>
              </w:rPr>
              <w:t>Intermittent demand [35]-[37], [39]</w:t>
            </w:r>
          </w:p>
        </w:tc>
        <w:tc>
          <w:tcPr>
            <w:tcW w:w="3700" w:type="dxa"/>
            <w:tcMar>
              <w:top w:w="60" w:type="dxa"/>
              <w:left w:w="100" w:type="dxa"/>
              <w:bottom w:w="60" w:type="dxa"/>
              <w:right w:w="100" w:type="dxa"/>
            </w:tcMar>
            <w:vAlign w:val="center"/>
          </w:tcPr>
          <w:p w14:paraId="7D25C13D" w14:textId="77777777" w:rsidR="00A8308D" w:rsidRDefault="00000000">
            <w:r>
              <w:rPr>
                <w:sz w:val="18"/>
                <w:szCs w:val="18"/>
              </w:rPr>
              <w:t>Zero-heavy series need dedicated estimators and metrics</w:t>
            </w:r>
          </w:p>
        </w:tc>
        <w:tc>
          <w:tcPr>
            <w:tcW w:w="3560" w:type="dxa"/>
            <w:tcMar>
              <w:top w:w="60" w:type="dxa"/>
              <w:left w:w="100" w:type="dxa"/>
              <w:bottom w:w="60" w:type="dxa"/>
              <w:right w:w="100" w:type="dxa"/>
            </w:tcMar>
            <w:vAlign w:val="center"/>
          </w:tcPr>
          <w:p w14:paraId="2C7338F9" w14:textId="77777777" w:rsidR="00A8308D" w:rsidRDefault="00000000">
            <w:r>
              <w:rPr>
                <w:sz w:val="18"/>
                <w:szCs w:val="18"/>
              </w:rPr>
              <w:t>Measure intermittency; prefer scale-free metrics</w:t>
            </w:r>
          </w:p>
        </w:tc>
      </w:tr>
      <w:tr w:rsidR="00A8308D" w14:paraId="0C2955F4" w14:textId="77777777">
        <w:trPr>
          <w:cantSplit/>
        </w:trPr>
        <w:tc>
          <w:tcPr>
            <w:tcW w:w="2100" w:type="dxa"/>
            <w:tcMar>
              <w:top w:w="60" w:type="dxa"/>
              <w:left w:w="100" w:type="dxa"/>
              <w:bottom w:w="60" w:type="dxa"/>
              <w:right w:w="100" w:type="dxa"/>
            </w:tcMar>
            <w:vAlign w:val="center"/>
          </w:tcPr>
          <w:p w14:paraId="2A2C1403" w14:textId="77777777" w:rsidR="00A8308D" w:rsidRDefault="00000000">
            <w:r>
              <w:rPr>
                <w:sz w:val="18"/>
                <w:szCs w:val="18"/>
              </w:rPr>
              <w:t>Evaluation [20], [21], [42]-[44]</w:t>
            </w:r>
          </w:p>
        </w:tc>
        <w:tc>
          <w:tcPr>
            <w:tcW w:w="3700" w:type="dxa"/>
            <w:tcMar>
              <w:top w:w="60" w:type="dxa"/>
              <w:left w:w="100" w:type="dxa"/>
              <w:bottom w:w="60" w:type="dxa"/>
              <w:right w:w="100" w:type="dxa"/>
            </w:tcMar>
            <w:vAlign w:val="center"/>
          </w:tcPr>
          <w:p w14:paraId="78087D98" w14:textId="77777777" w:rsidR="00A8308D" w:rsidRDefault="00000000">
            <w:r>
              <w:rPr>
                <w:sz w:val="18"/>
                <w:szCs w:val="18"/>
              </w:rPr>
              <w:t>Single splits and percentage errors can mislead</w:t>
            </w:r>
          </w:p>
        </w:tc>
        <w:tc>
          <w:tcPr>
            <w:tcW w:w="3560" w:type="dxa"/>
            <w:tcMar>
              <w:top w:w="60" w:type="dxa"/>
              <w:left w:w="100" w:type="dxa"/>
              <w:bottom w:w="60" w:type="dxa"/>
              <w:right w:w="100" w:type="dxa"/>
            </w:tcMar>
            <w:vAlign w:val="center"/>
          </w:tcPr>
          <w:p w14:paraId="78C72D7F" w14:textId="77777777" w:rsidR="00A8308D" w:rsidRDefault="00000000">
            <w:r>
              <w:rPr>
                <w:sz w:val="18"/>
                <w:szCs w:val="18"/>
              </w:rPr>
              <w:t>Chronological protocol, MASE, and rank-based aggregation</w:t>
            </w:r>
          </w:p>
        </w:tc>
      </w:tr>
    </w:tbl>
    <w:p w14:paraId="28D32C03" w14:textId="77777777" w:rsidR="00E969D1" w:rsidRDefault="00E969D1"/>
    <w:p w14:paraId="484C35AC" w14:textId="77777777" w:rsidR="00A8308D" w:rsidRDefault="00000000">
      <w:pPr>
        <w:spacing w:before="220" w:after="120"/>
      </w:pPr>
      <w:r>
        <w:rPr>
          <w:b/>
          <w:bCs/>
          <w:i/>
          <w:iCs/>
          <w:color w:val="000000"/>
          <w:sz w:val="22"/>
          <w:szCs w:val="22"/>
        </w:rPr>
        <w:t>J. Research Gap</w:t>
      </w:r>
    </w:p>
    <w:p w14:paraId="2EB3E55F" w14:textId="77777777" w:rsidR="00A8308D" w:rsidRDefault="00000000">
      <w:pPr>
        <w:spacing w:after="160" w:line="264" w:lineRule="auto"/>
        <w:jc w:val="both"/>
      </w:pPr>
      <w:r>
        <w:t>Forecasting-model comparison itself is a mature research area, and this project does not claim novelty from simply comparing models. The identified gap is narrower: demand series differ in important behavioral characteristics, and a useful comparison should examine model suitability in relation to those characteristics rather than producing only a single overall accuracy ranking. The proposed contribution is therefore empirical and methodological—characterize the demand first, apply a consistent evaluation protocol, compare established methods, and interpret the results characteristic-wise.</w:t>
      </w:r>
    </w:p>
    <w:p w14:paraId="467337D7" w14:textId="77777777" w:rsidR="00A8308D" w:rsidRDefault="00000000">
      <w:pPr>
        <w:spacing w:before="320" w:after="160"/>
      </w:pPr>
      <w:r>
        <w:rPr>
          <w:b/>
          <w:bCs/>
          <w:color w:val="000000"/>
          <w:sz w:val="25"/>
          <w:szCs w:val="25"/>
        </w:rPr>
        <w:t>III. Problem Statement and Research Questions</w:t>
      </w:r>
    </w:p>
    <w:p w14:paraId="4D321423" w14:textId="77777777" w:rsidR="00A8308D" w:rsidRDefault="00000000">
      <w:pPr>
        <w:spacing w:after="160" w:line="264" w:lineRule="auto"/>
        <w:jc w:val="both"/>
      </w:pPr>
      <w:r>
        <w:t>Let a univariate demand series be represented by zₜ for t = 1, 2, …, T. Given historical observations Zₜ = {z₁, z₂, …, zₜ}, the forecasting objective is to estimate future observations:</w:t>
      </w:r>
    </w:p>
    <w:p w14:paraId="153B652C" w14:textId="77777777" w:rsidR="00A8308D" w:rsidRDefault="00000000">
      <w:pPr>
        <w:spacing w:before="60" w:after="160"/>
        <w:jc w:val="center"/>
      </w:pPr>
      <w:r>
        <w:rPr>
          <w:i/>
          <w:iCs/>
        </w:rPr>
        <w:t>ẑ(t+h) = F(Zₜ; θ)</w:t>
      </w:r>
    </w:p>
    <w:p w14:paraId="22A51663" w14:textId="77777777" w:rsidR="00A8308D" w:rsidRDefault="00000000">
      <w:pPr>
        <w:spacing w:after="160" w:line="264" w:lineRule="auto"/>
        <w:jc w:val="both"/>
      </w:pPr>
      <w:r>
        <w:t>where h is the forecast horizon, F is a forecasting method, and θ denotes the model parameters. The experimental objective is not to maximize a single universal score, but to estimate the error of each method under the same forecasting setting and to determine whether relative performance changes with series characteristics.</w:t>
      </w:r>
    </w:p>
    <w:p w14:paraId="32589FCB" w14:textId="77777777" w:rsidR="00A8308D" w:rsidRDefault="00000000">
      <w:pPr>
        <w:spacing w:after="160" w:line="264" w:lineRule="auto"/>
        <w:jc w:val="both"/>
      </w:pPr>
      <w:r>
        <w:lastRenderedPageBreak/>
        <w:t>For a set of models M = {m₁, m₂, …, mₖ}, each model is evaluated on the same chronological test period. For each series, the study records its demand characteristics, forecast horizon, model configuration, and multiple error measures, creating a structured basis for characteristic-wise comparison. The research questions RQ1–RQ4 introduced in Section I-D guide this formulation and are revisited quantitatively in Section X.</w:t>
      </w:r>
    </w:p>
    <w:p w14:paraId="0CF701B2" w14:textId="77777777" w:rsidR="00A8308D" w:rsidRDefault="00000000">
      <w:pPr>
        <w:spacing w:after="160" w:line="264" w:lineRule="auto"/>
        <w:jc w:val="both"/>
      </w:pPr>
      <w:r>
        <w:t>The notation used throughout the paper is summarized in Table II. Time is indexed by t, the series length by T, the seasonal period by m, and the forecast horizon by h. The point forecast of z(T+h) made at origin T is written ẑ(T+h|T). The forecast error at horizon h is u(T+h) = z(T+h) − ẑ(T+h|T). Throughout, a forecast is assumed to be a function of the history up to and including the origin only, which is the formal expression of the no-leakage requirement.</w:t>
      </w:r>
    </w:p>
    <w:p w14:paraId="7B08C00F" w14:textId="77777777" w:rsidR="00A8308D" w:rsidRDefault="00000000">
      <w:pPr>
        <w:keepNext/>
        <w:spacing w:before="120" w:after="200"/>
        <w:jc w:val="center"/>
      </w:pPr>
      <w:r>
        <w:rPr>
          <w:b/>
          <w:bCs/>
          <w:sz w:val="18"/>
          <w:szCs w:val="18"/>
        </w:rPr>
        <w:t>TABLE II</w:t>
      </w:r>
      <w:r>
        <w:rPr>
          <w:b/>
          <w:bCs/>
          <w:sz w:val="18"/>
          <w:szCs w:val="18"/>
        </w:rPr>
        <w:br/>
        <w:t>SUMMARY OF NOTATION</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700"/>
        <w:gridCol w:w="7660"/>
      </w:tblGrid>
      <w:tr w:rsidR="00A8308D" w14:paraId="266C2515" w14:textId="77777777">
        <w:trPr>
          <w:tblHeader/>
        </w:trPr>
        <w:tc>
          <w:tcPr>
            <w:tcW w:w="1700" w:type="dxa"/>
            <w:shd w:val="clear" w:color="auto" w:fill="D9D9D9"/>
            <w:tcMar>
              <w:top w:w="60" w:type="dxa"/>
              <w:left w:w="100" w:type="dxa"/>
              <w:bottom w:w="60" w:type="dxa"/>
              <w:right w:w="100" w:type="dxa"/>
            </w:tcMar>
            <w:vAlign w:val="center"/>
          </w:tcPr>
          <w:p w14:paraId="19BCFAB5" w14:textId="77777777" w:rsidR="00A8308D" w:rsidRDefault="00000000">
            <w:pPr>
              <w:jc w:val="center"/>
            </w:pPr>
            <w:r>
              <w:rPr>
                <w:b/>
                <w:bCs/>
                <w:sz w:val="18"/>
                <w:szCs w:val="18"/>
              </w:rPr>
              <w:t>Symbol</w:t>
            </w:r>
          </w:p>
        </w:tc>
        <w:tc>
          <w:tcPr>
            <w:tcW w:w="7660" w:type="dxa"/>
            <w:shd w:val="clear" w:color="auto" w:fill="D9D9D9"/>
            <w:tcMar>
              <w:top w:w="60" w:type="dxa"/>
              <w:left w:w="100" w:type="dxa"/>
              <w:bottom w:w="60" w:type="dxa"/>
              <w:right w:w="100" w:type="dxa"/>
            </w:tcMar>
            <w:vAlign w:val="center"/>
          </w:tcPr>
          <w:p w14:paraId="01EAC3F4" w14:textId="77777777" w:rsidR="00A8308D" w:rsidRDefault="00000000">
            <w:pPr>
              <w:jc w:val="center"/>
            </w:pPr>
            <w:r>
              <w:rPr>
                <w:b/>
                <w:bCs/>
                <w:sz w:val="18"/>
                <w:szCs w:val="18"/>
              </w:rPr>
              <w:t>Meaning</w:t>
            </w:r>
          </w:p>
        </w:tc>
      </w:tr>
      <w:tr w:rsidR="00A8308D" w14:paraId="074B5674" w14:textId="77777777">
        <w:trPr>
          <w:cantSplit/>
        </w:trPr>
        <w:tc>
          <w:tcPr>
            <w:tcW w:w="1700" w:type="dxa"/>
            <w:tcMar>
              <w:top w:w="60" w:type="dxa"/>
              <w:left w:w="100" w:type="dxa"/>
              <w:bottom w:w="60" w:type="dxa"/>
              <w:right w:w="100" w:type="dxa"/>
            </w:tcMar>
            <w:vAlign w:val="center"/>
          </w:tcPr>
          <w:p w14:paraId="1DD76E60" w14:textId="77777777" w:rsidR="00A8308D" w:rsidRDefault="00000000">
            <w:r>
              <w:rPr>
                <w:sz w:val="18"/>
                <w:szCs w:val="18"/>
              </w:rPr>
              <w:t>zₜ</w:t>
            </w:r>
          </w:p>
        </w:tc>
        <w:tc>
          <w:tcPr>
            <w:tcW w:w="7660" w:type="dxa"/>
            <w:tcMar>
              <w:top w:w="60" w:type="dxa"/>
              <w:left w:w="100" w:type="dxa"/>
              <w:bottom w:w="60" w:type="dxa"/>
              <w:right w:w="100" w:type="dxa"/>
            </w:tcMar>
            <w:vAlign w:val="center"/>
          </w:tcPr>
          <w:p w14:paraId="6CB217E3" w14:textId="77777777" w:rsidR="00A8308D" w:rsidRDefault="00000000">
            <w:r>
              <w:rPr>
                <w:sz w:val="18"/>
                <w:szCs w:val="18"/>
              </w:rPr>
              <w:t>Observed demand at time t</w:t>
            </w:r>
          </w:p>
        </w:tc>
      </w:tr>
      <w:tr w:rsidR="00A8308D" w14:paraId="25AA2927" w14:textId="77777777">
        <w:trPr>
          <w:cantSplit/>
        </w:trPr>
        <w:tc>
          <w:tcPr>
            <w:tcW w:w="1700" w:type="dxa"/>
            <w:tcMar>
              <w:top w:w="60" w:type="dxa"/>
              <w:left w:w="100" w:type="dxa"/>
              <w:bottom w:w="60" w:type="dxa"/>
              <w:right w:w="100" w:type="dxa"/>
            </w:tcMar>
            <w:vAlign w:val="center"/>
          </w:tcPr>
          <w:p w14:paraId="704064B3" w14:textId="77777777" w:rsidR="00A8308D" w:rsidRDefault="00000000">
            <w:r>
              <w:rPr>
                <w:sz w:val="18"/>
                <w:szCs w:val="18"/>
              </w:rPr>
              <w:t>T</w:t>
            </w:r>
          </w:p>
        </w:tc>
        <w:tc>
          <w:tcPr>
            <w:tcW w:w="7660" w:type="dxa"/>
            <w:tcMar>
              <w:top w:w="60" w:type="dxa"/>
              <w:left w:w="100" w:type="dxa"/>
              <w:bottom w:w="60" w:type="dxa"/>
              <w:right w:w="100" w:type="dxa"/>
            </w:tcMar>
            <w:vAlign w:val="center"/>
          </w:tcPr>
          <w:p w14:paraId="71640895" w14:textId="77777777" w:rsidR="00A8308D" w:rsidRDefault="00000000">
            <w:r>
              <w:rPr>
                <w:sz w:val="18"/>
                <w:szCs w:val="18"/>
              </w:rPr>
              <w:t>Length of the available history (forecast origin)</w:t>
            </w:r>
          </w:p>
        </w:tc>
      </w:tr>
      <w:tr w:rsidR="00A8308D" w14:paraId="69A8073E" w14:textId="77777777">
        <w:trPr>
          <w:cantSplit/>
        </w:trPr>
        <w:tc>
          <w:tcPr>
            <w:tcW w:w="1700" w:type="dxa"/>
            <w:tcMar>
              <w:top w:w="60" w:type="dxa"/>
              <w:left w:w="100" w:type="dxa"/>
              <w:bottom w:w="60" w:type="dxa"/>
              <w:right w:w="100" w:type="dxa"/>
            </w:tcMar>
            <w:vAlign w:val="center"/>
          </w:tcPr>
          <w:p w14:paraId="0BF97BBD" w14:textId="77777777" w:rsidR="00A8308D" w:rsidRDefault="00000000">
            <w:r>
              <w:rPr>
                <w:sz w:val="18"/>
                <w:szCs w:val="18"/>
              </w:rPr>
              <w:t>h</w:t>
            </w:r>
          </w:p>
        </w:tc>
        <w:tc>
          <w:tcPr>
            <w:tcW w:w="7660" w:type="dxa"/>
            <w:tcMar>
              <w:top w:w="60" w:type="dxa"/>
              <w:left w:w="100" w:type="dxa"/>
              <w:bottom w:w="60" w:type="dxa"/>
              <w:right w:w="100" w:type="dxa"/>
            </w:tcMar>
            <w:vAlign w:val="center"/>
          </w:tcPr>
          <w:p w14:paraId="7D0CA878" w14:textId="77777777" w:rsidR="00A8308D" w:rsidRDefault="00000000">
            <w:r>
              <w:rPr>
                <w:sz w:val="18"/>
                <w:szCs w:val="18"/>
              </w:rPr>
              <w:t>Forecast horizon (number of steps ahead); H denotes the maximum horizon</w:t>
            </w:r>
          </w:p>
        </w:tc>
      </w:tr>
      <w:tr w:rsidR="00A8308D" w14:paraId="608D81CD" w14:textId="77777777">
        <w:trPr>
          <w:cantSplit/>
        </w:trPr>
        <w:tc>
          <w:tcPr>
            <w:tcW w:w="1700" w:type="dxa"/>
            <w:tcMar>
              <w:top w:w="60" w:type="dxa"/>
              <w:left w:w="100" w:type="dxa"/>
              <w:bottom w:w="60" w:type="dxa"/>
              <w:right w:w="100" w:type="dxa"/>
            </w:tcMar>
            <w:vAlign w:val="center"/>
          </w:tcPr>
          <w:p w14:paraId="6E2AB4E8" w14:textId="77777777" w:rsidR="00A8308D" w:rsidRDefault="00000000">
            <w:r>
              <w:rPr>
                <w:sz w:val="18"/>
                <w:szCs w:val="18"/>
              </w:rPr>
              <w:t>m</w:t>
            </w:r>
          </w:p>
        </w:tc>
        <w:tc>
          <w:tcPr>
            <w:tcW w:w="7660" w:type="dxa"/>
            <w:tcMar>
              <w:top w:w="60" w:type="dxa"/>
              <w:left w:w="100" w:type="dxa"/>
              <w:bottom w:w="60" w:type="dxa"/>
              <w:right w:w="100" w:type="dxa"/>
            </w:tcMar>
            <w:vAlign w:val="center"/>
          </w:tcPr>
          <w:p w14:paraId="776B0AE2" w14:textId="77777777" w:rsidR="00A8308D" w:rsidRDefault="00000000">
            <w:r>
              <w:rPr>
                <w:sz w:val="18"/>
                <w:szCs w:val="18"/>
              </w:rPr>
              <w:t>Seasonal period (number of observations per seasonal cycle)</w:t>
            </w:r>
          </w:p>
        </w:tc>
      </w:tr>
      <w:tr w:rsidR="00A8308D" w14:paraId="5DB45B11" w14:textId="77777777">
        <w:trPr>
          <w:cantSplit/>
        </w:trPr>
        <w:tc>
          <w:tcPr>
            <w:tcW w:w="1700" w:type="dxa"/>
            <w:tcMar>
              <w:top w:w="60" w:type="dxa"/>
              <w:left w:w="100" w:type="dxa"/>
              <w:bottom w:w="60" w:type="dxa"/>
              <w:right w:w="100" w:type="dxa"/>
            </w:tcMar>
            <w:vAlign w:val="center"/>
          </w:tcPr>
          <w:p w14:paraId="2FB97F7F" w14:textId="77777777" w:rsidR="00A8308D" w:rsidRDefault="00000000">
            <w:r>
              <w:rPr>
                <w:sz w:val="18"/>
                <w:szCs w:val="18"/>
              </w:rPr>
              <w:t>ẑ(T+h|T)</w:t>
            </w:r>
          </w:p>
        </w:tc>
        <w:tc>
          <w:tcPr>
            <w:tcW w:w="7660" w:type="dxa"/>
            <w:tcMar>
              <w:top w:w="60" w:type="dxa"/>
              <w:left w:w="100" w:type="dxa"/>
              <w:bottom w:w="60" w:type="dxa"/>
              <w:right w:w="100" w:type="dxa"/>
            </w:tcMar>
            <w:vAlign w:val="center"/>
          </w:tcPr>
          <w:p w14:paraId="7A5D05CC" w14:textId="77777777" w:rsidR="00A8308D" w:rsidRDefault="00000000">
            <w:r>
              <w:rPr>
                <w:sz w:val="18"/>
                <w:szCs w:val="18"/>
              </w:rPr>
              <w:t>Point forecast of z(T+h) made using data up to time T</w:t>
            </w:r>
          </w:p>
        </w:tc>
      </w:tr>
      <w:tr w:rsidR="00A8308D" w14:paraId="36B59FC0" w14:textId="77777777">
        <w:trPr>
          <w:cantSplit/>
        </w:trPr>
        <w:tc>
          <w:tcPr>
            <w:tcW w:w="1700" w:type="dxa"/>
            <w:tcMar>
              <w:top w:w="60" w:type="dxa"/>
              <w:left w:w="100" w:type="dxa"/>
              <w:bottom w:w="60" w:type="dxa"/>
              <w:right w:w="100" w:type="dxa"/>
            </w:tcMar>
            <w:vAlign w:val="center"/>
          </w:tcPr>
          <w:p w14:paraId="6B169408" w14:textId="77777777" w:rsidR="00A8308D" w:rsidRDefault="00000000">
            <w:r>
              <w:rPr>
                <w:sz w:val="18"/>
                <w:szCs w:val="18"/>
              </w:rPr>
              <w:t>uₜ</w:t>
            </w:r>
          </w:p>
        </w:tc>
        <w:tc>
          <w:tcPr>
            <w:tcW w:w="7660" w:type="dxa"/>
            <w:tcMar>
              <w:top w:w="60" w:type="dxa"/>
              <w:left w:w="100" w:type="dxa"/>
              <w:bottom w:w="60" w:type="dxa"/>
              <w:right w:w="100" w:type="dxa"/>
            </w:tcMar>
            <w:vAlign w:val="center"/>
          </w:tcPr>
          <w:p w14:paraId="5C39F695" w14:textId="77777777" w:rsidR="00A8308D" w:rsidRDefault="00000000">
            <w:r>
              <w:rPr>
                <w:sz w:val="18"/>
                <w:szCs w:val="18"/>
              </w:rPr>
              <w:t>Forecast error, actual minus forecast</w:t>
            </w:r>
          </w:p>
        </w:tc>
      </w:tr>
      <w:tr w:rsidR="00A8308D" w14:paraId="212D6D0D" w14:textId="77777777">
        <w:trPr>
          <w:cantSplit/>
        </w:trPr>
        <w:tc>
          <w:tcPr>
            <w:tcW w:w="1700" w:type="dxa"/>
            <w:tcMar>
              <w:top w:w="60" w:type="dxa"/>
              <w:left w:w="100" w:type="dxa"/>
              <w:bottom w:w="60" w:type="dxa"/>
              <w:right w:w="100" w:type="dxa"/>
            </w:tcMar>
            <w:vAlign w:val="center"/>
          </w:tcPr>
          <w:p w14:paraId="70BE589F" w14:textId="77777777" w:rsidR="00A8308D" w:rsidRDefault="00000000">
            <w:r>
              <w:rPr>
                <w:sz w:val="18"/>
                <w:szCs w:val="18"/>
              </w:rPr>
              <w:t>λₜ, gₜ, ωₜ</w:t>
            </w:r>
          </w:p>
        </w:tc>
        <w:tc>
          <w:tcPr>
            <w:tcW w:w="7660" w:type="dxa"/>
            <w:tcMar>
              <w:top w:w="60" w:type="dxa"/>
              <w:left w:w="100" w:type="dxa"/>
              <w:bottom w:w="60" w:type="dxa"/>
              <w:right w:w="100" w:type="dxa"/>
            </w:tcMar>
            <w:vAlign w:val="center"/>
          </w:tcPr>
          <w:p w14:paraId="515ABDBA" w14:textId="77777777" w:rsidR="00A8308D" w:rsidRDefault="00000000">
            <w:r>
              <w:rPr>
                <w:sz w:val="18"/>
                <w:szCs w:val="18"/>
              </w:rPr>
              <w:t>Level, trend, and seasonal components of an exponential-smoothing model</w:t>
            </w:r>
          </w:p>
        </w:tc>
      </w:tr>
      <w:tr w:rsidR="00A8308D" w14:paraId="4DD1AC71" w14:textId="77777777">
        <w:trPr>
          <w:cantSplit/>
        </w:trPr>
        <w:tc>
          <w:tcPr>
            <w:tcW w:w="1700" w:type="dxa"/>
            <w:tcMar>
              <w:top w:w="60" w:type="dxa"/>
              <w:left w:w="100" w:type="dxa"/>
              <w:bottom w:w="60" w:type="dxa"/>
              <w:right w:w="100" w:type="dxa"/>
            </w:tcMar>
            <w:vAlign w:val="center"/>
          </w:tcPr>
          <w:p w14:paraId="66BD5573" w14:textId="77777777" w:rsidR="00A8308D" w:rsidRDefault="00000000">
            <w:r>
              <w:rPr>
                <w:sz w:val="18"/>
                <w:szCs w:val="18"/>
              </w:rPr>
              <w:t>κ, δ, η</w:t>
            </w:r>
          </w:p>
        </w:tc>
        <w:tc>
          <w:tcPr>
            <w:tcW w:w="7660" w:type="dxa"/>
            <w:tcMar>
              <w:top w:w="60" w:type="dxa"/>
              <w:left w:w="100" w:type="dxa"/>
              <w:bottom w:w="60" w:type="dxa"/>
              <w:right w:w="100" w:type="dxa"/>
            </w:tcMar>
            <w:vAlign w:val="center"/>
          </w:tcPr>
          <w:p w14:paraId="088412CB" w14:textId="77777777" w:rsidR="00A8308D" w:rsidRDefault="00000000">
            <w:r>
              <w:rPr>
                <w:sz w:val="18"/>
                <w:szCs w:val="18"/>
              </w:rPr>
              <w:t>Smoothing parameters for level, trend, and seasonality</w:t>
            </w:r>
          </w:p>
        </w:tc>
      </w:tr>
      <w:tr w:rsidR="00A8308D" w14:paraId="5B468A6E" w14:textId="77777777">
        <w:trPr>
          <w:cantSplit/>
        </w:trPr>
        <w:tc>
          <w:tcPr>
            <w:tcW w:w="1700" w:type="dxa"/>
            <w:tcMar>
              <w:top w:w="60" w:type="dxa"/>
              <w:left w:w="100" w:type="dxa"/>
              <w:bottom w:w="60" w:type="dxa"/>
              <w:right w:w="100" w:type="dxa"/>
            </w:tcMar>
            <w:vAlign w:val="center"/>
          </w:tcPr>
          <w:p w14:paraId="7FD15BD0" w14:textId="77777777" w:rsidR="00A8308D" w:rsidRDefault="00000000">
            <w:r>
              <w:rPr>
                <w:sz w:val="18"/>
                <w:szCs w:val="18"/>
              </w:rPr>
              <w:t>B</w:t>
            </w:r>
          </w:p>
        </w:tc>
        <w:tc>
          <w:tcPr>
            <w:tcW w:w="7660" w:type="dxa"/>
            <w:tcMar>
              <w:top w:w="60" w:type="dxa"/>
              <w:left w:w="100" w:type="dxa"/>
              <w:bottom w:w="60" w:type="dxa"/>
              <w:right w:w="100" w:type="dxa"/>
            </w:tcMar>
            <w:vAlign w:val="center"/>
          </w:tcPr>
          <w:p w14:paraId="1DBC48EE" w14:textId="77777777" w:rsidR="00A8308D" w:rsidRDefault="00000000">
            <w:r>
              <w:rPr>
                <w:sz w:val="18"/>
                <w:szCs w:val="18"/>
              </w:rPr>
              <w:t>Backshift operator, B zₜ = zₜ₋₁</w:t>
            </w:r>
          </w:p>
        </w:tc>
      </w:tr>
      <w:tr w:rsidR="00A8308D" w14:paraId="21E42575" w14:textId="77777777">
        <w:trPr>
          <w:cantSplit/>
        </w:trPr>
        <w:tc>
          <w:tcPr>
            <w:tcW w:w="1700" w:type="dxa"/>
            <w:tcMar>
              <w:top w:w="60" w:type="dxa"/>
              <w:left w:w="100" w:type="dxa"/>
              <w:bottom w:w="60" w:type="dxa"/>
              <w:right w:w="100" w:type="dxa"/>
            </w:tcMar>
            <w:vAlign w:val="center"/>
          </w:tcPr>
          <w:p w14:paraId="3C39921A" w14:textId="77777777" w:rsidR="00A8308D" w:rsidRDefault="00000000">
            <w:r>
              <w:rPr>
                <w:sz w:val="18"/>
                <w:szCs w:val="18"/>
              </w:rPr>
              <w:t>(p, d, q)(P, D, Q)ₘ</w:t>
            </w:r>
          </w:p>
        </w:tc>
        <w:tc>
          <w:tcPr>
            <w:tcW w:w="7660" w:type="dxa"/>
            <w:tcMar>
              <w:top w:w="60" w:type="dxa"/>
              <w:left w:w="100" w:type="dxa"/>
              <w:bottom w:w="60" w:type="dxa"/>
              <w:right w:w="100" w:type="dxa"/>
            </w:tcMar>
            <w:vAlign w:val="center"/>
          </w:tcPr>
          <w:p w14:paraId="07A6B7C1" w14:textId="77777777" w:rsidR="00A8308D" w:rsidRDefault="00000000">
            <w:r>
              <w:rPr>
                <w:sz w:val="18"/>
                <w:szCs w:val="18"/>
              </w:rPr>
              <w:t>Non-seasonal and seasonal orders of a SARIMA model</w:t>
            </w:r>
          </w:p>
        </w:tc>
      </w:tr>
      <w:tr w:rsidR="00A8308D" w14:paraId="111625F4" w14:textId="77777777">
        <w:trPr>
          <w:cantSplit/>
        </w:trPr>
        <w:tc>
          <w:tcPr>
            <w:tcW w:w="1700" w:type="dxa"/>
            <w:tcMar>
              <w:top w:w="60" w:type="dxa"/>
              <w:left w:w="100" w:type="dxa"/>
              <w:bottom w:w="60" w:type="dxa"/>
              <w:right w:w="100" w:type="dxa"/>
            </w:tcMar>
            <w:vAlign w:val="center"/>
          </w:tcPr>
          <w:p w14:paraId="487DB1C6" w14:textId="77777777" w:rsidR="00A8308D" w:rsidRDefault="00000000">
            <w:r>
              <w:rPr>
                <w:sz w:val="18"/>
                <w:szCs w:val="18"/>
              </w:rPr>
              <w:t>n</w:t>
            </w:r>
          </w:p>
        </w:tc>
        <w:tc>
          <w:tcPr>
            <w:tcW w:w="7660" w:type="dxa"/>
            <w:tcMar>
              <w:top w:w="60" w:type="dxa"/>
              <w:left w:w="100" w:type="dxa"/>
              <w:bottom w:w="60" w:type="dxa"/>
              <w:right w:w="100" w:type="dxa"/>
            </w:tcMar>
            <w:vAlign w:val="center"/>
          </w:tcPr>
          <w:p w14:paraId="1919E295" w14:textId="77777777" w:rsidR="00A8308D" w:rsidRDefault="00000000">
            <w:r>
              <w:rPr>
                <w:sz w:val="18"/>
                <w:szCs w:val="18"/>
              </w:rPr>
              <w:t>Number of forecast observations over which a metric is averaged</w:t>
            </w:r>
          </w:p>
        </w:tc>
      </w:tr>
      <w:tr w:rsidR="00A8308D" w14:paraId="2BE82764" w14:textId="77777777">
        <w:trPr>
          <w:cantSplit/>
        </w:trPr>
        <w:tc>
          <w:tcPr>
            <w:tcW w:w="1700" w:type="dxa"/>
            <w:tcMar>
              <w:top w:w="60" w:type="dxa"/>
              <w:left w:w="100" w:type="dxa"/>
              <w:bottom w:w="60" w:type="dxa"/>
              <w:right w:w="100" w:type="dxa"/>
            </w:tcMar>
            <w:vAlign w:val="center"/>
          </w:tcPr>
          <w:p w14:paraId="19BAC17B" w14:textId="77777777" w:rsidR="00A8308D" w:rsidRDefault="00000000">
            <w:r>
              <w:rPr>
                <w:sz w:val="18"/>
                <w:szCs w:val="18"/>
              </w:rPr>
              <w:t>N, K</w:t>
            </w:r>
          </w:p>
        </w:tc>
        <w:tc>
          <w:tcPr>
            <w:tcW w:w="7660" w:type="dxa"/>
            <w:tcMar>
              <w:top w:w="60" w:type="dxa"/>
              <w:left w:w="100" w:type="dxa"/>
              <w:bottom w:w="60" w:type="dxa"/>
              <w:right w:w="100" w:type="dxa"/>
            </w:tcMar>
            <w:vAlign w:val="center"/>
          </w:tcPr>
          <w:p w14:paraId="2C9D5C3C" w14:textId="77777777" w:rsidR="00A8308D" w:rsidRDefault="00000000">
            <w:r>
              <w:rPr>
                <w:sz w:val="18"/>
                <w:szCs w:val="18"/>
              </w:rPr>
              <w:t>Number of series and number of models in a comparison</w:t>
            </w:r>
          </w:p>
        </w:tc>
      </w:tr>
    </w:tbl>
    <w:p w14:paraId="043BE6A6" w14:textId="77777777" w:rsidR="00E969D1" w:rsidRDefault="00E969D1"/>
    <w:p w14:paraId="090C0E14" w14:textId="77777777" w:rsidR="00A8308D" w:rsidRDefault="00000000">
      <w:pPr>
        <w:spacing w:after="160" w:line="264" w:lineRule="auto"/>
        <w:jc w:val="both"/>
      </w:pPr>
      <w:r>
        <w:t>The study evaluates forecasts at several horizons within a single fixed test window. For a test window of length H, the metrics defined in Section VIII average the errors over h = 1, …, H, so that every model is evaluated on exactly the same set of future observations. When a method is inherently one-step (for example, a lag-based regression model), multi-step forecasts are produced recursively, feeding each forecast back as an input for the next step; the consequences of this choice for error accumulation are discussed in Section V.</w:t>
      </w:r>
    </w:p>
    <w:p w14:paraId="2E84C958" w14:textId="77777777" w:rsidR="00A8308D" w:rsidRDefault="00000000">
      <w:pPr>
        <w:spacing w:after="160" w:line="264" w:lineRule="auto"/>
        <w:jc w:val="both"/>
      </w:pPr>
      <w:r>
        <w:t>Three assumptions are made explicit. First, the observations are equally spaced in time, so that frequency and seasonal period are well defined. Second, missing values, where present, can be handled by a documented rule (such as treating missing sales as zero or carrying values forward) without materially changing the series' character; this is verified per dataset rather than assumed. Third, the series is forecast in isolation: cross-series information, hierarchical relationships, and external regressors are not used by any of the evaluated methods.</w:t>
      </w:r>
    </w:p>
    <w:p w14:paraId="372CF1A9" w14:textId="77777777" w:rsidR="00A8308D" w:rsidRDefault="00000000">
      <w:pPr>
        <w:spacing w:before="320" w:after="160"/>
      </w:pPr>
      <w:r>
        <w:rPr>
          <w:b/>
          <w:bCs/>
          <w:color w:val="000000"/>
          <w:sz w:val="25"/>
          <w:szCs w:val="25"/>
        </w:rPr>
        <w:t>IV. Datasets and Demand Characteristics</w:t>
      </w:r>
    </w:p>
    <w:p w14:paraId="523FBF2E" w14:textId="77777777" w:rsidR="00A8308D" w:rsidRDefault="00000000">
      <w:pPr>
        <w:spacing w:before="220" w:after="120"/>
      </w:pPr>
      <w:r>
        <w:rPr>
          <w:b/>
          <w:bCs/>
          <w:i/>
          <w:iCs/>
          <w:color w:val="000000"/>
          <w:sz w:val="22"/>
          <w:szCs w:val="22"/>
        </w:rPr>
        <w:t>A. Dataset Selection</w:t>
      </w:r>
    </w:p>
    <w:p w14:paraId="729618EE" w14:textId="77777777" w:rsidR="00A8308D" w:rsidRDefault="00000000">
      <w:pPr>
        <w:spacing w:after="160" w:line="264" w:lineRule="auto"/>
        <w:jc w:val="both"/>
      </w:pPr>
      <w:r>
        <w:t xml:space="preserve">The project feasibility plan identifies five benchmark sources chosen to represent different forecasting contexts: M5 retail/Walmart unit sales, Tourism seasonal demand, NN5 ATM cash withdrawals, Electricity demand, and Dominick Sales retail demand. Representative series are selected where necessary to keep the experiments </w:t>
      </w:r>
      <w:r>
        <w:lastRenderedPageBreak/>
        <w:t>computationally manageable while retaining diversity in demand behavior. Table III summarizes the planned role of each source; Section IX-A reports only the datasets and series for which experiments were actually executed.</w:t>
      </w:r>
    </w:p>
    <w:p w14:paraId="03475EC5" w14:textId="77777777" w:rsidR="00A8308D" w:rsidRDefault="00000000">
      <w:pPr>
        <w:keepNext/>
        <w:spacing w:before="120" w:after="200"/>
        <w:jc w:val="center"/>
      </w:pPr>
      <w:r>
        <w:rPr>
          <w:b/>
          <w:bCs/>
          <w:sz w:val="18"/>
          <w:szCs w:val="18"/>
        </w:rPr>
        <w:t>TABLE III</w:t>
      </w:r>
      <w:r>
        <w:rPr>
          <w:b/>
          <w:bCs/>
          <w:sz w:val="18"/>
          <w:szCs w:val="18"/>
        </w:rPr>
        <w:br/>
        <w:t>BENCHMARK DATASETS CONSIDERED FOR THE STUDY</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500"/>
        <w:gridCol w:w="2200"/>
        <w:gridCol w:w="3320"/>
        <w:gridCol w:w="2340"/>
      </w:tblGrid>
      <w:tr w:rsidR="00A8308D" w14:paraId="1CBF610F" w14:textId="77777777">
        <w:trPr>
          <w:tblHeader/>
        </w:trPr>
        <w:tc>
          <w:tcPr>
            <w:tcW w:w="1500" w:type="dxa"/>
            <w:shd w:val="clear" w:color="auto" w:fill="D9D9D9"/>
            <w:tcMar>
              <w:top w:w="60" w:type="dxa"/>
              <w:left w:w="100" w:type="dxa"/>
              <w:bottom w:w="60" w:type="dxa"/>
              <w:right w:w="100" w:type="dxa"/>
            </w:tcMar>
            <w:vAlign w:val="center"/>
          </w:tcPr>
          <w:p w14:paraId="640B6C3A" w14:textId="77777777" w:rsidR="00A8308D" w:rsidRDefault="00000000">
            <w:pPr>
              <w:jc w:val="center"/>
            </w:pPr>
            <w:r>
              <w:rPr>
                <w:b/>
                <w:bCs/>
                <w:sz w:val="18"/>
                <w:szCs w:val="18"/>
              </w:rPr>
              <w:t>Dataset</w:t>
            </w:r>
          </w:p>
        </w:tc>
        <w:tc>
          <w:tcPr>
            <w:tcW w:w="2200" w:type="dxa"/>
            <w:shd w:val="clear" w:color="auto" w:fill="D9D9D9"/>
            <w:tcMar>
              <w:top w:w="60" w:type="dxa"/>
              <w:left w:w="100" w:type="dxa"/>
              <w:bottom w:w="60" w:type="dxa"/>
              <w:right w:w="100" w:type="dxa"/>
            </w:tcMar>
            <w:vAlign w:val="center"/>
          </w:tcPr>
          <w:p w14:paraId="2543E3E9" w14:textId="77777777" w:rsidR="00A8308D" w:rsidRDefault="00000000">
            <w:pPr>
              <w:jc w:val="center"/>
            </w:pPr>
            <w:r>
              <w:rPr>
                <w:b/>
                <w:bCs/>
                <w:sz w:val="18"/>
                <w:szCs w:val="18"/>
              </w:rPr>
              <w:t>Domain / Context</w:t>
            </w:r>
          </w:p>
        </w:tc>
        <w:tc>
          <w:tcPr>
            <w:tcW w:w="3320" w:type="dxa"/>
            <w:shd w:val="clear" w:color="auto" w:fill="D9D9D9"/>
            <w:tcMar>
              <w:top w:w="60" w:type="dxa"/>
              <w:left w:w="100" w:type="dxa"/>
              <w:bottom w:w="60" w:type="dxa"/>
              <w:right w:w="100" w:type="dxa"/>
            </w:tcMar>
            <w:vAlign w:val="center"/>
          </w:tcPr>
          <w:p w14:paraId="388B2F45" w14:textId="77777777" w:rsidR="00A8308D" w:rsidRDefault="00000000">
            <w:pPr>
              <w:jc w:val="center"/>
            </w:pPr>
            <w:r>
              <w:rPr>
                <w:b/>
                <w:bCs/>
                <w:sz w:val="18"/>
                <w:szCs w:val="18"/>
              </w:rPr>
              <w:t>Characteristic Relevance</w:t>
            </w:r>
          </w:p>
        </w:tc>
        <w:tc>
          <w:tcPr>
            <w:tcW w:w="2340" w:type="dxa"/>
            <w:shd w:val="clear" w:color="auto" w:fill="D9D9D9"/>
            <w:tcMar>
              <w:top w:w="60" w:type="dxa"/>
              <w:left w:w="100" w:type="dxa"/>
              <w:bottom w:w="60" w:type="dxa"/>
              <w:right w:w="100" w:type="dxa"/>
            </w:tcMar>
            <w:vAlign w:val="center"/>
          </w:tcPr>
          <w:p w14:paraId="4EA14ACC" w14:textId="77777777" w:rsidR="00A8308D" w:rsidRDefault="00000000">
            <w:pPr>
              <w:jc w:val="center"/>
            </w:pPr>
            <w:r>
              <w:rPr>
                <w:b/>
                <w:bCs/>
                <w:sz w:val="18"/>
                <w:szCs w:val="18"/>
              </w:rPr>
              <w:t>Experimental Status</w:t>
            </w:r>
          </w:p>
        </w:tc>
      </w:tr>
      <w:tr w:rsidR="00A8308D" w14:paraId="43BC381D" w14:textId="77777777">
        <w:tc>
          <w:tcPr>
            <w:tcW w:w="1500" w:type="dxa"/>
            <w:tcMar>
              <w:top w:w="60" w:type="dxa"/>
              <w:left w:w="100" w:type="dxa"/>
              <w:bottom w:w="60" w:type="dxa"/>
              <w:right w:w="100" w:type="dxa"/>
            </w:tcMar>
            <w:vAlign w:val="center"/>
          </w:tcPr>
          <w:p w14:paraId="74FB33F8" w14:textId="77777777" w:rsidR="00A8308D" w:rsidRDefault="00000000">
            <w:r>
              <w:rPr>
                <w:sz w:val="18"/>
                <w:szCs w:val="18"/>
              </w:rPr>
              <w:t>M5</w:t>
            </w:r>
          </w:p>
        </w:tc>
        <w:tc>
          <w:tcPr>
            <w:tcW w:w="2200" w:type="dxa"/>
            <w:tcMar>
              <w:top w:w="60" w:type="dxa"/>
              <w:left w:w="100" w:type="dxa"/>
              <w:bottom w:w="60" w:type="dxa"/>
              <w:right w:w="100" w:type="dxa"/>
            </w:tcMar>
            <w:vAlign w:val="center"/>
          </w:tcPr>
          <w:p w14:paraId="6405A1C9" w14:textId="77777777" w:rsidR="00A8308D" w:rsidRDefault="00000000">
            <w:r>
              <w:rPr>
                <w:sz w:val="18"/>
                <w:szCs w:val="18"/>
              </w:rPr>
              <w:t>Retail / Walmart unit sales</w:t>
            </w:r>
          </w:p>
        </w:tc>
        <w:tc>
          <w:tcPr>
            <w:tcW w:w="3320" w:type="dxa"/>
            <w:tcMar>
              <w:top w:w="60" w:type="dxa"/>
              <w:left w:w="100" w:type="dxa"/>
              <w:bottom w:w="60" w:type="dxa"/>
              <w:right w:w="100" w:type="dxa"/>
            </w:tcMar>
            <w:vAlign w:val="center"/>
          </w:tcPr>
          <w:p w14:paraId="471C7D0D" w14:textId="77777777" w:rsidR="00A8308D" w:rsidRDefault="00000000">
            <w:r>
              <w:rPr>
                <w:sz w:val="18"/>
                <w:szCs w:val="18"/>
              </w:rPr>
              <w:t>Retail demand, product/store variation</w:t>
            </w:r>
          </w:p>
        </w:tc>
        <w:tc>
          <w:tcPr>
            <w:tcW w:w="2340" w:type="dxa"/>
            <w:tcMar>
              <w:top w:w="60" w:type="dxa"/>
              <w:left w:w="100" w:type="dxa"/>
              <w:bottom w:w="60" w:type="dxa"/>
              <w:right w:w="100" w:type="dxa"/>
            </w:tcMar>
            <w:vAlign w:val="center"/>
          </w:tcPr>
          <w:p w14:paraId="2AF63E2E" w14:textId="77777777" w:rsidR="00A8308D" w:rsidRDefault="00000000">
            <w:r>
              <w:rPr>
                <w:sz w:val="18"/>
                <w:szCs w:val="18"/>
              </w:rPr>
              <w:t>Candidate source</w:t>
            </w:r>
          </w:p>
        </w:tc>
      </w:tr>
      <w:tr w:rsidR="00A8308D" w14:paraId="47859512" w14:textId="77777777">
        <w:tc>
          <w:tcPr>
            <w:tcW w:w="1500" w:type="dxa"/>
            <w:tcMar>
              <w:top w:w="60" w:type="dxa"/>
              <w:left w:w="100" w:type="dxa"/>
              <w:bottom w:w="60" w:type="dxa"/>
              <w:right w:w="100" w:type="dxa"/>
            </w:tcMar>
            <w:vAlign w:val="center"/>
          </w:tcPr>
          <w:p w14:paraId="26C17C5D" w14:textId="77777777" w:rsidR="00A8308D" w:rsidRDefault="00000000">
            <w:r>
              <w:rPr>
                <w:sz w:val="18"/>
                <w:szCs w:val="18"/>
              </w:rPr>
              <w:t>Tourism</w:t>
            </w:r>
          </w:p>
        </w:tc>
        <w:tc>
          <w:tcPr>
            <w:tcW w:w="2200" w:type="dxa"/>
            <w:tcMar>
              <w:top w:w="60" w:type="dxa"/>
              <w:left w:w="100" w:type="dxa"/>
              <w:bottom w:w="60" w:type="dxa"/>
              <w:right w:w="100" w:type="dxa"/>
            </w:tcMar>
            <w:vAlign w:val="center"/>
          </w:tcPr>
          <w:p w14:paraId="67CCCEBB" w14:textId="77777777" w:rsidR="00A8308D" w:rsidRDefault="00000000">
            <w:r>
              <w:rPr>
                <w:sz w:val="18"/>
                <w:szCs w:val="18"/>
              </w:rPr>
              <w:t>Tourism demand</w:t>
            </w:r>
          </w:p>
        </w:tc>
        <w:tc>
          <w:tcPr>
            <w:tcW w:w="3320" w:type="dxa"/>
            <w:tcMar>
              <w:top w:w="60" w:type="dxa"/>
              <w:left w:w="100" w:type="dxa"/>
              <w:bottom w:w="60" w:type="dxa"/>
              <w:right w:w="100" w:type="dxa"/>
            </w:tcMar>
            <w:vAlign w:val="center"/>
          </w:tcPr>
          <w:p w14:paraId="3723B8B2" w14:textId="77777777" w:rsidR="00A8308D" w:rsidRDefault="00000000">
            <w:r>
              <w:rPr>
                <w:sz w:val="18"/>
                <w:szCs w:val="18"/>
              </w:rPr>
              <w:t>Seasonal demand behavior</w:t>
            </w:r>
          </w:p>
        </w:tc>
        <w:tc>
          <w:tcPr>
            <w:tcW w:w="2340" w:type="dxa"/>
            <w:tcMar>
              <w:top w:w="60" w:type="dxa"/>
              <w:left w:w="100" w:type="dxa"/>
              <w:bottom w:w="60" w:type="dxa"/>
              <w:right w:w="100" w:type="dxa"/>
            </w:tcMar>
            <w:vAlign w:val="center"/>
          </w:tcPr>
          <w:p w14:paraId="7071598E" w14:textId="77777777" w:rsidR="00A8308D" w:rsidRDefault="00000000">
            <w:r>
              <w:rPr>
                <w:sz w:val="18"/>
                <w:szCs w:val="18"/>
              </w:rPr>
              <w:t>Candidate source</w:t>
            </w:r>
          </w:p>
        </w:tc>
      </w:tr>
      <w:tr w:rsidR="00A8308D" w14:paraId="6D5988A6" w14:textId="77777777">
        <w:tc>
          <w:tcPr>
            <w:tcW w:w="1500" w:type="dxa"/>
            <w:tcMar>
              <w:top w:w="60" w:type="dxa"/>
              <w:left w:w="100" w:type="dxa"/>
              <w:bottom w:w="60" w:type="dxa"/>
              <w:right w:w="100" w:type="dxa"/>
            </w:tcMar>
            <w:vAlign w:val="center"/>
          </w:tcPr>
          <w:p w14:paraId="6AB4B05F" w14:textId="77777777" w:rsidR="00A8308D" w:rsidRDefault="00000000">
            <w:r>
              <w:rPr>
                <w:sz w:val="18"/>
                <w:szCs w:val="18"/>
              </w:rPr>
              <w:t>NN5</w:t>
            </w:r>
          </w:p>
        </w:tc>
        <w:tc>
          <w:tcPr>
            <w:tcW w:w="2200" w:type="dxa"/>
            <w:tcMar>
              <w:top w:w="60" w:type="dxa"/>
              <w:left w:w="100" w:type="dxa"/>
              <w:bottom w:w="60" w:type="dxa"/>
              <w:right w:w="100" w:type="dxa"/>
            </w:tcMar>
            <w:vAlign w:val="center"/>
          </w:tcPr>
          <w:p w14:paraId="30DF2EBD" w14:textId="77777777" w:rsidR="00A8308D" w:rsidRDefault="00000000">
            <w:r>
              <w:rPr>
                <w:sz w:val="18"/>
                <w:szCs w:val="18"/>
              </w:rPr>
              <w:t>ATM cash withdrawals</w:t>
            </w:r>
          </w:p>
        </w:tc>
        <w:tc>
          <w:tcPr>
            <w:tcW w:w="3320" w:type="dxa"/>
            <w:tcMar>
              <w:top w:w="60" w:type="dxa"/>
              <w:left w:w="100" w:type="dxa"/>
              <w:bottom w:w="60" w:type="dxa"/>
              <w:right w:w="100" w:type="dxa"/>
            </w:tcMar>
            <w:vAlign w:val="center"/>
          </w:tcPr>
          <w:p w14:paraId="7D10D6A8" w14:textId="77777777" w:rsidR="00A8308D" w:rsidRDefault="00000000">
            <w:r>
              <w:rPr>
                <w:sz w:val="18"/>
                <w:szCs w:val="18"/>
              </w:rPr>
              <w:t>Temporal dependence, recurring patterns</w:t>
            </w:r>
          </w:p>
        </w:tc>
        <w:tc>
          <w:tcPr>
            <w:tcW w:w="2340" w:type="dxa"/>
            <w:tcMar>
              <w:top w:w="60" w:type="dxa"/>
              <w:left w:w="100" w:type="dxa"/>
              <w:bottom w:w="60" w:type="dxa"/>
              <w:right w:w="100" w:type="dxa"/>
            </w:tcMar>
            <w:vAlign w:val="center"/>
          </w:tcPr>
          <w:p w14:paraId="0A07EE9C" w14:textId="77777777" w:rsidR="00A8308D" w:rsidRDefault="00000000">
            <w:r>
              <w:rPr>
                <w:sz w:val="18"/>
                <w:szCs w:val="18"/>
              </w:rPr>
              <w:t>Candidate source</w:t>
            </w:r>
          </w:p>
        </w:tc>
      </w:tr>
      <w:tr w:rsidR="00A8308D" w14:paraId="4529E834" w14:textId="77777777">
        <w:tc>
          <w:tcPr>
            <w:tcW w:w="1500" w:type="dxa"/>
            <w:tcMar>
              <w:top w:w="60" w:type="dxa"/>
              <w:left w:w="100" w:type="dxa"/>
              <w:bottom w:w="60" w:type="dxa"/>
              <w:right w:w="100" w:type="dxa"/>
            </w:tcMar>
            <w:vAlign w:val="center"/>
          </w:tcPr>
          <w:p w14:paraId="1EDC2811" w14:textId="77777777" w:rsidR="00A8308D" w:rsidRDefault="00000000">
            <w:r>
              <w:rPr>
                <w:sz w:val="18"/>
                <w:szCs w:val="18"/>
              </w:rPr>
              <w:t>Electricity</w:t>
            </w:r>
          </w:p>
        </w:tc>
        <w:tc>
          <w:tcPr>
            <w:tcW w:w="2200" w:type="dxa"/>
            <w:tcMar>
              <w:top w:w="60" w:type="dxa"/>
              <w:left w:w="100" w:type="dxa"/>
              <w:bottom w:w="60" w:type="dxa"/>
              <w:right w:w="100" w:type="dxa"/>
            </w:tcMar>
            <w:vAlign w:val="center"/>
          </w:tcPr>
          <w:p w14:paraId="7EF9CD0B" w14:textId="77777777" w:rsidR="00A8308D" w:rsidRDefault="00000000">
            <w:r>
              <w:rPr>
                <w:sz w:val="18"/>
                <w:szCs w:val="18"/>
              </w:rPr>
              <w:t>Energy demand</w:t>
            </w:r>
          </w:p>
        </w:tc>
        <w:tc>
          <w:tcPr>
            <w:tcW w:w="3320" w:type="dxa"/>
            <w:tcMar>
              <w:top w:w="60" w:type="dxa"/>
              <w:left w:w="100" w:type="dxa"/>
              <w:bottom w:w="60" w:type="dxa"/>
              <w:right w:w="100" w:type="dxa"/>
            </w:tcMar>
            <w:vAlign w:val="center"/>
          </w:tcPr>
          <w:p w14:paraId="503C1A07" w14:textId="77777777" w:rsidR="00A8308D" w:rsidRDefault="00000000">
            <w:r>
              <w:rPr>
                <w:sz w:val="18"/>
                <w:szCs w:val="18"/>
              </w:rPr>
              <w:t>Strong temporal and seasonal structure</w:t>
            </w:r>
          </w:p>
        </w:tc>
        <w:tc>
          <w:tcPr>
            <w:tcW w:w="2340" w:type="dxa"/>
            <w:tcMar>
              <w:top w:w="60" w:type="dxa"/>
              <w:left w:w="100" w:type="dxa"/>
              <w:bottom w:w="60" w:type="dxa"/>
              <w:right w:w="100" w:type="dxa"/>
            </w:tcMar>
            <w:vAlign w:val="center"/>
          </w:tcPr>
          <w:p w14:paraId="2CBF6246" w14:textId="77777777" w:rsidR="00A8308D" w:rsidRDefault="00000000">
            <w:r>
              <w:rPr>
                <w:sz w:val="18"/>
                <w:szCs w:val="18"/>
              </w:rPr>
              <w:t>Candidate source</w:t>
            </w:r>
          </w:p>
        </w:tc>
      </w:tr>
      <w:tr w:rsidR="00A8308D" w14:paraId="7BEF5E5A" w14:textId="77777777">
        <w:tc>
          <w:tcPr>
            <w:tcW w:w="1500" w:type="dxa"/>
            <w:tcMar>
              <w:top w:w="60" w:type="dxa"/>
              <w:left w:w="100" w:type="dxa"/>
              <w:bottom w:w="60" w:type="dxa"/>
              <w:right w:w="100" w:type="dxa"/>
            </w:tcMar>
            <w:vAlign w:val="center"/>
          </w:tcPr>
          <w:p w14:paraId="73BDE562" w14:textId="77777777" w:rsidR="00A8308D" w:rsidRDefault="00000000">
            <w:r>
              <w:rPr>
                <w:sz w:val="18"/>
                <w:szCs w:val="18"/>
              </w:rPr>
              <w:t>Dominick Sales</w:t>
            </w:r>
          </w:p>
        </w:tc>
        <w:tc>
          <w:tcPr>
            <w:tcW w:w="2200" w:type="dxa"/>
            <w:tcMar>
              <w:top w:w="60" w:type="dxa"/>
              <w:left w:w="100" w:type="dxa"/>
              <w:bottom w:w="60" w:type="dxa"/>
              <w:right w:w="100" w:type="dxa"/>
            </w:tcMar>
            <w:vAlign w:val="center"/>
          </w:tcPr>
          <w:p w14:paraId="5715E047" w14:textId="77777777" w:rsidR="00A8308D" w:rsidRDefault="00000000">
            <w:r>
              <w:rPr>
                <w:sz w:val="18"/>
                <w:szCs w:val="18"/>
              </w:rPr>
              <w:t>Retail sales</w:t>
            </w:r>
          </w:p>
        </w:tc>
        <w:tc>
          <w:tcPr>
            <w:tcW w:w="3320" w:type="dxa"/>
            <w:tcMar>
              <w:top w:w="60" w:type="dxa"/>
              <w:left w:w="100" w:type="dxa"/>
              <w:bottom w:w="60" w:type="dxa"/>
              <w:right w:w="100" w:type="dxa"/>
            </w:tcMar>
            <w:vAlign w:val="center"/>
          </w:tcPr>
          <w:p w14:paraId="7D49F169" w14:textId="77777777" w:rsidR="00A8308D" w:rsidRDefault="00000000">
            <w:r>
              <w:rPr>
                <w:sz w:val="18"/>
                <w:szCs w:val="18"/>
              </w:rPr>
              <w:t>Sales-demand variability</w:t>
            </w:r>
          </w:p>
        </w:tc>
        <w:tc>
          <w:tcPr>
            <w:tcW w:w="2340" w:type="dxa"/>
            <w:tcMar>
              <w:top w:w="60" w:type="dxa"/>
              <w:left w:w="100" w:type="dxa"/>
              <w:bottom w:w="60" w:type="dxa"/>
              <w:right w:w="100" w:type="dxa"/>
            </w:tcMar>
            <w:vAlign w:val="center"/>
          </w:tcPr>
          <w:p w14:paraId="18BF3F62" w14:textId="77777777" w:rsidR="00A8308D" w:rsidRDefault="00000000">
            <w:r>
              <w:rPr>
                <w:sz w:val="18"/>
                <w:szCs w:val="18"/>
              </w:rPr>
              <w:t>Candidate source</w:t>
            </w:r>
          </w:p>
        </w:tc>
      </w:tr>
    </w:tbl>
    <w:p w14:paraId="2903950A" w14:textId="77777777" w:rsidR="00A8308D" w:rsidRDefault="00000000">
      <w:pPr>
        <w:spacing w:before="160" w:after="160" w:line="264" w:lineRule="auto"/>
        <w:jc w:val="both"/>
      </w:pPr>
      <w:r>
        <w:t>Section IX-A identifies the dataset and series used for the reported experiments, together with the observation counts and forecast horizon taken from the executed experiment logs.</w:t>
      </w:r>
    </w:p>
    <w:p w14:paraId="09795B4E" w14:textId="77777777" w:rsidR="00A8308D" w:rsidRDefault="00000000">
      <w:pPr>
        <w:spacing w:before="220" w:after="120"/>
      </w:pPr>
      <w:r>
        <w:rPr>
          <w:b/>
          <w:bCs/>
          <w:i/>
          <w:iCs/>
          <w:color w:val="000000"/>
          <w:sz w:val="22"/>
          <w:szCs w:val="22"/>
        </w:rPr>
        <w:t>B. Demand Characterization</w:t>
      </w:r>
    </w:p>
    <w:p w14:paraId="0FB07B6F" w14:textId="77777777" w:rsidR="00A8308D" w:rsidRDefault="00000000">
      <w:pPr>
        <w:spacing w:after="160" w:line="264" w:lineRule="auto"/>
        <w:jc w:val="both"/>
      </w:pPr>
      <w:r>
        <w:t>Before comparing models, each series is characterized using measurable properties. The purpose is to determine whether differences in model performance can be interpreted in relation to observable demand behavior:</w:t>
      </w:r>
    </w:p>
    <w:p w14:paraId="007BF85E" w14:textId="77777777" w:rsidR="00A8308D" w:rsidRDefault="00000000">
      <w:pPr>
        <w:pStyle w:val="ListParagraph"/>
        <w:numPr>
          <w:ilvl w:val="0"/>
          <w:numId w:val="3"/>
        </w:numPr>
        <w:spacing w:after="100" w:line="264" w:lineRule="auto"/>
      </w:pPr>
      <w:r>
        <w:t>Trend: direction and persistence of long-term movement.</w:t>
      </w:r>
    </w:p>
    <w:p w14:paraId="2EF3D39D" w14:textId="77777777" w:rsidR="00A8308D" w:rsidRDefault="00000000">
      <w:pPr>
        <w:pStyle w:val="ListParagraph"/>
        <w:numPr>
          <w:ilvl w:val="0"/>
          <w:numId w:val="3"/>
        </w:numPr>
        <w:spacing w:after="100" w:line="264" w:lineRule="auto"/>
      </w:pPr>
      <w:r>
        <w:t>Seasonality: recurring behavior associated with a fixed temporal cycle.</w:t>
      </w:r>
    </w:p>
    <w:p w14:paraId="5B0A00FB" w14:textId="77777777" w:rsidR="00A8308D" w:rsidRDefault="00000000">
      <w:pPr>
        <w:pStyle w:val="ListParagraph"/>
        <w:numPr>
          <w:ilvl w:val="0"/>
          <w:numId w:val="3"/>
        </w:numPr>
        <w:spacing w:after="100" w:line="264" w:lineRule="auto"/>
      </w:pPr>
      <w:r>
        <w:t>Intermittency: frequency and pattern of zero or near-zero observations.</w:t>
      </w:r>
    </w:p>
    <w:p w14:paraId="29D48573" w14:textId="77777777" w:rsidR="00A8308D" w:rsidRDefault="00000000">
      <w:pPr>
        <w:pStyle w:val="ListParagraph"/>
        <w:numPr>
          <w:ilvl w:val="0"/>
          <w:numId w:val="3"/>
        </w:numPr>
        <w:spacing w:after="100" w:line="264" w:lineRule="auto"/>
      </w:pPr>
      <w:r>
        <w:t>Variability: magnitude and stability of fluctuations.</w:t>
      </w:r>
    </w:p>
    <w:p w14:paraId="591049EB" w14:textId="77777777" w:rsidR="00A8308D" w:rsidRDefault="00000000">
      <w:pPr>
        <w:pStyle w:val="ListParagraph"/>
        <w:numPr>
          <w:ilvl w:val="0"/>
          <w:numId w:val="3"/>
        </w:numPr>
        <w:spacing w:after="100" w:line="264" w:lineRule="auto"/>
      </w:pPr>
      <w:r>
        <w:t>Temporal dependence: relationship between current observations and their historical values.</w:t>
      </w:r>
    </w:p>
    <w:p w14:paraId="60F09E9A" w14:textId="77777777" w:rsidR="00A8308D" w:rsidRDefault="00000000">
      <w:pPr>
        <w:pStyle w:val="ListParagraph"/>
        <w:numPr>
          <w:ilvl w:val="0"/>
          <w:numId w:val="3"/>
        </w:numPr>
        <w:spacing w:after="100" w:line="264" w:lineRule="auto"/>
      </w:pPr>
      <w:r>
        <w:t>Distributional behavior: scale, skewness, concentration, and presence of unusual observations where applicable.</w:t>
      </w:r>
    </w:p>
    <w:p w14:paraId="0A0158CF" w14:textId="77777777" w:rsidR="00A8308D" w:rsidRDefault="00000000">
      <w:pPr>
        <w:spacing w:before="120" w:after="160" w:line="264" w:lineRule="auto"/>
        <w:jc w:val="both"/>
      </w:pPr>
      <w:r>
        <w:t>Where the project contains actual measurements, those measured values are used; the manuscript does not claim that a dataset has strong seasonality, high intermittency, or similar properties unless supported by the supplied project evidence.</w:t>
      </w:r>
    </w:p>
    <w:p w14:paraId="70B8AF06" w14:textId="77777777" w:rsidR="00A8308D" w:rsidRDefault="00000000">
      <w:pPr>
        <w:keepNext/>
        <w:spacing w:before="220" w:after="120"/>
      </w:pPr>
      <w:r>
        <w:rPr>
          <w:b/>
          <w:bCs/>
          <w:i/>
          <w:iCs/>
          <w:color w:val="000000"/>
          <w:sz w:val="22"/>
          <w:szCs w:val="22"/>
        </w:rPr>
        <w:t>C. Description of the Candidate Datasets</w:t>
      </w:r>
    </w:p>
    <w:p w14:paraId="781F715D" w14:textId="77777777" w:rsidR="00A8308D" w:rsidRDefault="00000000">
      <w:pPr>
        <w:spacing w:after="160" w:line="264" w:lineRule="auto"/>
        <w:jc w:val="both"/>
      </w:pPr>
      <w:r>
        <w:rPr>
          <w:b/>
        </w:rPr>
        <w:t>M5 (Walmart retail).</w:t>
      </w:r>
      <w:r>
        <w:t xml:space="preserve"> The M5 dataset was released for the M5 forecasting competition and contains daily unit sales of products sold by Walmart in stores across three U.S. states, covering roughly five and a half years and organized hierarchically by item, department, category, store, and state [23], [24]. The bottom-level series, one per item and store, are numerous and a large proportion of them are intermittent, which makes the dataset a natural source of low-volume, zero-heavy demand. Calendar events and prices are supplied but are not used by the univariate methods in this study.</w:t>
      </w:r>
    </w:p>
    <w:p w14:paraId="694CE41C" w14:textId="77777777" w:rsidR="00A8308D" w:rsidRDefault="00000000">
      <w:pPr>
        <w:spacing w:after="160" w:line="264" w:lineRule="auto"/>
        <w:jc w:val="both"/>
      </w:pPr>
      <w:r>
        <w:rPr>
          <w:b/>
        </w:rPr>
        <w:t>Tourism.</w:t>
      </w:r>
      <w:r>
        <w:t xml:space="preserve"> The tourism forecasting competition dataset consists of yearly, quarterly, and monthly series of tourism-related counts such as visitor arrivals [40]. Series are relatively short and strongly seasonal, and the competition specified short forecast horizons appropriate to the frequency. The dataset therefore represents low-noise, seasonal demand where seasonal baselines and exponential-smoothing methods are expected to be strong.</w:t>
      </w:r>
    </w:p>
    <w:p w14:paraId="45D7F298" w14:textId="77777777" w:rsidR="00A8308D" w:rsidRDefault="00000000">
      <w:pPr>
        <w:spacing w:after="160" w:line="264" w:lineRule="auto"/>
        <w:jc w:val="both"/>
      </w:pPr>
      <w:r>
        <w:rPr>
          <w:b/>
        </w:rPr>
        <w:t>NN5 (ATM cash withdrawals).</w:t>
      </w:r>
      <w:r>
        <w:t xml:space="preserve"> The NN5 competition data contain daily cash withdrawals from automated teller machines in the United Kingdom, with roughly two years of daily history for each of 111 series [41]. The </w:t>
      </w:r>
      <w:r>
        <w:lastRenderedPageBreak/>
        <w:t>series display pronounced day-of-week patterns, some yearly effects, and occasional outliers and missing values, making the dataset a test of how methods handle strong weekly seasonality with moderate noise.</w:t>
      </w:r>
    </w:p>
    <w:p w14:paraId="088284B1" w14:textId="77777777" w:rsidR="00A8308D" w:rsidRDefault="00000000">
      <w:pPr>
        <w:spacing w:after="160" w:line="264" w:lineRule="auto"/>
        <w:jc w:val="both"/>
      </w:pPr>
      <w:r>
        <w:rPr>
          <w:b/>
        </w:rPr>
        <w:t>Electricity.</w:t>
      </w:r>
      <w:r>
        <w:t xml:space="preserve"> The electricity load dataset used in many forecasting benchmarks derives from the UCI repository's electricity consumption records of several hundred clients recorded at fifteen-minute resolution between 2011 and 2014 [45]. When aggregated to hourly or daily resolution, the series show strong daily and weekly cycles and a clear temporal dependence, and therefore represent a regular, highly structured demand regime.</w:t>
      </w:r>
    </w:p>
    <w:p w14:paraId="12293B1E" w14:textId="77777777" w:rsidR="00A8308D" w:rsidRDefault="00000000">
      <w:pPr>
        <w:spacing w:after="160" w:line="264" w:lineRule="auto"/>
        <w:jc w:val="both"/>
      </w:pPr>
      <w:r>
        <w:rPr>
          <w:b/>
        </w:rPr>
        <w:t>Dominick's Sales.</w:t>
      </w:r>
      <w:r>
        <w:t xml:space="preserve"> The Dominick's Finer Foods database, provided by the Kilts Center for Marketing at the University of Chicago Booth School of Business, contains store-level weekly scanner data for a supermarket chain in the Chicago area [46]. It is a retail sales source with substantial variability and promotion-driven fluctuation, and it complements M5 by providing weekly rather than daily retail demand.</w:t>
      </w:r>
    </w:p>
    <w:p w14:paraId="52CDA5F2" w14:textId="77777777" w:rsidR="00A8308D" w:rsidRDefault="00000000">
      <w:pPr>
        <w:spacing w:after="160" w:line="264" w:lineRule="auto"/>
        <w:jc w:val="both"/>
      </w:pPr>
      <w:r>
        <w:t>The above descriptions summarize the publicly documented properties of the sources. Exact series counts, date ranges, preprocessing steps, and versions must be taken from the data actually downloaded and are reported in Section IX-A; any statement in this section that differs from the downloaded files should be corrected before submission. Table IV lists the seasonal periods adopted for each frequency in this study.</w:t>
      </w:r>
    </w:p>
    <w:p w14:paraId="366409A9" w14:textId="77777777" w:rsidR="00A8308D" w:rsidRDefault="00000000">
      <w:pPr>
        <w:keepNext/>
        <w:spacing w:before="120" w:after="200"/>
        <w:jc w:val="center"/>
      </w:pPr>
      <w:r>
        <w:rPr>
          <w:b/>
          <w:bCs/>
          <w:sz w:val="18"/>
          <w:szCs w:val="18"/>
        </w:rPr>
        <w:t>TABLE IV</w:t>
      </w:r>
      <w:r>
        <w:rPr>
          <w:b/>
          <w:bCs/>
          <w:sz w:val="18"/>
          <w:szCs w:val="18"/>
        </w:rPr>
        <w:br/>
        <w:t>SEASONAL PERIODS ADOPTED BY DATA FREQUENCY</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00"/>
        <w:gridCol w:w="1500"/>
        <w:gridCol w:w="5860"/>
      </w:tblGrid>
      <w:tr w:rsidR="00A8308D" w14:paraId="57DACC2C" w14:textId="77777777">
        <w:trPr>
          <w:tblHeader/>
        </w:trPr>
        <w:tc>
          <w:tcPr>
            <w:tcW w:w="2000" w:type="dxa"/>
            <w:shd w:val="clear" w:color="auto" w:fill="D9D9D9"/>
            <w:tcMar>
              <w:top w:w="60" w:type="dxa"/>
              <w:left w:w="100" w:type="dxa"/>
              <w:bottom w:w="60" w:type="dxa"/>
              <w:right w:w="100" w:type="dxa"/>
            </w:tcMar>
            <w:vAlign w:val="center"/>
          </w:tcPr>
          <w:p w14:paraId="36D35C95" w14:textId="77777777" w:rsidR="00A8308D" w:rsidRDefault="00000000">
            <w:pPr>
              <w:jc w:val="center"/>
            </w:pPr>
            <w:r>
              <w:rPr>
                <w:b/>
                <w:bCs/>
                <w:sz w:val="18"/>
                <w:szCs w:val="18"/>
              </w:rPr>
              <w:t>Frequency</w:t>
            </w:r>
          </w:p>
        </w:tc>
        <w:tc>
          <w:tcPr>
            <w:tcW w:w="1500" w:type="dxa"/>
            <w:shd w:val="clear" w:color="auto" w:fill="D9D9D9"/>
            <w:tcMar>
              <w:top w:w="60" w:type="dxa"/>
              <w:left w:w="100" w:type="dxa"/>
              <w:bottom w:w="60" w:type="dxa"/>
              <w:right w:w="100" w:type="dxa"/>
            </w:tcMar>
            <w:vAlign w:val="center"/>
          </w:tcPr>
          <w:p w14:paraId="65937ED8" w14:textId="77777777" w:rsidR="00A8308D" w:rsidRDefault="00000000">
            <w:pPr>
              <w:jc w:val="center"/>
            </w:pPr>
            <w:r>
              <w:rPr>
                <w:b/>
                <w:bCs/>
                <w:sz w:val="18"/>
                <w:szCs w:val="18"/>
              </w:rPr>
              <w:t>Period m</w:t>
            </w:r>
          </w:p>
        </w:tc>
        <w:tc>
          <w:tcPr>
            <w:tcW w:w="5860" w:type="dxa"/>
            <w:shd w:val="clear" w:color="auto" w:fill="D9D9D9"/>
            <w:tcMar>
              <w:top w:w="60" w:type="dxa"/>
              <w:left w:w="100" w:type="dxa"/>
              <w:bottom w:w="60" w:type="dxa"/>
              <w:right w:w="100" w:type="dxa"/>
            </w:tcMar>
            <w:vAlign w:val="center"/>
          </w:tcPr>
          <w:p w14:paraId="6675FF94" w14:textId="77777777" w:rsidR="00A8308D" w:rsidRDefault="00000000">
            <w:pPr>
              <w:jc w:val="center"/>
            </w:pPr>
            <w:r>
              <w:rPr>
                <w:b/>
                <w:bCs/>
                <w:sz w:val="18"/>
                <w:szCs w:val="18"/>
              </w:rPr>
              <w:t>Rationale</w:t>
            </w:r>
          </w:p>
        </w:tc>
      </w:tr>
      <w:tr w:rsidR="00A8308D" w14:paraId="16D9B96D" w14:textId="77777777">
        <w:trPr>
          <w:cantSplit/>
        </w:trPr>
        <w:tc>
          <w:tcPr>
            <w:tcW w:w="2000" w:type="dxa"/>
            <w:tcMar>
              <w:top w:w="60" w:type="dxa"/>
              <w:left w:w="100" w:type="dxa"/>
              <w:bottom w:w="60" w:type="dxa"/>
              <w:right w:w="100" w:type="dxa"/>
            </w:tcMar>
            <w:vAlign w:val="center"/>
          </w:tcPr>
          <w:p w14:paraId="7FD7940A" w14:textId="77777777" w:rsidR="00A8308D" w:rsidRDefault="00000000">
            <w:r>
              <w:rPr>
                <w:sz w:val="18"/>
                <w:szCs w:val="18"/>
              </w:rPr>
              <w:t>Hourly</w:t>
            </w:r>
          </w:p>
        </w:tc>
        <w:tc>
          <w:tcPr>
            <w:tcW w:w="1500" w:type="dxa"/>
            <w:tcMar>
              <w:top w:w="60" w:type="dxa"/>
              <w:left w:w="100" w:type="dxa"/>
              <w:bottom w:w="60" w:type="dxa"/>
              <w:right w:w="100" w:type="dxa"/>
            </w:tcMar>
            <w:vAlign w:val="center"/>
          </w:tcPr>
          <w:p w14:paraId="0C573E98" w14:textId="77777777" w:rsidR="00A8308D" w:rsidRDefault="00000000">
            <w:r>
              <w:rPr>
                <w:sz w:val="18"/>
                <w:szCs w:val="18"/>
              </w:rPr>
              <w:t>24 (168)</w:t>
            </w:r>
          </w:p>
        </w:tc>
        <w:tc>
          <w:tcPr>
            <w:tcW w:w="5860" w:type="dxa"/>
            <w:tcMar>
              <w:top w:w="60" w:type="dxa"/>
              <w:left w:w="100" w:type="dxa"/>
              <w:bottom w:w="60" w:type="dxa"/>
              <w:right w:w="100" w:type="dxa"/>
            </w:tcMar>
            <w:vAlign w:val="center"/>
          </w:tcPr>
          <w:p w14:paraId="0A09038C" w14:textId="77777777" w:rsidR="00A8308D" w:rsidRDefault="00000000">
            <w:r>
              <w:rPr>
                <w:sz w:val="18"/>
                <w:szCs w:val="18"/>
              </w:rPr>
              <w:t>Daily cycle; weekly cycle as a secondary period</w:t>
            </w:r>
          </w:p>
        </w:tc>
      </w:tr>
      <w:tr w:rsidR="00A8308D" w14:paraId="2E5E4051" w14:textId="77777777">
        <w:trPr>
          <w:cantSplit/>
        </w:trPr>
        <w:tc>
          <w:tcPr>
            <w:tcW w:w="2000" w:type="dxa"/>
            <w:tcMar>
              <w:top w:w="60" w:type="dxa"/>
              <w:left w:w="100" w:type="dxa"/>
              <w:bottom w:w="60" w:type="dxa"/>
              <w:right w:w="100" w:type="dxa"/>
            </w:tcMar>
            <w:vAlign w:val="center"/>
          </w:tcPr>
          <w:p w14:paraId="39AB3A7A" w14:textId="77777777" w:rsidR="00A8308D" w:rsidRDefault="00000000">
            <w:r>
              <w:rPr>
                <w:sz w:val="18"/>
                <w:szCs w:val="18"/>
              </w:rPr>
              <w:t>Daily</w:t>
            </w:r>
          </w:p>
        </w:tc>
        <w:tc>
          <w:tcPr>
            <w:tcW w:w="1500" w:type="dxa"/>
            <w:tcMar>
              <w:top w:w="60" w:type="dxa"/>
              <w:left w:w="100" w:type="dxa"/>
              <w:bottom w:w="60" w:type="dxa"/>
              <w:right w:w="100" w:type="dxa"/>
            </w:tcMar>
            <w:vAlign w:val="center"/>
          </w:tcPr>
          <w:p w14:paraId="78EF36C7" w14:textId="77777777" w:rsidR="00A8308D" w:rsidRDefault="00000000">
            <w:r>
              <w:rPr>
                <w:sz w:val="18"/>
                <w:szCs w:val="18"/>
              </w:rPr>
              <w:t>7</w:t>
            </w:r>
          </w:p>
        </w:tc>
        <w:tc>
          <w:tcPr>
            <w:tcW w:w="5860" w:type="dxa"/>
            <w:tcMar>
              <w:top w:w="60" w:type="dxa"/>
              <w:left w:w="100" w:type="dxa"/>
              <w:bottom w:w="60" w:type="dxa"/>
              <w:right w:w="100" w:type="dxa"/>
            </w:tcMar>
            <w:vAlign w:val="center"/>
          </w:tcPr>
          <w:p w14:paraId="0C15760B" w14:textId="77777777" w:rsidR="00A8308D" w:rsidRDefault="00000000">
            <w:r>
              <w:rPr>
                <w:sz w:val="18"/>
                <w:szCs w:val="18"/>
              </w:rPr>
              <w:t>Day-of-week pattern; annual cycle (365.25) is too long for most methods and is handled only where supported</w:t>
            </w:r>
          </w:p>
        </w:tc>
      </w:tr>
      <w:tr w:rsidR="00A8308D" w14:paraId="75576CE4" w14:textId="77777777">
        <w:trPr>
          <w:cantSplit/>
        </w:trPr>
        <w:tc>
          <w:tcPr>
            <w:tcW w:w="2000" w:type="dxa"/>
            <w:tcMar>
              <w:top w:w="60" w:type="dxa"/>
              <w:left w:w="100" w:type="dxa"/>
              <w:bottom w:w="60" w:type="dxa"/>
              <w:right w:w="100" w:type="dxa"/>
            </w:tcMar>
            <w:vAlign w:val="center"/>
          </w:tcPr>
          <w:p w14:paraId="70D61F5E" w14:textId="77777777" w:rsidR="00A8308D" w:rsidRDefault="00000000">
            <w:r>
              <w:rPr>
                <w:sz w:val="18"/>
                <w:szCs w:val="18"/>
              </w:rPr>
              <w:t>Weekly</w:t>
            </w:r>
          </w:p>
        </w:tc>
        <w:tc>
          <w:tcPr>
            <w:tcW w:w="1500" w:type="dxa"/>
            <w:tcMar>
              <w:top w:w="60" w:type="dxa"/>
              <w:left w:w="100" w:type="dxa"/>
              <w:bottom w:w="60" w:type="dxa"/>
              <w:right w:w="100" w:type="dxa"/>
            </w:tcMar>
            <w:vAlign w:val="center"/>
          </w:tcPr>
          <w:p w14:paraId="617E3EF9" w14:textId="77777777" w:rsidR="00A8308D" w:rsidRDefault="00000000">
            <w:r>
              <w:rPr>
                <w:sz w:val="18"/>
                <w:szCs w:val="18"/>
              </w:rPr>
              <w:t>52</w:t>
            </w:r>
          </w:p>
        </w:tc>
        <w:tc>
          <w:tcPr>
            <w:tcW w:w="5860" w:type="dxa"/>
            <w:tcMar>
              <w:top w:w="60" w:type="dxa"/>
              <w:left w:w="100" w:type="dxa"/>
              <w:bottom w:w="60" w:type="dxa"/>
              <w:right w:w="100" w:type="dxa"/>
            </w:tcMar>
            <w:vAlign w:val="center"/>
          </w:tcPr>
          <w:p w14:paraId="4342D0F7" w14:textId="77777777" w:rsidR="00A8308D" w:rsidRDefault="00000000">
            <w:r>
              <w:rPr>
                <w:sz w:val="18"/>
                <w:szCs w:val="18"/>
              </w:rPr>
              <w:t>Annual cycle; averaged to 52 for estimation although the year contains about 52.18 weeks</w:t>
            </w:r>
          </w:p>
        </w:tc>
      </w:tr>
      <w:tr w:rsidR="00A8308D" w14:paraId="77A95876" w14:textId="77777777">
        <w:trPr>
          <w:cantSplit/>
        </w:trPr>
        <w:tc>
          <w:tcPr>
            <w:tcW w:w="2000" w:type="dxa"/>
            <w:tcMar>
              <w:top w:w="60" w:type="dxa"/>
              <w:left w:w="100" w:type="dxa"/>
              <w:bottom w:w="60" w:type="dxa"/>
              <w:right w:w="100" w:type="dxa"/>
            </w:tcMar>
            <w:vAlign w:val="center"/>
          </w:tcPr>
          <w:p w14:paraId="35F96CE0" w14:textId="77777777" w:rsidR="00A8308D" w:rsidRDefault="00000000">
            <w:r>
              <w:rPr>
                <w:sz w:val="18"/>
                <w:szCs w:val="18"/>
              </w:rPr>
              <w:t>Monthly</w:t>
            </w:r>
          </w:p>
        </w:tc>
        <w:tc>
          <w:tcPr>
            <w:tcW w:w="1500" w:type="dxa"/>
            <w:tcMar>
              <w:top w:w="60" w:type="dxa"/>
              <w:left w:w="100" w:type="dxa"/>
              <w:bottom w:w="60" w:type="dxa"/>
              <w:right w:w="100" w:type="dxa"/>
            </w:tcMar>
            <w:vAlign w:val="center"/>
          </w:tcPr>
          <w:p w14:paraId="3CD2A591" w14:textId="77777777" w:rsidR="00A8308D" w:rsidRDefault="00000000">
            <w:r>
              <w:rPr>
                <w:sz w:val="18"/>
                <w:szCs w:val="18"/>
              </w:rPr>
              <w:t>12</w:t>
            </w:r>
          </w:p>
        </w:tc>
        <w:tc>
          <w:tcPr>
            <w:tcW w:w="5860" w:type="dxa"/>
            <w:tcMar>
              <w:top w:w="60" w:type="dxa"/>
              <w:left w:w="100" w:type="dxa"/>
              <w:bottom w:w="60" w:type="dxa"/>
              <w:right w:w="100" w:type="dxa"/>
            </w:tcMar>
            <w:vAlign w:val="center"/>
          </w:tcPr>
          <w:p w14:paraId="78267D7F" w14:textId="77777777" w:rsidR="00A8308D" w:rsidRDefault="00000000">
            <w:r>
              <w:rPr>
                <w:sz w:val="18"/>
                <w:szCs w:val="18"/>
              </w:rPr>
              <w:t>Annual cycle</w:t>
            </w:r>
          </w:p>
        </w:tc>
      </w:tr>
      <w:tr w:rsidR="00A8308D" w14:paraId="559F4350" w14:textId="77777777">
        <w:trPr>
          <w:cantSplit/>
        </w:trPr>
        <w:tc>
          <w:tcPr>
            <w:tcW w:w="2000" w:type="dxa"/>
            <w:tcMar>
              <w:top w:w="60" w:type="dxa"/>
              <w:left w:w="100" w:type="dxa"/>
              <w:bottom w:w="60" w:type="dxa"/>
              <w:right w:w="100" w:type="dxa"/>
            </w:tcMar>
            <w:vAlign w:val="center"/>
          </w:tcPr>
          <w:p w14:paraId="36B3934A" w14:textId="77777777" w:rsidR="00A8308D" w:rsidRDefault="00000000">
            <w:r>
              <w:rPr>
                <w:sz w:val="18"/>
                <w:szCs w:val="18"/>
              </w:rPr>
              <w:t>Quarterly</w:t>
            </w:r>
          </w:p>
        </w:tc>
        <w:tc>
          <w:tcPr>
            <w:tcW w:w="1500" w:type="dxa"/>
            <w:tcMar>
              <w:top w:w="60" w:type="dxa"/>
              <w:left w:w="100" w:type="dxa"/>
              <w:bottom w:w="60" w:type="dxa"/>
              <w:right w:w="100" w:type="dxa"/>
            </w:tcMar>
            <w:vAlign w:val="center"/>
          </w:tcPr>
          <w:p w14:paraId="2226516E" w14:textId="77777777" w:rsidR="00A8308D" w:rsidRDefault="00000000">
            <w:r>
              <w:rPr>
                <w:sz w:val="18"/>
                <w:szCs w:val="18"/>
              </w:rPr>
              <w:t>4</w:t>
            </w:r>
          </w:p>
        </w:tc>
        <w:tc>
          <w:tcPr>
            <w:tcW w:w="5860" w:type="dxa"/>
            <w:tcMar>
              <w:top w:w="60" w:type="dxa"/>
              <w:left w:w="100" w:type="dxa"/>
              <w:bottom w:w="60" w:type="dxa"/>
              <w:right w:w="100" w:type="dxa"/>
            </w:tcMar>
            <w:vAlign w:val="center"/>
          </w:tcPr>
          <w:p w14:paraId="330EB0BE" w14:textId="77777777" w:rsidR="00A8308D" w:rsidRDefault="00000000">
            <w:r>
              <w:rPr>
                <w:sz w:val="18"/>
                <w:szCs w:val="18"/>
              </w:rPr>
              <w:t>Annual cycle</w:t>
            </w:r>
          </w:p>
        </w:tc>
      </w:tr>
      <w:tr w:rsidR="00A8308D" w14:paraId="4525DC7D" w14:textId="77777777">
        <w:trPr>
          <w:cantSplit/>
        </w:trPr>
        <w:tc>
          <w:tcPr>
            <w:tcW w:w="2000" w:type="dxa"/>
            <w:tcMar>
              <w:top w:w="60" w:type="dxa"/>
              <w:left w:w="100" w:type="dxa"/>
              <w:bottom w:w="60" w:type="dxa"/>
              <w:right w:w="100" w:type="dxa"/>
            </w:tcMar>
            <w:vAlign w:val="center"/>
          </w:tcPr>
          <w:p w14:paraId="59E6292E" w14:textId="77777777" w:rsidR="00A8308D" w:rsidRDefault="00000000">
            <w:r>
              <w:rPr>
                <w:sz w:val="18"/>
                <w:szCs w:val="18"/>
              </w:rPr>
              <w:t>Yearly</w:t>
            </w:r>
          </w:p>
        </w:tc>
        <w:tc>
          <w:tcPr>
            <w:tcW w:w="1500" w:type="dxa"/>
            <w:tcMar>
              <w:top w:w="60" w:type="dxa"/>
              <w:left w:w="100" w:type="dxa"/>
              <w:bottom w:w="60" w:type="dxa"/>
              <w:right w:w="100" w:type="dxa"/>
            </w:tcMar>
            <w:vAlign w:val="center"/>
          </w:tcPr>
          <w:p w14:paraId="6DC6B0BC" w14:textId="77777777" w:rsidR="00A8308D" w:rsidRDefault="00000000">
            <w:r>
              <w:rPr>
                <w:sz w:val="18"/>
                <w:szCs w:val="18"/>
              </w:rPr>
              <w:t>1</w:t>
            </w:r>
          </w:p>
        </w:tc>
        <w:tc>
          <w:tcPr>
            <w:tcW w:w="5860" w:type="dxa"/>
            <w:tcMar>
              <w:top w:w="60" w:type="dxa"/>
              <w:left w:w="100" w:type="dxa"/>
              <w:bottom w:w="60" w:type="dxa"/>
              <w:right w:w="100" w:type="dxa"/>
            </w:tcMar>
            <w:vAlign w:val="center"/>
          </w:tcPr>
          <w:p w14:paraId="7A771321" w14:textId="77777777" w:rsidR="00A8308D" w:rsidRDefault="00000000">
            <w:r>
              <w:rPr>
                <w:sz w:val="18"/>
                <w:szCs w:val="18"/>
              </w:rPr>
              <w:t>No seasonality; seasonal methods reduce to non-seasonal counterparts</w:t>
            </w:r>
          </w:p>
        </w:tc>
      </w:tr>
    </w:tbl>
    <w:p w14:paraId="588878DB" w14:textId="77777777" w:rsidR="00E969D1" w:rsidRDefault="00E969D1"/>
    <w:p w14:paraId="06915469" w14:textId="77777777" w:rsidR="00A8308D" w:rsidRDefault="00000000">
      <w:pPr>
        <w:keepNext/>
        <w:spacing w:before="220" w:after="120"/>
      </w:pPr>
      <w:r>
        <w:rPr>
          <w:b/>
          <w:bCs/>
          <w:i/>
          <w:iCs/>
          <w:color w:val="000000"/>
          <w:sz w:val="22"/>
          <w:szCs w:val="22"/>
        </w:rPr>
        <w:t>D. Measures for Characterizing Demand</w:t>
      </w:r>
    </w:p>
    <w:p w14:paraId="105FF45F" w14:textId="77777777" w:rsidR="00A8308D" w:rsidRDefault="00000000">
      <w:pPr>
        <w:spacing w:after="160" w:line="264" w:lineRule="auto"/>
        <w:jc w:val="both"/>
      </w:pPr>
      <w:r>
        <w:t>Each characteristic listed in the previous subsection is operationalized by a quantitative measure so that classification does not rely on visual impression alone.</w:t>
      </w:r>
    </w:p>
    <w:p w14:paraId="4C2EAB24" w14:textId="77777777" w:rsidR="00A8308D" w:rsidRDefault="00000000">
      <w:pPr>
        <w:pStyle w:val="ListParagraph"/>
        <w:numPr>
          <w:ilvl w:val="0"/>
          <w:numId w:val="3"/>
        </w:numPr>
        <w:spacing w:after="100" w:line="264" w:lineRule="auto"/>
      </w:pPr>
      <w:r>
        <w:rPr>
          <w:b/>
        </w:rPr>
        <w:t>Trend strength.</w:t>
      </w:r>
      <w:r>
        <w:t xml:space="preserve"> Following the decomposition-based features of Wang et al. [38], the series is decomposed into trend Tₜ, seasonal Sₜ, and remainder Rₜ components, for example with STL [47]. Trend strength is then F_T = max(0, 1 − Var(Rₜ) / Var(Tₜ + Rₜ)), which lies between 0 and 1 and approaches 1 when the trend dominates the remainder.</w:t>
      </w:r>
    </w:p>
    <w:p w14:paraId="35685A9F" w14:textId="77777777" w:rsidR="00A8308D" w:rsidRDefault="00000000">
      <w:pPr>
        <w:pStyle w:val="ListParagraph"/>
        <w:numPr>
          <w:ilvl w:val="0"/>
          <w:numId w:val="3"/>
        </w:numPr>
        <w:spacing w:after="100" w:line="264" w:lineRule="auto"/>
      </w:pPr>
      <w:r>
        <w:rPr>
          <w:b/>
        </w:rPr>
        <w:t>Seasonal strength.</w:t>
      </w:r>
      <w:r>
        <w:t xml:space="preserve"> Defined analogously as F_S = max(0, 1 − Var(Rₜ) / Var(Sₜ + Rₜ)). Values near 1 indicate that seasonal variation explains most of the variance remaining after removing the trend.</w:t>
      </w:r>
    </w:p>
    <w:p w14:paraId="7F6957BB" w14:textId="77777777" w:rsidR="00A8308D" w:rsidRDefault="00000000">
      <w:pPr>
        <w:pStyle w:val="ListParagraph"/>
        <w:numPr>
          <w:ilvl w:val="0"/>
          <w:numId w:val="3"/>
        </w:numPr>
        <w:spacing w:after="100" w:line="264" w:lineRule="auto"/>
      </w:pPr>
      <w:r>
        <w:rPr>
          <w:b/>
        </w:rPr>
        <w:t>Temporal dependence.</w:t>
      </w:r>
      <w:r>
        <w:t xml:space="preserve"> The sample autocorrelation at lag k, r_k = Σ (zₜ − z̄)(zₜ₊ₖ − z̄) / Σ (zₜ − z̄)², is inspected at lags 1 through two seasonal cycles, and the Ljung-Box statistic [16] is used to test whether the series is distinguishable from white noise. The lag-1 autocorrelation and the autocorrelation at lag m are reported as summary values.</w:t>
      </w:r>
    </w:p>
    <w:p w14:paraId="07579633" w14:textId="77777777" w:rsidR="00A8308D" w:rsidRDefault="00000000">
      <w:pPr>
        <w:pStyle w:val="ListParagraph"/>
        <w:numPr>
          <w:ilvl w:val="0"/>
          <w:numId w:val="3"/>
        </w:numPr>
        <w:spacing w:after="100" w:line="264" w:lineRule="auto"/>
      </w:pPr>
      <w:r>
        <w:rPr>
          <w:b/>
        </w:rPr>
        <w:t>Variability.</w:t>
      </w:r>
      <w:r>
        <w:t xml:space="preserve"> The coefficient of variation CV = σ / μ measures relative dispersion. For zero-heavy series, the CV² of the non-zero demand sizes is used instead, as in the classification of Section II-G.</w:t>
      </w:r>
    </w:p>
    <w:p w14:paraId="4629E058" w14:textId="77777777" w:rsidR="00A8308D" w:rsidRDefault="00000000">
      <w:pPr>
        <w:pStyle w:val="ListParagraph"/>
        <w:numPr>
          <w:ilvl w:val="0"/>
          <w:numId w:val="3"/>
        </w:numPr>
        <w:spacing w:after="100" w:line="264" w:lineRule="auto"/>
      </w:pPr>
      <w:r>
        <w:rPr>
          <w:b/>
        </w:rPr>
        <w:lastRenderedPageBreak/>
        <w:t>Intermittency.</w:t>
      </w:r>
      <w:r>
        <w:t xml:space="preserve"> The proportion of zero observations and the average demand interval, ADI = (number of periods) / (number of periods with non-zero demand), are recorded.</w:t>
      </w:r>
    </w:p>
    <w:p w14:paraId="4F906430" w14:textId="77777777" w:rsidR="00A8308D" w:rsidRDefault="00000000">
      <w:pPr>
        <w:pStyle w:val="ListParagraph"/>
        <w:numPr>
          <w:ilvl w:val="0"/>
          <w:numId w:val="3"/>
        </w:numPr>
        <w:spacing w:after="100" w:line="264" w:lineRule="auto"/>
      </w:pPr>
      <w:r>
        <w:rPr>
          <w:b/>
        </w:rPr>
        <w:t>Stationarity.</w:t>
      </w:r>
      <w:r>
        <w:t xml:space="preserve"> The augmented Dickey-Fuller test [14] and the KPSS test [15] are applied jointly: a series is treated as stationary when the former rejects its unit-root null and the latter fails to reject its stationarity null, and as difference-stationary in the opposite case. Disagreement between the two tests is reported rather than resolved silently.</w:t>
      </w:r>
    </w:p>
    <w:p w14:paraId="71606591" w14:textId="77777777" w:rsidR="00A8308D" w:rsidRDefault="00000000">
      <w:pPr>
        <w:pStyle w:val="ListParagraph"/>
        <w:numPr>
          <w:ilvl w:val="0"/>
          <w:numId w:val="3"/>
        </w:numPr>
        <w:spacing w:after="100" w:line="264" w:lineRule="auto"/>
      </w:pPr>
      <w:r>
        <w:rPr>
          <w:b/>
        </w:rPr>
        <w:t>Distributional shape.</w:t>
      </w:r>
      <w:r>
        <w:t xml:space="preserve"> Skewness and excess kurtosis, together with the number of observations beyond three standard deviations from the mean, summarize the presence of unusual values.</w:t>
      </w:r>
    </w:p>
    <w:p w14:paraId="1A256D9B" w14:textId="77777777" w:rsidR="00A8308D" w:rsidRDefault="00000000">
      <w:pPr>
        <w:keepNext/>
        <w:spacing w:before="220" w:after="120"/>
      </w:pPr>
      <w:r>
        <w:rPr>
          <w:b/>
          <w:bCs/>
          <w:i/>
          <w:iCs/>
          <w:color w:val="000000"/>
          <w:sz w:val="22"/>
          <w:szCs w:val="22"/>
        </w:rPr>
        <w:t>E. Classification of Demand Patterns</w:t>
      </w:r>
    </w:p>
    <w:p w14:paraId="28EA8596" w14:textId="77777777" w:rsidR="00A8308D" w:rsidRDefault="00000000">
      <w:pPr>
        <w:spacing w:after="160" w:line="264" w:lineRule="auto"/>
        <w:jc w:val="both"/>
      </w:pPr>
      <w:r>
        <w:t>In addition to the continuous measures above, each series is assigned to one of the four demand classes of Fig. 1 using the ADI cut-off of 1.32 and the CV² cut-off of 0.49 [39]. For regular series with no zeros, ADI equals 1 and the class is smooth or erratic according to the CV² value. Series are also labelled as seasonal when F_S exceeds a threshold (0.64 is one threshold that has been used in the feature-based literature; whichever value is adopted must be stated and justified) and as trending when F_T exceeds the same threshold. These labels are descriptive conveniences used to group results in Section IX-C; the underlying continuous measures are retained so that the grouping can be revisited. Table V summarizes the measures and the way each is used.</w:t>
      </w:r>
    </w:p>
    <w:p w14:paraId="4813A0C3" w14:textId="77777777" w:rsidR="00A8308D" w:rsidRDefault="00000000">
      <w:pPr>
        <w:keepNext/>
        <w:spacing w:before="120" w:after="200"/>
        <w:jc w:val="center"/>
      </w:pPr>
      <w:r>
        <w:rPr>
          <w:b/>
          <w:bCs/>
          <w:sz w:val="18"/>
          <w:szCs w:val="18"/>
        </w:rPr>
        <w:t>TABLE V</w:t>
      </w:r>
      <w:r>
        <w:rPr>
          <w:b/>
          <w:bCs/>
          <w:sz w:val="18"/>
          <w:szCs w:val="18"/>
        </w:rPr>
        <w:br/>
        <w:t>DEMAND-CHARACTERIZATION MEASURES AND THEIR ROLE</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00"/>
        <w:gridCol w:w="3500"/>
        <w:gridCol w:w="3960"/>
      </w:tblGrid>
      <w:tr w:rsidR="00A8308D" w14:paraId="18B02A96" w14:textId="77777777">
        <w:trPr>
          <w:tblHeader/>
        </w:trPr>
        <w:tc>
          <w:tcPr>
            <w:tcW w:w="1900" w:type="dxa"/>
            <w:shd w:val="clear" w:color="auto" w:fill="D9D9D9"/>
            <w:tcMar>
              <w:top w:w="60" w:type="dxa"/>
              <w:left w:w="100" w:type="dxa"/>
              <w:bottom w:w="60" w:type="dxa"/>
              <w:right w:w="100" w:type="dxa"/>
            </w:tcMar>
            <w:vAlign w:val="center"/>
          </w:tcPr>
          <w:p w14:paraId="340B2771" w14:textId="77777777" w:rsidR="00A8308D" w:rsidRDefault="00000000">
            <w:pPr>
              <w:jc w:val="center"/>
            </w:pPr>
            <w:r>
              <w:rPr>
                <w:b/>
                <w:bCs/>
                <w:sz w:val="18"/>
                <w:szCs w:val="18"/>
              </w:rPr>
              <w:t>Characteristic</w:t>
            </w:r>
          </w:p>
        </w:tc>
        <w:tc>
          <w:tcPr>
            <w:tcW w:w="3500" w:type="dxa"/>
            <w:shd w:val="clear" w:color="auto" w:fill="D9D9D9"/>
            <w:tcMar>
              <w:top w:w="60" w:type="dxa"/>
              <w:left w:w="100" w:type="dxa"/>
              <w:bottom w:w="60" w:type="dxa"/>
              <w:right w:w="100" w:type="dxa"/>
            </w:tcMar>
            <w:vAlign w:val="center"/>
          </w:tcPr>
          <w:p w14:paraId="2AF4E249" w14:textId="77777777" w:rsidR="00A8308D" w:rsidRDefault="00000000">
            <w:pPr>
              <w:jc w:val="center"/>
            </w:pPr>
            <w:r>
              <w:rPr>
                <w:b/>
                <w:bCs/>
                <w:sz w:val="18"/>
                <w:szCs w:val="18"/>
              </w:rPr>
              <w:t>Measure</w:t>
            </w:r>
          </w:p>
        </w:tc>
        <w:tc>
          <w:tcPr>
            <w:tcW w:w="3960" w:type="dxa"/>
            <w:shd w:val="clear" w:color="auto" w:fill="D9D9D9"/>
            <w:tcMar>
              <w:top w:w="60" w:type="dxa"/>
              <w:left w:w="100" w:type="dxa"/>
              <w:bottom w:w="60" w:type="dxa"/>
              <w:right w:w="100" w:type="dxa"/>
            </w:tcMar>
            <w:vAlign w:val="center"/>
          </w:tcPr>
          <w:p w14:paraId="0F99C1E5" w14:textId="77777777" w:rsidR="00A8308D" w:rsidRDefault="00000000">
            <w:pPr>
              <w:jc w:val="center"/>
            </w:pPr>
            <w:r>
              <w:rPr>
                <w:b/>
                <w:bCs/>
                <w:sz w:val="18"/>
                <w:szCs w:val="18"/>
              </w:rPr>
              <w:t>Interpretation</w:t>
            </w:r>
          </w:p>
        </w:tc>
      </w:tr>
      <w:tr w:rsidR="00A8308D" w14:paraId="4D4FB54A" w14:textId="77777777">
        <w:trPr>
          <w:cantSplit/>
        </w:trPr>
        <w:tc>
          <w:tcPr>
            <w:tcW w:w="1900" w:type="dxa"/>
            <w:tcMar>
              <w:top w:w="60" w:type="dxa"/>
              <w:left w:w="100" w:type="dxa"/>
              <w:bottom w:w="60" w:type="dxa"/>
              <w:right w:w="100" w:type="dxa"/>
            </w:tcMar>
            <w:vAlign w:val="center"/>
          </w:tcPr>
          <w:p w14:paraId="395E7F67" w14:textId="77777777" w:rsidR="00A8308D" w:rsidRDefault="00000000">
            <w:r>
              <w:rPr>
                <w:sz w:val="18"/>
                <w:szCs w:val="18"/>
              </w:rPr>
              <w:t>Trend</w:t>
            </w:r>
          </w:p>
        </w:tc>
        <w:tc>
          <w:tcPr>
            <w:tcW w:w="3500" w:type="dxa"/>
            <w:tcMar>
              <w:top w:w="60" w:type="dxa"/>
              <w:left w:w="100" w:type="dxa"/>
              <w:bottom w:w="60" w:type="dxa"/>
              <w:right w:w="100" w:type="dxa"/>
            </w:tcMar>
            <w:vAlign w:val="center"/>
          </w:tcPr>
          <w:p w14:paraId="794A741F" w14:textId="77777777" w:rsidR="00A8308D" w:rsidRDefault="00000000">
            <w:r>
              <w:rPr>
                <w:sz w:val="18"/>
                <w:szCs w:val="18"/>
              </w:rPr>
              <w:t>F_T from STL decomposition</w:t>
            </w:r>
          </w:p>
        </w:tc>
        <w:tc>
          <w:tcPr>
            <w:tcW w:w="3960" w:type="dxa"/>
            <w:tcMar>
              <w:top w:w="60" w:type="dxa"/>
              <w:left w:w="100" w:type="dxa"/>
              <w:bottom w:w="60" w:type="dxa"/>
              <w:right w:w="100" w:type="dxa"/>
            </w:tcMar>
            <w:vAlign w:val="center"/>
          </w:tcPr>
          <w:p w14:paraId="3855C412" w14:textId="77777777" w:rsidR="00A8308D" w:rsidRDefault="00000000">
            <w:r>
              <w:rPr>
                <w:sz w:val="18"/>
                <w:szCs w:val="18"/>
              </w:rPr>
              <w:t>Near 0: no trend; near 1: dominant trend</w:t>
            </w:r>
          </w:p>
        </w:tc>
      </w:tr>
      <w:tr w:rsidR="00A8308D" w14:paraId="547AE247" w14:textId="77777777">
        <w:trPr>
          <w:cantSplit/>
        </w:trPr>
        <w:tc>
          <w:tcPr>
            <w:tcW w:w="1900" w:type="dxa"/>
            <w:tcMar>
              <w:top w:w="60" w:type="dxa"/>
              <w:left w:w="100" w:type="dxa"/>
              <w:bottom w:w="60" w:type="dxa"/>
              <w:right w:w="100" w:type="dxa"/>
            </w:tcMar>
            <w:vAlign w:val="center"/>
          </w:tcPr>
          <w:p w14:paraId="05EAAE0E" w14:textId="77777777" w:rsidR="00A8308D" w:rsidRDefault="00000000">
            <w:r>
              <w:rPr>
                <w:sz w:val="18"/>
                <w:szCs w:val="18"/>
              </w:rPr>
              <w:t>Seasonality</w:t>
            </w:r>
          </w:p>
        </w:tc>
        <w:tc>
          <w:tcPr>
            <w:tcW w:w="3500" w:type="dxa"/>
            <w:tcMar>
              <w:top w:w="60" w:type="dxa"/>
              <w:left w:w="100" w:type="dxa"/>
              <w:bottom w:w="60" w:type="dxa"/>
              <w:right w:w="100" w:type="dxa"/>
            </w:tcMar>
            <w:vAlign w:val="center"/>
          </w:tcPr>
          <w:p w14:paraId="1723FE38" w14:textId="77777777" w:rsidR="00A8308D" w:rsidRDefault="00000000">
            <w:r>
              <w:rPr>
                <w:sz w:val="18"/>
                <w:szCs w:val="18"/>
              </w:rPr>
              <w:t>F_S from STL decomposition; ACF at lag m</w:t>
            </w:r>
          </w:p>
        </w:tc>
        <w:tc>
          <w:tcPr>
            <w:tcW w:w="3960" w:type="dxa"/>
            <w:tcMar>
              <w:top w:w="60" w:type="dxa"/>
              <w:left w:w="100" w:type="dxa"/>
              <w:bottom w:w="60" w:type="dxa"/>
              <w:right w:w="100" w:type="dxa"/>
            </w:tcMar>
            <w:vAlign w:val="center"/>
          </w:tcPr>
          <w:p w14:paraId="5ADC677C" w14:textId="77777777" w:rsidR="00A8308D" w:rsidRDefault="00000000">
            <w:r>
              <w:rPr>
                <w:sz w:val="18"/>
                <w:szCs w:val="18"/>
              </w:rPr>
              <w:t>Near 1: strong recurring cycle</w:t>
            </w:r>
          </w:p>
        </w:tc>
      </w:tr>
      <w:tr w:rsidR="00A8308D" w14:paraId="6288BF59" w14:textId="77777777">
        <w:trPr>
          <w:cantSplit/>
        </w:trPr>
        <w:tc>
          <w:tcPr>
            <w:tcW w:w="1900" w:type="dxa"/>
            <w:tcMar>
              <w:top w:w="60" w:type="dxa"/>
              <w:left w:w="100" w:type="dxa"/>
              <w:bottom w:w="60" w:type="dxa"/>
              <w:right w:w="100" w:type="dxa"/>
            </w:tcMar>
            <w:vAlign w:val="center"/>
          </w:tcPr>
          <w:p w14:paraId="09479CA8" w14:textId="77777777" w:rsidR="00A8308D" w:rsidRDefault="00000000">
            <w:r>
              <w:rPr>
                <w:sz w:val="18"/>
                <w:szCs w:val="18"/>
              </w:rPr>
              <w:t>Temporal dependence</w:t>
            </w:r>
          </w:p>
        </w:tc>
        <w:tc>
          <w:tcPr>
            <w:tcW w:w="3500" w:type="dxa"/>
            <w:tcMar>
              <w:top w:w="60" w:type="dxa"/>
              <w:left w:w="100" w:type="dxa"/>
              <w:bottom w:w="60" w:type="dxa"/>
              <w:right w:w="100" w:type="dxa"/>
            </w:tcMar>
            <w:vAlign w:val="center"/>
          </w:tcPr>
          <w:p w14:paraId="1B518ADC" w14:textId="77777777" w:rsidR="00A8308D" w:rsidRDefault="00000000">
            <w:r>
              <w:rPr>
                <w:sz w:val="18"/>
                <w:szCs w:val="18"/>
              </w:rPr>
              <w:t>ACF, Ljung-Box test</w:t>
            </w:r>
          </w:p>
        </w:tc>
        <w:tc>
          <w:tcPr>
            <w:tcW w:w="3960" w:type="dxa"/>
            <w:tcMar>
              <w:top w:w="60" w:type="dxa"/>
              <w:left w:w="100" w:type="dxa"/>
              <w:bottom w:w="60" w:type="dxa"/>
              <w:right w:w="100" w:type="dxa"/>
            </w:tcMar>
            <w:vAlign w:val="center"/>
          </w:tcPr>
          <w:p w14:paraId="2248EBBF" w14:textId="77777777" w:rsidR="00A8308D" w:rsidRDefault="00000000">
            <w:r>
              <w:rPr>
                <w:sz w:val="18"/>
                <w:szCs w:val="18"/>
              </w:rPr>
              <w:t>Significant: past values predict future values</w:t>
            </w:r>
          </w:p>
        </w:tc>
      </w:tr>
      <w:tr w:rsidR="00A8308D" w14:paraId="1CB4DD8C" w14:textId="77777777">
        <w:trPr>
          <w:cantSplit/>
        </w:trPr>
        <w:tc>
          <w:tcPr>
            <w:tcW w:w="1900" w:type="dxa"/>
            <w:tcMar>
              <w:top w:w="60" w:type="dxa"/>
              <w:left w:w="100" w:type="dxa"/>
              <w:bottom w:w="60" w:type="dxa"/>
              <w:right w:w="100" w:type="dxa"/>
            </w:tcMar>
            <w:vAlign w:val="center"/>
          </w:tcPr>
          <w:p w14:paraId="3321A5AE" w14:textId="77777777" w:rsidR="00A8308D" w:rsidRDefault="00000000">
            <w:r>
              <w:rPr>
                <w:sz w:val="18"/>
                <w:szCs w:val="18"/>
              </w:rPr>
              <w:t>Variability</w:t>
            </w:r>
          </w:p>
        </w:tc>
        <w:tc>
          <w:tcPr>
            <w:tcW w:w="3500" w:type="dxa"/>
            <w:tcMar>
              <w:top w:w="60" w:type="dxa"/>
              <w:left w:w="100" w:type="dxa"/>
              <w:bottom w:w="60" w:type="dxa"/>
              <w:right w:w="100" w:type="dxa"/>
            </w:tcMar>
            <w:vAlign w:val="center"/>
          </w:tcPr>
          <w:p w14:paraId="2CDDD0B7" w14:textId="77777777" w:rsidR="00A8308D" w:rsidRDefault="00000000">
            <w:r>
              <w:rPr>
                <w:sz w:val="18"/>
                <w:szCs w:val="18"/>
              </w:rPr>
              <w:t>CV, CV² of non-zero demand</w:t>
            </w:r>
          </w:p>
        </w:tc>
        <w:tc>
          <w:tcPr>
            <w:tcW w:w="3960" w:type="dxa"/>
            <w:tcMar>
              <w:top w:w="60" w:type="dxa"/>
              <w:left w:w="100" w:type="dxa"/>
              <w:bottom w:w="60" w:type="dxa"/>
              <w:right w:w="100" w:type="dxa"/>
            </w:tcMar>
            <w:vAlign w:val="center"/>
          </w:tcPr>
          <w:p w14:paraId="549CC16A" w14:textId="77777777" w:rsidR="00A8308D" w:rsidRDefault="00000000">
            <w:r>
              <w:rPr>
                <w:sz w:val="18"/>
                <w:szCs w:val="18"/>
              </w:rPr>
              <w:t>Higher: greater relative dispersion</w:t>
            </w:r>
          </w:p>
        </w:tc>
      </w:tr>
      <w:tr w:rsidR="00A8308D" w14:paraId="763BAC05" w14:textId="77777777">
        <w:trPr>
          <w:cantSplit/>
        </w:trPr>
        <w:tc>
          <w:tcPr>
            <w:tcW w:w="1900" w:type="dxa"/>
            <w:tcMar>
              <w:top w:w="60" w:type="dxa"/>
              <w:left w:w="100" w:type="dxa"/>
              <w:bottom w:w="60" w:type="dxa"/>
              <w:right w:w="100" w:type="dxa"/>
            </w:tcMar>
            <w:vAlign w:val="center"/>
          </w:tcPr>
          <w:p w14:paraId="61A3F5C3" w14:textId="77777777" w:rsidR="00A8308D" w:rsidRDefault="00000000">
            <w:r>
              <w:rPr>
                <w:sz w:val="18"/>
                <w:szCs w:val="18"/>
              </w:rPr>
              <w:t>Intermittency</w:t>
            </w:r>
          </w:p>
        </w:tc>
        <w:tc>
          <w:tcPr>
            <w:tcW w:w="3500" w:type="dxa"/>
            <w:tcMar>
              <w:top w:w="60" w:type="dxa"/>
              <w:left w:w="100" w:type="dxa"/>
              <w:bottom w:w="60" w:type="dxa"/>
              <w:right w:w="100" w:type="dxa"/>
            </w:tcMar>
            <w:vAlign w:val="center"/>
          </w:tcPr>
          <w:p w14:paraId="6A1812A1" w14:textId="77777777" w:rsidR="00A8308D" w:rsidRDefault="00000000">
            <w:r>
              <w:rPr>
                <w:sz w:val="18"/>
                <w:szCs w:val="18"/>
              </w:rPr>
              <w:t>Zero proportion, ADI</w:t>
            </w:r>
          </w:p>
        </w:tc>
        <w:tc>
          <w:tcPr>
            <w:tcW w:w="3960" w:type="dxa"/>
            <w:tcMar>
              <w:top w:w="60" w:type="dxa"/>
              <w:left w:w="100" w:type="dxa"/>
              <w:bottom w:w="60" w:type="dxa"/>
              <w:right w:w="100" w:type="dxa"/>
            </w:tcMar>
            <w:vAlign w:val="center"/>
          </w:tcPr>
          <w:p w14:paraId="388F8DB2" w14:textId="77777777" w:rsidR="00A8308D" w:rsidRDefault="00000000">
            <w:r>
              <w:rPr>
                <w:sz w:val="18"/>
                <w:szCs w:val="18"/>
              </w:rPr>
              <w:t>ADI above 1.32: intermittent or lumpy</w:t>
            </w:r>
          </w:p>
        </w:tc>
      </w:tr>
      <w:tr w:rsidR="00A8308D" w14:paraId="1AFAA5DC" w14:textId="77777777">
        <w:trPr>
          <w:cantSplit/>
        </w:trPr>
        <w:tc>
          <w:tcPr>
            <w:tcW w:w="1900" w:type="dxa"/>
            <w:tcMar>
              <w:top w:w="60" w:type="dxa"/>
              <w:left w:w="100" w:type="dxa"/>
              <w:bottom w:w="60" w:type="dxa"/>
              <w:right w:w="100" w:type="dxa"/>
            </w:tcMar>
            <w:vAlign w:val="center"/>
          </w:tcPr>
          <w:p w14:paraId="6A432B28" w14:textId="77777777" w:rsidR="00A8308D" w:rsidRDefault="00000000">
            <w:r>
              <w:rPr>
                <w:sz w:val="18"/>
                <w:szCs w:val="18"/>
              </w:rPr>
              <w:t>Stationarity</w:t>
            </w:r>
          </w:p>
        </w:tc>
        <w:tc>
          <w:tcPr>
            <w:tcW w:w="3500" w:type="dxa"/>
            <w:tcMar>
              <w:top w:w="60" w:type="dxa"/>
              <w:left w:w="100" w:type="dxa"/>
              <w:bottom w:w="60" w:type="dxa"/>
              <w:right w:w="100" w:type="dxa"/>
            </w:tcMar>
            <w:vAlign w:val="center"/>
          </w:tcPr>
          <w:p w14:paraId="2DDB9ABD" w14:textId="77777777" w:rsidR="00A8308D" w:rsidRDefault="00000000">
            <w:r>
              <w:rPr>
                <w:sz w:val="18"/>
                <w:szCs w:val="18"/>
              </w:rPr>
              <w:t>ADF and KPSS tests</w:t>
            </w:r>
          </w:p>
        </w:tc>
        <w:tc>
          <w:tcPr>
            <w:tcW w:w="3960" w:type="dxa"/>
            <w:tcMar>
              <w:top w:w="60" w:type="dxa"/>
              <w:left w:w="100" w:type="dxa"/>
              <w:bottom w:w="60" w:type="dxa"/>
              <w:right w:w="100" w:type="dxa"/>
            </w:tcMar>
            <w:vAlign w:val="center"/>
          </w:tcPr>
          <w:p w14:paraId="5CCC0C24" w14:textId="77777777" w:rsidR="00A8308D" w:rsidRDefault="00000000">
            <w:r>
              <w:rPr>
                <w:sz w:val="18"/>
                <w:szCs w:val="18"/>
              </w:rPr>
              <w:t>Guides differencing in ARIMA models</w:t>
            </w:r>
          </w:p>
        </w:tc>
      </w:tr>
      <w:tr w:rsidR="00A8308D" w14:paraId="1DDC296E" w14:textId="77777777">
        <w:trPr>
          <w:cantSplit/>
        </w:trPr>
        <w:tc>
          <w:tcPr>
            <w:tcW w:w="1900" w:type="dxa"/>
            <w:tcMar>
              <w:top w:w="60" w:type="dxa"/>
              <w:left w:w="100" w:type="dxa"/>
              <w:bottom w:w="60" w:type="dxa"/>
              <w:right w:w="100" w:type="dxa"/>
            </w:tcMar>
            <w:vAlign w:val="center"/>
          </w:tcPr>
          <w:p w14:paraId="1CB9A82A" w14:textId="77777777" w:rsidR="00A8308D" w:rsidRDefault="00000000">
            <w:r>
              <w:rPr>
                <w:sz w:val="18"/>
                <w:szCs w:val="18"/>
              </w:rPr>
              <w:t>Distribution</w:t>
            </w:r>
          </w:p>
        </w:tc>
        <w:tc>
          <w:tcPr>
            <w:tcW w:w="3500" w:type="dxa"/>
            <w:tcMar>
              <w:top w:w="60" w:type="dxa"/>
              <w:left w:w="100" w:type="dxa"/>
              <w:bottom w:w="60" w:type="dxa"/>
              <w:right w:w="100" w:type="dxa"/>
            </w:tcMar>
            <w:vAlign w:val="center"/>
          </w:tcPr>
          <w:p w14:paraId="1975126D" w14:textId="77777777" w:rsidR="00A8308D" w:rsidRDefault="00000000">
            <w:r>
              <w:rPr>
                <w:sz w:val="18"/>
                <w:szCs w:val="18"/>
              </w:rPr>
              <w:t>Skewness, kurtosis, outlier count</w:t>
            </w:r>
          </w:p>
        </w:tc>
        <w:tc>
          <w:tcPr>
            <w:tcW w:w="3960" w:type="dxa"/>
            <w:tcMar>
              <w:top w:w="60" w:type="dxa"/>
              <w:left w:w="100" w:type="dxa"/>
              <w:bottom w:w="60" w:type="dxa"/>
              <w:right w:w="100" w:type="dxa"/>
            </w:tcMar>
            <w:vAlign w:val="center"/>
          </w:tcPr>
          <w:p w14:paraId="3B5097CB" w14:textId="77777777" w:rsidR="00A8308D" w:rsidRDefault="00000000">
            <w:r>
              <w:rPr>
                <w:sz w:val="18"/>
                <w:szCs w:val="18"/>
              </w:rPr>
              <w:t>Flags heavy tails and unusual values</w:t>
            </w:r>
          </w:p>
        </w:tc>
      </w:tr>
    </w:tbl>
    <w:p w14:paraId="222E1CE8" w14:textId="77777777" w:rsidR="00E969D1" w:rsidRDefault="00E969D1"/>
    <w:p w14:paraId="5E17AFBE" w14:textId="77777777" w:rsidR="00A8308D" w:rsidRDefault="00000000">
      <w:pPr>
        <w:spacing w:before="320" w:after="160"/>
      </w:pPr>
      <w:r>
        <w:rPr>
          <w:b/>
          <w:bCs/>
          <w:color w:val="000000"/>
          <w:sz w:val="25"/>
          <w:szCs w:val="25"/>
        </w:rPr>
        <w:t>V. Proposed Methodology</w:t>
      </w:r>
    </w:p>
    <w:p w14:paraId="4DBE0675" w14:textId="77777777" w:rsidR="00A8308D" w:rsidRDefault="00000000">
      <w:pPr>
        <w:spacing w:before="220" w:after="120"/>
      </w:pPr>
      <w:r>
        <w:rPr>
          <w:b/>
          <w:bCs/>
          <w:i/>
          <w:iCs/>
          <w:color w:val="000000"/>
          <w:sz w:val="22"/>
          <w:szCs w:val="22"/>
        </w:rPr>
        <w:t>A. Overall Research Pipeline</w:t>
      </w:r>
    </w:p>
    <w:p w14:paraId="0E0A88B4" w14:textId="77777777" w:rsidR="00A8308D" w:rsidRDefault="00000000">
      <w:pPr>
        <w:spacing w:after="160" w:line="264" w:lineRule="auto"/>
        <w:jc w:val="both"/>
      </w:pPr>
      <w:r>
        <w:t>The project follows the pipeline: benchmark dataset ingestion → validation → demand characterization → chronological split → forecasting models → forecast generation → multi-metric evaluation → cross-series comparison → model-suitability interpretation. The design intentionally places series characterization before interpretation of model results, as summarized in Fig. 2.</w:t>
      </w:r>
    </w:p>
    <w:p w14:paraId="452B1ED5" w14:textId="77777777" w:rsidR="00E969D1" w:rsidRDefault="00000000">
      <w:pPr>
        <w:keepNext/>
        <w:spacing w:before="160" w:after="40"/>
        <w:jc w:val="center"/>
      </w:pPr>
      <w:r>
        <w:rPr>
          <w:noProof/>
        </w:rPr>
        <w:lastRenderedPageBreak/>
        <w:drawing>
          <wp:inline distT="0" distB="0" distL="0" distR="0" wp14:anchorId="28DC8AE0" wp14:editId="2FC86940">
            <wp:extent cx="5486400" cy="2672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8"/>
                    <a:stretch>
                      <a:fillRect/>
                    </a:stretch>
                  </pic:blipFill>
                  <pic:spPr>
                    <a:xfrm>
                      <a:off x="0" y="0"/>
                      <a:ext cx="5486400" cy="2672010"/>
                    </a:xfrm>
                    <a:prstGeom prst="rect">
                      <a:avLst/>
                    </a:prstGeom>
                  </pic:spPr>
                </pic:pic>
              </a:graphicData>
            </a:graphic>
          </wp:inline>
        </w:drawing>
      </w:r>
    </w:p>
    <w:p w14:paraId="224AA91F" w14:textId="77777777" w:rsidR="00A8308D" w:rsidRDefault="00000000">
      <w:pPr>
        <w:spacing w:before="120" w:after="200"/>
        <w:jc w:val="center"/>
      </w:pPr>
      <w:r>
        <w:rPr>
          <w:b/>
          <w:bCs/>
          <w:sz w:val="18"/>
          <w:szCs w:val="18"/>
        </w:rPr>
        <w:t>Fig. 2. Overall research methodology.</w:t>
      </w:r>
    </w:p>
    <w:p w14:paraId="2546D8A3" w14:textId="77777777" w:rsidR="00A8308D" w:rsidRDefault="00000000">
      <w:pPr>
        <w:keepNext/>
        <w:spacing w:before="120" w:after="200"/>
        <w:jc w:val="center"/>
      </w:pPr>
      <w:r>
        <w:rPr>
          <w:b/>
          <w:bCs/>
          <w:sz w:val="18"/>
          <w:szCs w:val="18"/>
        </w:rPr>
        <w:t>TABLE VI</w:t>
      </w:r>
      <w:r>
        <w:rPr>
          <w:b/>
          <w:bCs/>
          <w:sz w:val="18"/>
          <w:szCs w:val="18"/>
        </w:rPr>
        <w:br/>
        <w:t>RESEARCH PIPELINE STAGES</w:t>
      </w:r>
    </w:p>
    <w:tbl>
      <w:tblPr>
        <w:tblW w:w="934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00"/>
        <w:gridCol w:w="4300"/>
        <w:gridCol w:w="3140"/>
      </w:tblGrid>
      <w:tr w:rsidR="00A8308D" w14:paraId="1F1A4678" w14:textId="77777777">
        <w:trPr>
          <w:tblHeader/>
        </w:trPr>
        <w:tc>
          <w:tcPr>
            <w:tcW w:w="1900" w:type="dxa"/>
            <w:shd w:val="clear" w:color="auto" w:fill="D9D9D9"/>
            <w:tcMar>
              <w:top w:w="60" w:type="dxa"/>
              <w:left w:w="100" w:type="dxa"/>
              <w:bottom w:w="60" w:type="dxa"/>
              <w:right w:w="100" w:type="dxa"/>
            </w:tcMar>
            <w:vAlign w:val="center"/>
          </w:tcPr>
          <w:p w14:paraId="29F1BEE8" w14:textId="77777777" w:rsidR="00A8308D" w:rsidRDefault="00000000">
            <w:pPr>
              <w:jc w:val="center"/>
            </w:pPr>
            <w:r>
              <w:rPr>
                <w:b/>
                <w:bCs/>
                <w:sz w:val="18"/>
                <w:szCs w:val="18"/>
              </w:rPr>
              <w:t>Stage</w:t>
            </w:r>
          </w:p>
        </w:tc>
        <w:tc>
          <w:tcPr>
            <w:tcW w:w="4300" w:type="dxa"/>
            <w:shd w:val="clear" w:color="auto" w:fill="D9D9D9"/>
            <w:tcMar>
              <w:top w:w="60" w:type="dxa"/>
              <w:left w:w="100" w:type="dxa"/>
              <w:bottom w:w="60" w:type="dxa"/>
              <w:right w:w="100" w:type="dxa"/>
            </w:tcMar>
            <w:vAlign w:val="center"/>
          </w:tcPr>
          <w:p w14:paraId="3A358E04" w14:textId="77777777" w:rsidR="00A8308D" w:rsidRDefault="00000000">
            <w:pPr>
              <w:jc w:val="center"/>
            </w:pPr>
            <w:r>
              <w:rPr>
                <w:b/>
                <w:bCs/>
                <w:sz w:val="18"/>
                <w:szCs w:val="18"/>
              </w:rPr>
              <w:t>Purpose</w:t>
            </w:r>
          </w:p>
        </w:tc>
        <w:tc>
          <w:tcPr>
            <w:tcW w:w="3140" w:type="dxa"/>
            <w:shd w:val="clear" w:color="auto" w:fill="D9D9D9"/>
            <w:tcMar>
              <w:top w:w="60" w:type="dxa"/>
              <w:left w:w="100" w:type="dxa"/>
              <w:bottom w:w="60" w:type="dxa"/>
              <w:right w:w="100" w:type="dxa"/>
            </w:tcMar>
            <w:vAlign w:val="center"/>
          </w:tcPr>
          <w:p w14:paraId="33961116" w14:textId="77777777" w:rsidR="00A8308D" w:rsidRDefault="00000000">
            <w:pPr>
              <w:jc w:val="center"/>
            </w:pPr>
            <w:r>
              <w:rPr>
                <w:b/>
                <w:bCs/>
                <w:sz w:val="18"/>
                <w:szCs w:val="18"/>
              </w:rPr>
              <w:t>Output</w:t>
            </w:r>
          </w:p>
        </w:tc>
      </w:tr>
      <w:tr w:rsidR="00A8308D" w14:paraId="139AD1B6" w14:textId="77777777">
        <w:tc>
          <w:tcPr>
            <w:tcW w:w="1900" w:type="dxa"/>
            <w:tcMar>
              <w:top w:w="60" w:type="dxa"/>
              <w:left w:w="100" w:type="dxa"/>
              <w:bottom w:w="60" w:type="dxa"/>
              <w:right w:w="100" w:type="dxa"/>
            </w:tcMar>
            <w:vAlign w:val="center"/>
          </w:tcPr>
          <w:p w14:paraId="4E0E3C64" w14:textId="77777777" w:rsidR="00A8308D" w:rsidRDefault="00000000">
            <w:r>
              <w:rPr>
                <w:sz w:val="18"/>
                <w:szCs w:val="18"/>
              </w:rPr>
              <w:t>Dataset ingestion</w:t>
            </w:r>
          </w:p>
        </w:tc>
        <w:tc>
          <w:tcPr>
            <w:tcW w:w="4300" w:type="dxa"/>
            <w:tcMar>
              <w:top w:w="60" w:type="dxa"/>
              <w:left w:w="100" w:type="dxa"/>
              <w:bottom w:w="60" w:type="dxa"/>
              <w:right w:w="100" w:type="dxa"/>
            </w:tcMar>
            <w:vAlign w:val="center"/>
          </w:tcPr>
          <w:p w14:paraId="132F9728" w14:textId="77777777" w:rsidR="00A8308D" w:rsidRDefault="00000000">
            <w:r>
              <w:rPr>
                <w:sz w:val="18"/>
                <w:szCs w:val="18"/>
              </w:rPr>
              <w:t>Load benchmark demand data</w:t>
            </w:r>
          </w:p>
        </w:tc>
        <w:tc>
          <w:tcPr>
            <w:tcW w:w="3140" w:type="dxa"/>
            <w:tcMar>
              <w:top w:w="60" w:type="dxa"/>
              <w:left w:w="100" w:type="dxa"/>
              <w:bottom w:w="60" w:type="dxa"/>
              <w:right w:w="100" w:type="dxa"/>
            </w:tcMar>
            <w:vAlign w:val="center"/>
          </w:tcPr>
          <w:p w14:paraId="23C6904E" w14:textId="77777777" w:rsidR="00A8308D" w:rsidRDefault="00000000">
            <w:r>
              <w:rPr>
                <w:sz w:val="18"/>
                <w:szCs w:val="18"/>
              </w:rPr>
              <w:t>Validated time-series table</w:t>
            </w:r>
          </w:p>
        </w:tc>
      </w:tr>
      <w:tr w:rsidR="00A8308D" w14:paraId="16A977BE" w14:textId="77777777">
        <w:tc>
          <w:tcPr>
            <w:tcW w:w="1900" w:type="dxa"/>
            <w:tcMar>
              <w:top w:w="60" w:type="dxa"/>
              <w:left w:w="100" w:type="dxa"/>
              <w:bottom w:w="60" w:type="dxa"/>
              <w:right w:w="100" w:type="dxa"/>
            </w:tcMar>
            <w:vAlign w:val="center"/>
          </w:tcPr>
          <w:p w14:paraId="356BF0A2" w14:textId="77777777" w:rsidR="00A8308D" w:rsidRDefault="00000000">
            <w:r>
              <w:rPr>
                <w:sz w:val="18"/>
                <w:szCs w:val="18"/>
              </w:rPr>
              <w:t>Validation</w:t>
            </w:r>
          </w:p>
        </w:tc>
        <w:tc>
          <w:tcPr>
            <w:tcW w:w="4300" w:type="dxa"/>
            <w:tcMar>
              <w:top w:w="60" w:type="dxa"/>
              <w:left w:w="100" w:type="dxa"/>
              <w:bottom w:w="60" w:type="dxa"/>
              <w:right w:w="100" w:type="dxa"/>
            </w:tcMar>
            <w:vAlign w:val="center"/>
          </w:tcPr>
          <w:p w14:paraId="08FB5591" w14:textId="77777777" w:rsidR="00A8308D" w:rsidRDefault="00000000">
            <w:r>
              <w:rPr>
                <w:sz w:val="18"/>
                <w:szCs w:val="18"/>
              </w:rPr>
              <w:t>Check timestamps, missingness, ordering, and basic integrity</w:t>
            </w:r>
          </w:p>
        </w:tc>
        <w:tc>
          <w:tcPr>
            <w:tcW w:w="3140" w:type="dxa"/>
            <w:tcMar>
              <w:top w:w="60" w:type="dxa"/>
              <w:left w:w="100" w:type="dxa"/>
              <w:bottom w:w="60" w:type="dxa"/>
              <w:right w:w="100" w:type="dxa"/>
            </w:tcMar>
            <w:vAlign w:val="center"/>
          </w:tcPr>
          <w:p w14:paraId="2D0E3F91" w14:textId="77777777" w:rsidR="00A8308D" w:rsidRDefault="00000000">
            <w:r>
              <w:rPr>
                <w:sz w:val="18"/>
                <w:szCs w:val="18"/>
              </w:rPr>
              <w:t>Clean analysis input</w:t>
            </w:r>
          </w:p>
        </w:tc>
      </w:tr>
      <w:tr w:rsidR="00A8308D" w14:paraId="76278391" w14:textId="77777777">
        <w:tc>
          <w:tcPr>
            <w:tcW w:w="1900" w:type="dxa"/>
            <w:tcMar>
              <w:top w:w="60" w:type="dxa"/>
              <w:left w:w="100" w:type="dxa"/>
              <w:bottom w:w="60" w:type="dxa"/>
              <w:right w:w="100" w:type="dxa"/>
            </w:tcMar>
            <w:vAlign w:val="center"/>
          </w:tcPr>
          <w:p w14:paraId="7E63743C" w14:textId="77777777" w:rsidR="00A8308D" w:rsidRDefault="00000000">
            <w:r>
              <w:rPr>
                <w:sz w:val="18"/>
                <w:szCs w:val="18"/>
              </w:rPr>
              <w:t>Characterization</w:t>
            </w:r>
          </w:p>
        </w:tc>
        <w:tc>
          <w:tcPr>
            <w:tcW w:w="4300" w:type="dxa"/>
            <w:tcMar>
              <w:top w:w="60" w:type="dxa"/>
              <w:left w:w="100" w:type="dxa"/>
              <w:bottom w:w="60" w:type="dxa"/>
              <w:right w:w="100" w:type="dxa"/>
            </w:tcMar>
            <w:vAlign w:val="center"/>
          </w:tcPr>
          <w:p w14:paraId="486F1530" w14:textId="77777777" w:rsidR="00A8308D" w:rsidRDefault="00000000">
            <w:r>
              <w:rPr>
                <w:sz w:val="18"/>
                <w:szCs w:val="18"/>
              </w:rPr>
              <w:t>Measure trend, seasonality, intermittency, variability, and dependence</w:t>
            </w:r>
          </w:p>
        </w:tc>
        <w:tc>
          <w:tcPr>
            <w:tcW w:w="3140" w:type="dxa"/>
            <w:tcMar>
              <w:top w:w="60" w:type="dxa"/>
              <w:left w:w="100" w:type="dxa"/>
              <w:bottom w:w="60" w:type="dxa"/>
              <w:right w:w="100" w:type="dxa"/>
            </w:tcMar>
            <w:vAlign w:val="center"/>
          </w:tcPr>
          <w:p w14:paraId="688CA1C9" w14:textId="77777777" w:rsidR="00A8308D" w:rsidRDefault="00000000">
            <w:r>
              <w:rPr>
                <w:sz w:val="18"/>
                <w:szCs w:val="18"/>
              </w:rPr>
              <w:t>Demand profile</w:t>
            </w:r>
          </w:p>
        </w:tc>
      </w:tr>
      <w:tr w:rsidR="00A8308D" w14:paraId="6BB769B9" w14:textId="77777777">
        <w:tc>
          <w:tcPr>
            <w:tcW w:w="1900" w:type="dxa"/>
            <w:tcMar>
              <w:top w:w="60" w:type="dxa"/>
              <w:left w:w="100" w:type="dxa"/>
              <w:bottom w:w="60" w:type="dxa"/>
              <w:right w:w="100" w:type="dxa"/>
            </w:tcMar>
            <w:vAlign w:val="center"/>
          </w:tcPr>
          <w:p w14:paraId="64EF52ED" w14:textId="77777777" w:rsidR="00A8308D" w:rsidRDefault="00000000">
            <w:r>
              <w:rPr>
                <w:sz w:val="18"/>
                <w:szCs w:val="18"/>
              </w:rPr>
              <w:t>Chronological split</w:t>
            </w:r>
          </w:p>
        </w:tc>
        <w:tc>
          <w:tcPr>
            <w:tcW w:w="4300" w:type="dxa"/>
            <w:tcMar>
              <w:top w:w="60" w:type="dxa"/>
              <w:left w:w="100" w:type="dxa"/>
              <w:bottom w:w="60" w:type="dxa"/>
              <w:right w:w="100" w:type="dxa"/>
            </w:tcMar>
            <w:vAlign w:val="center"/>
          </w:tcPr>
          <w:p w14:paraId="4C4D34AD" w14:textId="77777777" w:rsidR="00A8308D" w:rsidRDefault="00000000">
            <w:r>
              <w:rPr>
                <w:sz w:val="18"/>
                <w:szCs w:val="18"/>
              </w:rPr>
              <w:t>Separate historical training/validation/test periods</w:t>
            </w:r>
          </w:p>
        </w:tc>
        <w:tc>
          <w:tcPr>
            <w:tcW w:w="3140" w:type="dxa"/>
            <w:tcMar>
              <w:top w:w="60" w:type="dxa"/>
              <w:left w:w="100" w:type="dxa"/>
              <w:bottom w:w="60" w:type="dxa"/>
              <w:right w:w="100" w:type="dxa"/>
            </w:tcMar>
            <w:vAlign w:val="center"/>
          </w:tcPr>
          <w:p w14:paraId="48EA9DE0" w14:textId="77777777" w:rsidR="00A8308D" w:rsidRDefault="00000000">
            <w:r>
              <w:rPr>
                <w:sz w:val="18"/>
                <w:szCs w:val="18"/>
              </w:rPr>
              <w:t>Leakage-aware evaluation sets</w:t>
            </w:r>
          </w:p>
        </w:tc>
      </w:tr>
      <w:tr w:rsidR="00A8308D" w14:paraId="67D63C97" w14:textId="77777777">
        <w:tc>
          <w:tcPr>
            <w:tcW w:w="1900" w:type="dxa"/>
            <w:tcMar>
              <w:top w:w="60" w:type="dxa"/>
              <w:left w:w="100" w:type="dxa"/>
              <w:bottom w:w="60" w:type="dxa"/>
              <w:right w:w="100" w:type="dxa"/>
            </w:tcMar>
            <w:vAlign w:val="center"/>
          </w:tcPr>
          <w:p w14:paraId="765FC5C1" w14:textId="77777777" w:rsidR="00A8308D" w:rsidRDefault="00000000">
            <w:r>
              <w:rPr>
                <w:sz w:val="18"/>
                <w:szCs w:val="18"/>
              </w:rPr>
              <w:t>Modeling</w:t>
            </w:r>
          </w:p>
        </w:tc>
        <w:tc>
          <w:tcPr>
            <w:tcW w:w="4300" w:type="dxa"/>
            <w:tcMar>
              <w:top w:w="60" w:type="dxa"/>
              <w:left w:w="100" w:type="dxa"/>
              <w:bottom w:w="60" w:type="dxa"/>
              <w:right w:w="100" w:type="dxa"/>
            </w:tcMar>
            <w:vAlign w:val="center"/>
          </w:tcPr>
          <w:p w14:paraId="53327E83" w14:textId="77777777" w:rsidR="00A8308D" w:rsidRDefault="00000000">
            <w:r>
              <w:rPr>
                <w:sz w:val="18"/>
                <w:szCs w:val="18"/>
              </w:rPr>
              <w:t>Fit established forecasting methods</w:t>
            </w:r>
          </w:p>
        </w:tc>
        <w:tc>
          <w:tcPr>
            <w:tcW w:w="3140" w:type="dxa"/>
            <w:tcMar>
              <w:top w:w="60" w:type="dxa"/>
              <w:left w:w="100" w:type="dxa"/>
              <w:bottom w:w="60" w:type="dxa"/>
              <w:right w:w="100" w:type="dxa"/>
            </w:tcMar>
            <w:vAlign w:val="center"/>
          </w:tcPr>
          <w:p w14:paraId="532C5C1A" w14:textId="77777777" w:rsidR="00A8308D" w:rsidRDefault="00000000">
            <w:r>
              <w:rPr>
                <w:sz w:val="18"/>
                <w:szCs w:val="18"/>
              </w:rPr>
              <w:t>Forecasts for the test horizon</w:t>
            </w:r>
          </w:p>
        </w:tc>
      </w:tr>
      <w:tr w:rsidR="00A8308D" w14:paraId="725A5A88" w14:textId="77777777">
        <w:tc>
          <w:tcPr>
            <w:tcW w:w="1900" w:type="dxa"/>
            <w:tcMar>
              <w:top w:w="60" w:type="dxa"/>
              <w:left w:w="100" w:type="dxa"/>
              <w:bottom w:w="60" w:type="dxa"/>
              <w:right w:w="100" w:type="dxa"/>
            </w:tcMar>
            <w:vAlign w:val="center"/>
          </w:tcPr>
          <w:p w14:paraId="20DF6352" w14:textId="77777777" w:rsidR="00A8308D" w:rsidRDefault="00000000">
            <w:r>
              <w:rPr>
                <w:sz w:val="18"/>
                <w:szCs w:val="18"/>
              </w:rPr>
              <w:t>Evaluation</w:t>
            </w:r>
          </w:p>
        </w:tc>
        <w:tc>
          <w:tcPr>
            <w:tcW w:w="4300" w:type="dxa"/>
            <w:tcMar>
              <w:top w:w="60" w:type="dxa"/>
              <w:left w:w="100" w:type="dxa"/>
              <w:bottom w:w="60" w:type="dxa"/>
              <w:right w:w="100" w:type="dxa"/>
            </w:tcMar>
            <w:vAlign w:val="center"/>
          </w:tcPr>
          <w:p w14:paraId="34F1FAEF" w14:textId="77777777" w:rsidR="00A8308D" w:rsidRDefault="00000000">
            <w:r>
              <w:rPr>
                <w:sz w:val="18"/>
                <w:szCs w:val="18"/>
              </w:rPr>
              <w:t>Compute multiple error measures</w:t>
            </w:r>
          </w:p>
        </w:tc>
        <w:tc>
          <w:tcPr>
            <w:tcW w:w="3140" w:type="dxa"/>
            <w:tcMar>
              <w:top w:w="60" w:type="dxa"/>
              <w:left w:w="100" w:type="dxa"/>
              <w:bottom w:w="60" w:type="dxa"/>
              <w:right w:w="100" w:type="dxa"/>
            </w:tcMar>
            <w:vAlign w:val="center"/>
          </w:tcPr>
          <w:p w14:paraId="42347ADD" w14:textId="77777777" w:rsidR="00A8308D" w:rsidRDefault="00000000">
            <w:r>
              <w:rPr>
                <w:sz w:val="18"/>
                <w:szCs w:val="18"/>
              </w:rPr>
              <w:t>MAE / RMSE / sMAPE / MASE where implemented</w:t>
            </w:r>
          </w:p>
        </w:tc>
      </w:tr>
      <w:tr w:rsidR="00A8308D" w14:paraId="3DBC5A86" w14:textId="77777777">
        <w:tc>
          <w:tcPr>
            <w:tcW w:w="1900" w:type="dxa"/>
            <w:tcMar>
              <w:top w:w="60" w:type="dxa"/>
              <w:left w:w="100" w:type="dxa"/>
              <w:bottom w:w="60" w:type="dxa"/>
              <w:right w:w="100" w:type="dxa"/>
            </w:tcMar>
            <w:vAlign w:val="center"/>
          </w:tcPr>
          <w:p w14:paraId="0F5002FA" w14:textId="77777777" w:rsidR="00A8308D" w:rsidRDefault="00000000">
            <w:r>
              <w:rPr>
                <w:sz w:val="18"/>
                <w:szCs w:val="18"/>
              </w:rPr>
              <w:t>Comparison</w:t>
            </w:r>
          </w:p>
        </w:tc>
        <w:tc>
          <w:tcPr>
            <w:tcW w:w="4300" w:type="dxa"/>
            <w:tcMar>
              <w:top w:w="60" w:type="dxa"/>
              <w:left w:w="100" w:type="dxa"/>
              <w:bottom w:w="60" w:type="dxa"/>
              <w:right w:w="100" w:type="dxa"/>
            </w:tcMar>
            <w:vAlign w:val="center"/>
          </w:tcPr>
          <w:p w14:paraId="0B8EF622" w14:textId="77777777" w:rsidR="00A8308D" w:rsidRDefault="00000000">
            <w:r>
              <w:rPr>
                <w:sz w:val="18"/>
                <w:szCs w:val="18"/>
              </w:rPr>
              <w:t>Compare models within the same series and across series</w:t>
            </w:r>
          </w:p>
        </w:tc>
        <w:tc>
          <w:tcPr>
            <w:tcW w:w="3140" w:type="dxa"/>
            <w:tcMar>
              <w:top w:w="60" w:type="dxa"/>
              <w:left w:w="100" w:type="dxa"/>
              <w:bottom w:w="60" w:type="dxa"/>
              <w:right w:w="100" w:type="dxa"/>
            </w:tcMar>
            <w:vAlign w:val="center"/>
          </w:tcPr>
          <w:p w14:paraId="06852A81" w14:textId="77777777" w:rsidR="00A8308D" w:rsidRDefault="00000000">
            <w:r>
              <w:rPr>
                <w:sz w:val="18"/>
                <w:szCs w:val="18"/>
              </w:rPr>
              <w:t>Performance matrix</w:t>
            </w:r>
          </w:p>
        </w:tc>
      </w:tr>
      <w:tr w:rsidR="00A8308D" w14:paraId="7F0E984C" w14:textId="77777777">
        <w:tc>
          <w:tcPr>
            <w:tcW w:w="1900" w:type="dxa"/>
            <w:tcMar>
              <w:top w:w="60" w:type="dxa"/>
              <w:left w:w="100" w:type="dxa"/>
              <w:bottom w:w="60" w:type="dxa"/>
              <w:right w:w="100" w:type="dxa"/>
            </w:tcMar>
            <w:vAlign w:val="center"/>
          </w:tcPr>
          <w:p w14:paraId="7DE9A157" w14:textId="77777777" w:rsidR="00A8308D" w:rsidRDefault="00000000">
            <w:r>
              <w:rPr>
                <w:sz w:val="18"/>
                <w:szCs w:val="18"/>
              </w:rPr>
              <w:t>Interpretation</w:t>
            </w:r>
          </w:p>
        </w:tc>
        <w:tc>
          <w:tcPr>
            <w:tcW w:w="4300" w:type="dxa"/>
            <w:tcMar>
              <w:top w:w="60" w:type="dxa"/>
              <w:left w:w="100" w:type="dxa"/>
              <w:bottom w:w="60" w:type="dxa"/>
              <w:right w:w="100" w:type="dxa"/>
            </w:tcMar>
            <w:vAlign w:val="center"/>
          </w:tcPr>
          <w:p w14:paraId="06DF7E92" w14:textId="77777777" w:rsidR="00A8308D" w:rsidRDefault="00000000">
            <w:r>
              <w:rPr>
                <w:sz w:val="18"/>
                <w:szCs w:val="18"/>
              </w:rPr>
              <w:t>Relate results to demand behavior</w:t>
            </w:r>
          </w:p>
        </w:tc>
        <w:tc>
          <w:tcPr>
            <w:tcW w:w="3140" w:type="dxa"/>
            <w:tcMar>
              <w:top w:w="60" w:type="dxa"/>
              <w:left w:w="100" w:type="dxa"/>
              <w:bottom w:w="60" w:type="dxa"/>
              <w:right w:w="100" w:type="dxa"/>
            </w:tcMar>
            <w:vAlign w:val="center"/>
          </w:tcPr>
          <w:p w14:paraId="4707532C" w14:textId="77777777" w:rsidR="00A8308D" w:rsidRDefault="00000000">
            <w:r>
              <w:rPr>
                <w:sz w:val="18"/>
                <w:szCs w:val="18"/>
              </w:rPr>
              <w:t>Suitability findings</w:t>
            </w:r>
          </w:p>
        </w:tc>
      </w:tr>
    </w:tbl>
    <w:p w14:paraId="6DF5893A" w14:textId="77777777" w:rsidR="00A8308D" w:rsidRDefault="00000000">
      <w:pPr>
        <w:spacing w:before="220" w:after="120"/>
      </w:pPr>
      <w:r>
        <w:rPr>
          <w:b/>
          <w:bCs/>
          <w:i/>
          <w:iCs/>
          <w:color w:val="000000"/>
          <w:sz w:val="22"/>
          <w:szCs w:val="22"/>
        </w:rPr>
        <w:t>B. Chronological Evaluation</w:t>
      </w:r>
    </w:p>
    <w:p w14:paraId="7F9E6C61" w14:textId="77777777" w:rsidR="00A8308D" w:rsidRDefault="00000000">
      <w:pPr>
        <w:spacing w:before="160" w:after="160" w:line="264" w:lineRule="auto"/>
        <w:jc w:val="both"/>
      </w:pPr>
      <w:r>
        <w:t>The project specifies a chronological train/validation/test protocol. The earliest observations are used for training, subsequent observations for validation or model configuration where required, and the latest, unseen observations for final testing. This preserves the direction of time and avoids allowing future information to enter the training process.</w:t>
      </w:r>
    </w:p>
    <w:p w14:paraId="7BB0BE3F" w14:textId="77777777" w:rsidR="00A8308D" w:rsidRDefault="00000000">
      <w:pPr>
        <w:spacing w:after="160" w:line="264" w:lineRule="auto"/>
        <w:jc w:val="both"/>
      </w:pPr>
      <w:r>
        <w:t>A representative protocol is: Training → Validation → Test. The exact proportions and forecast horizon are reported from the implemented experiment configuration in Section VII. If rolling-origin evaluation is later implemented, it is described separately rather than presented as part of the current experiment.</w:t>
      </w:r>
    </w:p>
    <w:p w14:paraId="467F5E36" w14:textId="77777777" w:rsidR="00A8308D" w:rsidRDefault="00000000">
      <w:pPr>
        <w:keepNext/>
        <w:spacing w:before="220" w:after="120"/>
      </w:pPr>
      <w:r>
        <w:rPr>
          <w:b/>
          <w:bCs/>
          <w:i/>
          <w:iCs/>
          <w:color w:val="000000"/>
          <w:sz w:val="22"/>
          <w:szCs w:val="22"/>
        </w:rPr>
        <w:lastRenderedPageBreak/>
        <w:t>C. Data Validation and Preprocessing</w:t>
      </w:r>
    </w:p>
    <w:p w14:paraId="1F4E2A0A" w14:textId="77777777" w:rsidR="00A8308D" w:rsidRDefault="00000000">
      <w:pPr>
        <w:spacing w:after="160" w:line="264" w:lineRule="auto"/>
        <w:jc w:val="both"/>
      </w:pPr>
      <w:r>
        <w:t>Before any model is fitted, each series passes through a validation stage. Timestamps are checked for monotonic ordering and duplicates, the sampling frequency is inferred and compared with the documented frequency, and gaps are identified by comparing the observed index with the complete expected index. Missing values are counted and one of the following rules is applied and recorded: for retail sales data, a missing day with no recorded sale may legitimately represent zero demand, whereas for sensor data such as electricity load a short gap is more appropriately filled by linear interpolation or by carrying the last value forward. The rule is chosen per dataset on the basis of domain meaning and not on the basis of its effect on forecast accuracy.</w:t>
      </w:r>
    </w:p>
    <w:p w14:paraId="14AF951B" w14:textId="77777777" w:rsidR="00A8308D" w:rsidRDefault="00000000">
      <w:pPr>
        <w:spacing w:after="160" w:line="264" w:lineRule="auto"/>
        <w:jc w:val="both"/>
      </w:pPr>
      <w:r>
        <w:t>Series with leading zeros, which in retail data typically indicate that the product was not yet on sale, are trimmed to the first non-zero observation so that products are not penalized for periods before they existed. Series that are too short to support the seasonal methods (fewer than two full seasonal cycles in the training portion) are excluded from the seasonal comparisons and the exclusion is reported. No transformation of the target is applied by default. Where a variance-stabilizing transformation such as the logarithm or Box-Cox is used for a model, it is applied inside that model's fitting routine and inverted before errors are computed, so that all errors are measured on the original scale.</w:t>
      </w:r>
    </w:p>
    <w:p w14:paraId="2EF7ED9F" w14:textId="77777777" w:rsidR="00A8308D" w:rsidRDefault="00000000">
      <w:pPr>
        <w:keepNext/>
        <w:spacing w:before="220" w:after="120"/>
      </w:pPr>
      <w:r>
        <w:rPr>
          <w:b/>
          <w:bCs/>
          <w:i/>
          <w:iCs/>
          <w:color w:val="000000"/>
          <w:sz w:val="22"/>
          <w:szCs w:val="22"/>
        </w:rPr>
        <w:t>D. Train/Validation/Test Partitioning</w:t>
      </w:r>
    </w:p>
    <w:p w14:paraId="7863CB2B" w14:textId="77777777" w:rsidR="00A8308D" w:rsidRDefault="00000000">
      <w:pPr>
        <w:spacing w:after="160" w:line="264" w:lineRule="auto"/>
        <w:jc w:val="both"/>
      </w:pPr>
      <w:r>
        <w:t>For every series, the final H observations form the test set, the H (or a comparable number of) observations immediately preceding them form the validation set, and all earlier observations form the training set. The horizon H is determined by the dataset's documented convention (for example, 28 days for M5 or 56 days for NN5, where these are used) and is the same for every model. The validation set is used solely to choose configuration, such as the additive versus multiplicative form of Holt-Winters or the number of lags of the machine-learning model. Once a configuration is chosen, the model is refitted on the combined training and validation observations and evaluated on the test set, which has played no role in any decision. Fig. 3 illustrates this arrangement.</w:t>
      </w:r>
    </w:p>
    <w:p w14:paraId="27762BBB" w14:textId="77777777" w:rsidR="00E969D1" w:rsidRDefault="00000000">
      <w:pPr>
        <w:keepNext/>
        <w:spacing w:before="160" w:after="40"/>
        <w:jc w:val="center"/>
      </w:pPr>
      <w:r>
        <w:rPr>
          <w:noProof/>
        </w:rPr>
        <w:drawing>
          <wp:inline distT="0" distB="0" distL="0" distR="0" wp14:anchorId="367A86BB" wp14:editId="158F7C8B">
            <wp:extent cx="5303520" cy="15231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lit.png"/>
                    <pic:cNvPicPr/>
                  </pic:nvPicPr>
                  <pic:blipFill>
                    <a:blip r:embed="rId9"/>
                    <a:stretch>
                      <a:fillRect/>
                    </a:stretch>
                  </pic:blipFill>
                  <pic:spPr>
                    <a:xfrm>
                      <a:off x="0" y="0"/>
                      <a:ext cx="5303520" cy="1523156"/>
                    </a:xfrm>
                    <a:prstGeom prst="rect">
                      <a:avLst/>
                    </a:prstGeom>
                  </pic:spPr>
                </pic:pic>
              </a:graphicData>
            </a:graphic>
          </wp:inline>
        </w:drawing>
      </w:r>
    </w:p>
    <w:p w14:paraId="7B786931" w14:textId="77777777" w:rsidR="00A8308D" w:rsidRDefault="00000000">
      <w:pPr>
        <w:spacing w:before="120" w:after="200"/>
        <w:jc w:val="center"/>
      </w:pPr>
      <w:r>
        <w:rPr>
          <w:b/>
          <w:bCs/>
          <w:sz w:val="18"/>
          <w:szCs w:val="18"/>
        </w:rPr>
        <w:t>Fig. 3. Chronological train/validation/test partition. The held-out test window is never used for fitting or configuration.</w:t>
      </w:r>
    </w:p>
    <w:p w14:paraId="556868D9" w14:textId="77777777" w:rsidR="00A8308D" w:rsidRDefault="00000000">
      <w:pPr>
        <w:keepNext/>
        <w:spacing w:before="220" w:after="120"/>
      </w:pPr>
      <w:r>
        <w:rPr>
          <w:b/>
          <w:bCs/>
          <w:i/>
          <w:iCs/>
          <w:color w:val="000000"/>
          <w:sz w:val="22"/>
          <w:szCs w:val="22"/>
        </w:rPr>
        <w:t>E. Rolling-Origin Evaluation</w:t>
      </w:r>
    </w:p>
    <w:p w14:paraId="218B23FA" w14:textId="77777777" w:rsidR="00A8308D" w:rsidRDefault="00000000">
      <w:pPr>
        <w:spacing w:after="160" w:line="264" w:lineRule="auto"/>
        <w:jc w:val="both"/>
      </w:pPr>
      <w:r>
        <w:t>A single test window yields one error value per series and model, which can be unrepresentative if that particular window contains an unusual event. Rolling-origin evaluation, also called time-series cross-validation or evaluation on a rolling forecasting origin, repeats the forecasting exercise at several successive origins: the model is fitted to data up to origin T, forecasts are made for T+1, …, T+H, the origin is advanced, and the exercise is repeated [20], [21]. The errors are averaged across origins, producing a more stable estimate. Fig. 4 shows an expanding-window variant.</w:t>
      </w:r>
    </w:p>
    <w:p w14:paraId="71EFEACF" w14:textId="77777777" w:rsidR="00E969D1" w:rsidRDefault="00000000">
      <w:pPr>
        <w:keepNext/>
        <w:spacing w:before="160" w:after="40"/>
        <w:jc w:val="center"/>
      </w:pPr>
      <w:r>
        <w:rPr>
          <w:noProof/>
        </w:rPr>
        <w:lastRenderedPageBreak/>
        <w:drawing>
          <wp:inline distT="0" distB="0" distL="0" distR="0" wp14:anchorId="3CA99459" wp14:editId="50ACE87B">
            <wp:extent cx="5120640" cy="2103483"/>
            <wp:effectExtent l="0" t="0" r="0" b="0"/>
            <wp:docPr id="1135323676" name="Picture 1135323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lling.png"/>
                    <pic:cNvPicPr/>
                  </pic:nvPicPr>
                  <pic:blipFill>
                    <a:blip r:embed="rId10"/>
                    <a:stretch>
                      <a:fillRect/>
                    </a:stretch>
                  </pic:blipFill>
                  <pic:spPr>
                    <a:xfrm>
                      <a:off x="0" y="0"/>
                      <a:ext cx="5120640" cy="2103483"/>
                    </a:xfrm>
                    <a:prstGeom prst="rect">
                      <a:avLst/>
                    </a:prstGeom>
                  </pic:spPr>
                </pic:pic>
              </a:graphicData>
            </a:graphic>
          </wp:inline>
        </w:drawing>
      </w:r>
    </w:p>
    <w:p w14:paraId="1C1001DC" w14:textId="77777777" w:rsidR="00A8308D" w:rsidRDefault="00000000">
      <w:pPr>
        <w:spacing w:before="120" w:after="200"/>
        <w:jc w:val="center"/>
      </w:pPr>
      <w:r>
        <w:rPr>
          <w:b/>
          <w:bCs/>
          <w:sz w:val="18"/>
          <w:szCs w:val="18"/>
        </w:rPr>
        <w:t>Fig. 4. Rolling-origin evaluation with an expanding training window; each origin produces forecasts for the next h periods.</w:t>
      </w:r>
    </w:p>
    <w:p w14:paraId="2D2415BC" w14:textId="77777777" w:rsidR="00A8308D" w:rsidRDefault="00000000">
      <w:pPr>
        <w:spacing w:after="160" w:line="264" w:lineRule="auto"/>
        <w:jc w:val="both"/>
      </w:pPr>
      <w:r>
        <w:t>The primary protocol of this study is the single chronological split because it is computationally inexpensive and sufficient for the project scale. Rolling-origin evaluation is treated as an optional robustness check; if it is executed, its results are reported in a separate table and are never mixed with single-split results.</w:t>
      </w:r>
    </w:p>
    <w:p w14:paraId="5C62ABB5" w14:textId="77777777" w:rsidR="00A8308D" w:rsidRDefault="00000000">
      <w:pPr>
        <w:keepNext/>
        <w:spacing w:before="220" w:after="120"/>
      </w:pPr>
      <w:r>
        <w:rPr>
          <w:b/>
          <w:bCs/>
          <w:i/>
          <w:iCs/>
          <w:color w:val="000000"/>
          <w:sz w:val="22"/>
          <w:szCs w:val="22"/>
        </w:rPr>
        <w:t>F. Multi-Step Forecasting Strategy</w:t>
      </w:r>
    </w:p>
    <w:p w14:paraId="5062137F" w14:textId="77777777" w:rsidR="00A8308D" w:rsidRDefault="00000000">
      <w:pPr>
        <w:spacing w:after="160" w:line="264" w:lineRule="auto"/>
        <w:jc w:val="both"/>
      </w:pPr>
      <w:r>
        <w:t>Statistical models such as exponential smoothing and (S)ARIMA produce multi-step forecasts directly from their recursions. Lag-based machine-learning models do not, and two main strategies are available [41]. In the recursive strategy a one-step model is applied repeatedly, with each prediction used as an input for the next; it requires only one model but accumulates error as the horizon grows. In the direct strategy a separate model is trained for each horizon; it avoids recursion but multiplies the number of models and ignores dependencies between horizons. The present design adopts the recursive strategy for the Random Forest baseline because of its simplicity, and the potential for error accumulation at longer horizons is noted as a limitation when interpreting that model's results.</w:t>
      </w:r>
    </w:p>
    <w:p w14:paraId="5D92D9AF" w14:textId="77777777" w:rsidR="00A8308D" w:rsidRDefault="00000000">
      <w:pPr>
        <w:keepNext/>
        <w:spacing w:before="220" w:after="120"/>
      </w:pPr>
      <w:r>
        <w:rPr>
          <w:b/>
          <w:bCs/>
          <w:i/>
          <w:iCs/>
          <w:color w:val="000000"/>
          <w:sz w:val="22"/>
          <w:szCs w:val="22"/>
        </w:rPr>
        <w:t>G. Hyperparameter Selection and Information Criteria</w:t>
      </w:r>
    </w:p>
    <w:p w14:paraId="65B5F3A7" w14:textId="77777777" w:rsidR="00A8308D" w:rsidRDefault="00000000">
      <w:pPr>
        <w:spacing w:after="160" w:line="264" w:lineRule="auto"/>
        <w:jc w:val="both"/>
      </w:pPr>
      <w:r>
        <w:t>All tuning is carried out on the validation set or, for likelihood-based models, by an information criterion computed on the training data. Where a model has a small discrete set of structural options, such as the choice of additive or multiplicative seasonality, the option giving the lowest validation MAE is chosen. For ARIMA and SARIMA, candidate orders within a limited grid are fitted and the order with the lowest corrected Akaike information criterion is selected, with the differencing order chosen from unit-root test results [14], [15], [17]. For continuous parameters such as smoothing weights, maximum-likelihood or least-squares estimation within the fitting routine is used. The search space for every model is documented in Table VIII so that no model receives a larger tuning budget than another without this being stated.</w:t>
      </w:r>
    </w:p>
    <w:p w14:paraId="105128C9" w14:textId="77777777" w:rsidR="00A8308D" w:rsidRDefault="00000000">
      <w:pPr>
        <w:keepNext/>
        <w:spacing w:before="220" w:after="120"/>
      </w:pPr>
      <w:r>
        <w:rPr>
          <w:b/>
          <w:bCs/>
          <w:i/>
          <w:iCs/>
          <w:color w:val="000000"/>
          <w:sz w:val="22"/>
          <w:szCs w:val="22"/>
        </w:rPr>
        <w:t>H. Prevention of Information Leakage</w:t>
      </w:r>
    </w:p>
    <w:p w14:paraId="149655B4" w14:textId="77777777" w:rsidR="00A8308D" w:rsidRDefault="00000000">
      <w:pPr>
        <w:spacing w:after="160" w:line="264" w:lineRule="auto"/>
        <w:jc w:val="both"/>
      </w:pPr>
      <w:r>
        <w:t>Temporal leakage is the principal threat to the validity of forecasting comparisons, and the following safeguards are therefore built into the protocol. Scaling statistics, seasonal indices, and any normalization are computed from training data only. Feature construction for the machine-learning model uses only lagged values available at the forecast origin. No series-level statistic computed on the full history, including the demand-characterization measures that are later used to group results, is used as an input to model selection. Finally, random seeds for stochastic models are fixed and recorded, and the test set is accessed only after all configuration choices are frozen.</w:t>
      </w:r>
    </w:p>
    <w:p w14:paraId="66629415" w14:textId="7CC209A0" w:rsidR="00A8308D" w:rsidRDefault="00000000">
      <w:pPr>
        <w:keepNext/>
        <w:spacing w:before="220" w:after="120"/>
      </w:pPr>
      <w:r>
        <w:rPr>
          <w:b/>
          <w:bCs/>
          <w:i/>
          <w:iCs/>
          <w:color w:val="000000"/>
          <w:sz w:val="22"/>
          <w:szCs w:val="22"/>
        </w:rPr>
        <w:lastRenderedPageBreak/>
        <w:t>I. Aggregation Across Series</w:t>
      </w:r>
    </w:p>
    <w:p w14:paraId="6ED7E495" w14:textId="77777777" w:rsidR="00A8308D" w:rsidRDefault="00000000">
      <w:pPr>
        <w:spacing w:after="160" w:line="264" w:lineRule="auto"/>
        <w:jc w:val="both"/>
      </w:pPr>
      <w:r>
        <w:t>Results are first computed per series and model. Because scale-dependent measures such as MAE and RMSE cannot be averaged meaningfully across series with different units and magnitudes, cross-series summaries rely on scale-free quantities: the mean or median MASE, the mean sMAPE where defined, and the average rank of each model across series. The median is reported alongside the mean because error distributions across series are typically heavy-tailed. Results are aggregated first by dataset and then by demand class so that conclusions about suitability can be drawn at the characteristic level rather than only at the level of the whole sample.</w:t>
      </w:r>
    </w:p>
    <w:p w14:paraId="6B692B1A" w14:textId="77777777" w:rsidR="00A8308D" w:rsidRDefault="00000000">
      <w:pPr>
        <w:spacing w:before="320" w:after="160"/>
      </w:pPr>
      <w:r>
        <w:rPr>
          <w:b/>
          <w:bCs/>
          <w:color w:val="000000"/>
          <w:sz w:val="25"/>
          <w:szCs w:val="25"/>
        </w:rPr>
        <w:t>VI. Forecasting Models</w:t>
      </w:r>
    </w:p>
    <w:p w14:paraId="3CA771C4" w14:textId="77777777" w:rsidR="00A8308D" w:rsidRDefault="00000000">
      <w:pPr>
        <w:keepNext/>
        <w:spacing w:before="220" w:after="120"/>
      </w:pPr>
      <w:r>
        <w:rPr>
          <w:b/>
          <w:bCs/>
          <w:i/>
          <w:iCs/>
          <w:color w:val="000000"/>
          <w:sz w:val="22"/>
          <w:szCs w:val="22"/>
        </w:rPr>
        <w:t>A. Overview of Candidate Models</w:t>
      </w:r>
    </w:p>
    <w:p w14:paraId="7EC446A3" w14:textId="77777777" w:rsidR="00A8308D" w:rsidRDefault="00000000">
      <w:pPr>
        <w:spacing w:after="160" w:line="264" w:lineRule="auto"/>
        <w:jc w:val="both"/>
      </w:pPr>
      <w:r>
        <w:t>Table VII lists the ten forecasting configurations evaluated in Section IX: two baselines, two classical methods, three Random Forest variants that differ only in the feature set supplied to them, and three hybrid candidates. The moving-average, simple exponential smoothing, ARIMA, and SARIMA methods specified in Sections VI-B to VI-D formed part of the study design, but they are not part of the reported comparison, and only the executed configurations appear in the results.</w:t>
      </w:r>
    </w:p>
    <w:p w14:paraId="4AD6E4A2" w14:textId="77777777" w:rsidR="00A8308D" w:rsidRDefault="00000000">
      <w:pPr>
        <w:keepNext/>
        <w:spacing w:before="120" w:after="200"/>
        <w:jc w:val="center"/>
      </w:pPr>
      <w:r>
        <w:rPr>
          <w:b/>
          <w:bCs/>
          <w:sz w:val="18"/>
          <w:szCs w:val="18"/>
        </w:rPr>
        <w:t>TABLE VII</w:t>
      </w:r>
      <w:r>
        <w:rPr>
          <w:b/>
          <w:bCs/>
          <w:sz w:val="18"/>
          <w:szCs w:val="18"/>
        </w:rPr>
        <w:br/>
        <w:t>FORECASTING MODELS CONSIDERED</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300"/>
        <w:gridCol w:w="2100"/>
        <w:gridCol w:w="4960"/>
      </w:tblGrid>
      <w:tr w:rsidR="00A8308D" w14:paraId="0CC598DA" w14:textId="77777777">
        <w:trPr>
          <w:tblHeader/>
        </w:trPr>
        <w:tc>
          <w:tcPr>
            <w:tcW w:w="2300" w:type="dxa"/>
            <w:shd w:val="clear" w:color="auto" w:fill="D9D9D9"/>
            <w:tcMar>
              <w:top w:w="60" w:type="dxa"/>
              <w:left w:w="100" w:type="dxa"/>
              <w:bottom w:w="60" w:type="dxa"/>
              <w:right w:w="100" w:type="dxa"/>
            </w:tcMar>
            <w:vAlign w:val="center"/>
          </w:tcPr>
          <w:p w14:paraId="310DF9C9" w14:textId="77777777" w:rsidR="00A8308D" w:rsidRDefault="00000000">
            <w:pPr>
              <w:jc w:val="center"/>
            </w:pPr>
            <w:r>
              <w:rPr>
                <w:b/>
                <w:bCs/>
                <w:sz w:val="18"/>
                <w:szCs w:val="18"/>
              </w:rPr>
              <w:t>Model</w:t>
            </w:r>
          </w:p>
        </w:tc>
        <w:tc>
          <w:tcPr>
            <w:tcW w:w="2100" w:type="dxa"/>
            <w:shd w:val="clear" w:color="auto" w:fill="D9D9D9"/>
            <w:tcMar>
              <w:top w:w="60" w:type="dxa"/>
              <w:left w:w="100" w:type="dxa"/>
              <w:bottom w:w="60" w:type="dxa"/>
              <w:right w:w="100" w:type="dxa"/>
            </w:tcMar>
            <w:vAlign w:val="center"/>
          </w:tcPr>
          <w:p w14:paraId="0034732F" w14:textId="77777777" w:rsidR="00A8308D" w:rsidRDefault="00000000">
            <w:pPr>
              <w:jc w:val="center"/>
            </w:pPr>
            <w:r>
              <w:rPr>
                <w:b/>
                <w:bCs/>
                <w:sz w:val="18"/>
                <w:szCs w:val="18"/>
              </w:rPr>
              <w:t>Category</w:t>
            </w:r>
          </w:p>
        </w:tc>
        <w:tc>
          <w:tcPr>
            <w:tcW w:w="4960" w:type="dxa"/>
            <w:shd w:val="clear" w:color="auto" w:fill="D9D9D9"/>
            <w:tcMar>
              <w:top w:w="60" w:type="dxa"/>
              <w:left w:w="100" w:type="dxa"/>
              <w:bottom w:w="60" w:type="dxa"/>
              <w:right w:w="100" w:type="dxa"/>
            </w:tcMar>
            <w:vAlign w:val="center"/>
          </w:tcPr>
          <w:p w14:paraId="77337969" w14:textId="77777777" w:rsidR="00A8308D" w:rsidRDefault="00000000">
            <w:pPr>
              <w:jc w:val="center"/>
            </w:pPr>
            <w:r>
              <w:rPr>
                <w:b/>
                <w:bCs/>
                <w:sz w:val="18"/>
                <w:szCs w:val="18"/>
              </w:rPr>
              <w:t>Core idea</w:t>
            </w:r>
          </w:p>
        </w:tc>
      </w:tr>
      <w:tr w:rsidR="00A8308D" w14:paraId="497DF4A1" w14:textId="77777777">
        <w:trPr>
          <w:cantSplit/>
        </w:trPr>
        <w:tc>
          <w:tcPr>
            <w:tcW w:w="2300" w:type="dxa"/>
            <w:tcMar>
              <w:top w:w="60" w:type="dxa"/>
              <w:left w:w="100" w:type="dxa"/>
              <w:bottom w:w="60" w:type="dxa"/>
              <w:right w:w="100" w:type="dxa"/>
            </w:tcMar>
            <w:vAlign w:val="center"/>
          </w:tcPr>
          <w:p w14:paraId="13858DAF" w14:textId="77777777" w:rsidR="00A8308D" w:rsidRDefault="00000000">
            <w:r>
              <w:rPr>
                <w:sz w:val="18"/>
                <w:szCs w:val="18"/>
              </w:rPr>
              <w:t>Naive</w:t>
            </w:r>
          </w:p>
        </w:tc>
        <w:tc>
          <w:tcPr>
            <w:tcW w:w="2100" w:type="dxa"/>
            <w:tcMar>
              <w:top w:w="60" w:type="dxa"/>
              <w:left w:w="100" w:type="dxa"/>
              <w:bottom w:w="60" w:type="dxa"/>
              <w:right w:w="100" w:type="dxa"/>
            </w:tcMar>
            <w:vAlign w:val="center"/>
          </w:tcPr>
          <w:p w14:paraId="059925AE" w14:textId="77777777" w:rsidR="00A8308D" w:rsidRDefault="00000000">
            <w:r>
              <w:rPr>
                <w:sz w:val="18"/>
                <w:szCs w:val="18"/>
              </w:rPr>
              <w:t>Baseline</w:t>
            </w:r>
          </w:p>
        </w:tc>
        <w:tc>
          <w:tcPr>
            <w:tcW w:w="4960" w:type="dxa"/>
            <w:tcMar>
              <w:top w:w="60" w:type="dxa"/>
              <w:left w:w="100" w:type="dxa"/>
              <w:bottom w:w="60" w:type="dxa"/>
              <w:right w:w="100" w:type="dxa"/>
            </w:tcMar>
            <w:vAlign w:val="center"/>
          </w:tcPr>
          <w:p w14:paraId="5F47330A" w14:textId="77777777" w:rsidR="00A8308D" w:rsidRDefault="00000000">
            <w:r>
              <w:rPr>
                <w:sz w:val="18"/>
                <w:szCs w:val="18"/>
              </w:rPr>
              <w:t>Use the most recent observed value (as implemented in the project)</w:t>
            </w:r>
          </w:p>
        </w:tc>
      </w:tr>
      <w:tr w:rsidR="00A8308D" w14:paraId="600B9D21" w14:textId="77777777">
        <w:trPr>
          <w:cantSplit/>
        </w:trPr>
        <w:tc>
          <w:tcPr>
            <w:tcW w:w="2300" w:type="dxa"/>
            <w:tcMar>
              <w:top w:w="60" w:type="dxa"/>
              <w:left w:w="100" w:type="dxa"/>
              <w:bottom w:w="60" w:type="dxa"/>
              <w:right w:w="100" w:type="dxa"/>
            </w:tcMar>
            <w:vAlign w:val="center"/>
          </w:tcPr>
          <w:p w14:paraId="001E90D8" w14:textId="77777777" w:rsidR="00A8308D" w:rsidRDefault="00000000">
            <w:r>
              <w:rPr>
                <w:sz w:val="18"/>
                <w:szCs w:val="18"/>
              </w:rPr>
              <w:t>Seasonal Naive</w:t>
            </w:r>
          </w:p>
        </w:tc>
        <w:tc>
          <w:tcPr>
            <w:tcW w:w="2100" w:type="dxa"/>
            <w:tcMar>
              <w:top w:w="60" w:type="dxa"/>
              <w:left w:w="100" w:type="dxa"/>
              <w:bottom w:w="60" w:type="dxa"/>
              <w:right w:w="100" w:type="dxa"/>
            </w:tcMar>
            <w:vAlign w:val="center"/>
          </w:tcPr>
          <w:p w14:paraId="2FA76578" w14:textId="77777777" w:rsidR="00A8308D" w:rsidRDefault="00000000">
            <w:r>
              <w:rPr>
                <w:sz w:val="18"/>
                <w:szCs w:val="18"/>
              </w:rPr>
              <w:t>Baseline</w:t>
            </w:r>
          </w:p>
        </w:tc>
        <w:tc>
          <w:tcPr>
            <w:tcW w:w="4960" w:type="dxa"/>
            <w:tcMar>
              <w:top w:w="60" w:type="dxa"/>
              <w:left w:w="100" w:type="dxa"/>
              <w:bottom w:w="60" w:type="dxa"/>
              <w:right w:w="100" w:type="dxa"/>
            </w:tcMar>
            <w:vAlign w:val="center"/>
          </w:tcPr>
          <w:p w14:paraId="43EC6C82" w14:textId="77777777" w:rsidR="00A8308D" w:rsidRDefault="00000000">
            <w:r>
              <w:rPr>
                <w:sz w:val="18"/>
                <w:szCs w:val="18"/>
              </w:rPr>
              <w:t>Repeat the observation from the previous seasonal cycle</w:t>
            </w:r>
          </w:p>
        </w:tc>
      </w:tr>
      <w:tr w:rsidR="00A8308D" w14:paraId="1EEB06FD" w14:textId="77777777">
        <w:trPr>
          <w:cantSplit/>
        </w:trPr>
        <w:tc>
          <w:tcPr>
            <w:tcW w:w="2300" w:type="dxa"/>
            <w:tcMar>
              <w:top w:w="60" w:type="dxa"/>
              <w:left w:w="100" w:type="dxa"/>
              <w:bottom w:w="60" w:type="dxa"/>
              <w:right w:w="100" w:type="dxa"/>
            </w:tcMar>
            <w:vAlign w:val="center"/>
          </w:tcPr>
          <w:p w14:paraId="3897D607" w14:textId="77777777" w:rsidR="00A8308D" w:rsidRDefault="00000000">
            <w:r>
              <w:rPr>
                <w:sz w:val="18"/>
                <w:szCs w:val="18"/>
              </w:rPr>
              <w:t>Holt-Winters</w:t>
            </w:r>
          </w:p>
        </w:tc>
        <w:tc>
          <w:tcPr>
            <w:tcW w:w="2100" w:type="dxa"/>
            <w:tcMar>
              <w:top w:w="60" w:type="dxa"/>
              <w:left w:w="100" w:type="dxa"/>
              <w:bottom w:w="60" w:type="dxa"/>
              <w:right w:w="100" w:type="dxa"/>
            </w:tcMar>
            <w:vAlign w:val="center"/>
          </w:tcPr>
          <w:p w14:paraId="33FA989F" w14:textId="77777777" w:rsidR="00A8308D" w:rsidRDefault="00000000">
            <w:r>
              <w:rPr>
                <w:sz w:val="18"/>
                <w:szCs w:val="18"/>
              </w:rPr>
              <w:t>Classical</w:t>
            </w:r>
          </w:p>
        </w:tc>
        <w:tc>
          <w:tcPr>
            <w:tcW w:w="4960" w:type="dxa"/>
            <w:tcMar>
              <w:top w:w="60" w:type="dxa"/>
              <w:left w:w="100" w:type="dxa"/>
              <w:bottom w:w="60" w:type="dxa"/>
              <w:right w:w="100" w:type="dxa"/>
            </w:tcMar>
            <w:vAlign w:val="center"/>
          </w:tcPr>
          <w:p w14:paraId="2FBDC994" w14:textId="77777777" w:rsidR="00A8308D" w:rsidRDefault="00000000">
            <w:r>
              <w:rPr>
                <w:sz w:val="18"/>
                <w:szCs w:val="18"/>
              </w:rPr>
              <w:t>Level, trend, and seasonal exponential smoothing</w:t>
            </w:r>
          </w:p>
        </w:tc>
      </w:tr>
      <w:tr w:rsidR="00A8308D" w14:paraId="680CDD90" w14:textId="77777777">
        <w:trPr>
          <w:cantSplit/>
        </w:trPr>
        <w:tc>
          <w:tcPr>
            <w:tcW w:w="2300" w:type="dxa"/>
            <w:tcMar>
              <w:top w:w="60" w:type="dxa"/>
              <w:left w:w="100" w:type="dxa"/>
              <w:bottom w:w="60" w:type="dxa"/>
              <w:right w:w="100" w:type="dxa"/>
            </w:tcMar>
            <w:vAlign w:val="center"/>
          </w:tcPr>
          <w:p w14:paraId="3977D1AE" w14:textId="77777777" w:rsidR="00A8308D" w:rsidRDefault="00000000">
            <w:r>
              <w:rPr>
                <w:sz w:val="18"/>
                <w:szCs w:val="18"/>
              </w:rPr>
              <w:t>AutoReg</w:t>
            </w:r>
          </w:p>
        </w:tc>
        <w:tc>
          <w:tcPr>
            <w:tcW w:w="2100" w:type="dxa"/>
            <w:tcMar>
              <w:top w:w="60" w:type="dxa"/>
              <w:left w:w="100" w:type="dxa"/>
              <w:bottom w:w="60" w:type="dxa"/>
              <w:right w:w="100" w:type="dxa"/>
            </w:tcMar>
            <w:vAlign w:val="center"/>
          </w:tcPr>
          <w:p w14:paraId="44B3DBC6" w14:textId="77777777" w:rsidR="00A8308D" w:rsidRDefault="00000000">
            <w:r>
              <w:rPr>
                <w:sz w:val="18"/>
                <w:szCs w:val="18"/>
              </w:rPr>
              <w:t>Classical</w:t>
            </w:r>
          </w:p>
        </w:tc>
        <w:tc>
          <w:tcPr>
            <w:tcW w:w="4960" w:type="dxa"/>
            <w:tcMar>
              <w:top w:w="60" w:type="dxa"/>
              <w:left w:w="100" w:type="dxa"/>
              <w:bottom w:w="60" w:type="dxa"/>
              <w:right w:w="100" w:type="dxa"/>
            </w:tcMar>
            <w:vAlign w:val="center"/>
          </w:tcPr>
          <w:p w14:paraId="4303136C" w14:textId="77777777" w:rsidR="00A8308D" w:rsidRDefault="00000000">
            <w:r>
              <w:rPr>
                <w:sz w:val="18"/>
                <w:szCs w:val="18"/>
              </w:rPr>
              <w:t>Linear autoregression on lagged values</w:t>
            </w:r>
          </w:p>
        </w:tc>
      </w:tr>
      <w:tr w:rsidR="00A8308D" w14:paraId="362C2712" w14:textId="77777777">
        <w:trPr>
          <w:cantSplit/>
        </w:trPr>
        <w:tc>
          <w:tcPr>
            <w:tcW w:w="2300" w:type="dxa"/>
            <w:tcMar>
              <w:top w:w="60" w:type="dxa"/>
              <w:left w:w="100" w:type="dxa"/>
              <w:bottom w:w="60" w:type="dxa"/>
              <w:right w:w="100" w:type="dxa"/>
            </w:tcMar>
            <w:vAlign w:val="center"/>
          </w:tcPr>
          <w:p w14:paraId="509CDA84" w14:textId="77777777" w:rsidR="00A8308D" w:rsidRDefault="00000000">
            <w:r>
              <w:rPr>
                <w:sz w:val="18"/>
                <w:szCs w:val="18"/>
              </w:rPr>
              <w:t>RF Basic</w:t>
            </w:r>
          </w:p>
        </w:tc>
        <w:tc>
          <w:tcPr>
            <w:tcW w:w="2100" w:type="dxa"/>
            <w:tcMar>
              <w:top w:w="60" w:type="dxa"/>
              <w:left w:w="100" w:type="dxa"/>
              <w:bottom w:w="60" w:type="dxa"/>
              <w:right w:w="100" w:type="dxa"/>
            </w:tcMar>
            <w:vAlign w:val="center"/>
          </w:tcPr>
          <w:p w14:paraId="2C77E7CD" w14:textId="77777777" w:rsidR="00A8308D" w:rsidRDefault="00000000">
            <w:r>
              <w:rPr>
                <w:sz w:val="18"/>
                <w:szCs w:val="18"/>
              </w:rPr>
              <w:t>ML baseline</w:t>
            </w:r>
          </w:p>
        </w:tc>
        <w:tc>
          <w:tcPr>
            <w:tcW w:w="4960" w:type="dxa"/>
            <w:tcMar>
              <w:top w:w="60" w:type="dxa"/>
              <w:left w:w="100" w:type="dxa"/>
              <w:bottom w:w="60" w:type="dxa"/>
              <w:right w:w="100" w:type="dxa"/>
            </w:tcMar>
            <w:vAlign w:val="center"/>
          </w:tcPr>
          <w:p w14:paraId="0F0461E4" w14:textId="77777777" w:rsidR="00A8308D" w:rsidRDefault="00000000">
            <w:r>
              <w:rPr>
                <w:sz w:val="18"/>
                <w:szCs w:val="18"/>
              </w:rPr>
              <w:t>Random Forest on 3 input features</w:t>
            </w:r>
          </w:p>
        </w:tc>
      </w:tr>
      <w:tr w:rsidR="00A8308D" w14:paraId="0AB71063" w14:textId="77777777">
        <w:trPr>
          <w:cantSplit/>
        </w:trPr>
        <w:tc>
          <w:tcPr>
            <w:tcW w:w="2300" w:type="dxa"/>
            <w:tcMar>
              <w:top w:w="60" w:type="dxa"/>
              <w:left w:w="100" w:type="dxa"/>
              <w:bottom w:w="60" w:type="dxa"/>
              <w:right w:w="100" w:type="dxa"/>
            </w:tcMar>
            <w:vAlign w:val="center"/>
          </w:tcPr>
          <w:p w14:paraId="56E39CB4" w14:textId="77777777" w:rsidR="00A8308D" w:rsidRDefault="00000000">
            <w:r>
              <w:rPr>
                <w:sz w:val="18"/>
                <w:szCs w:val="18"/>
              </w:rPr>
              <w:t>RF All Features</w:t>
            </w:r>
          </w:p>
        </w:tc>
        <w:tc>
          <w:tcPr>
            <w:tcW w:w="2100" w:type="dxa"/>
            <w:tcMar>
              <w:top w:w="60" w:type="dxa"/>
              <w:left w:w="100" w:type="dxa"/>
              <w:bottom w:w="60" w:type="dxa"/>
              <w:right w:w="100" w:type="dxa"/>
            </w:tcMar>
            <w:vAlign w:val="center"/>
          </w:tcPr>
          <w:p w14:paraId="74FF83F2" w14:textId="77777777" w:rsidR="00A8308D" w:rsidRDefault="00000000">
            <w:r>
              <w:rPr>
                <w:sz w:val="18"/>
                <w:szCs w:val="18"/>
              </w:rPr>
              <w:t>ML</w:t>
            </w:r>
          </w:p>
        </w:tc>
        <w:tc>
          <w:tcPr>
            <w:tcW w:w="4960" w:type="dxa"/>
            <w:tcMar>
              <w:top w:w="60" w:type="dxa"/>
              <w:left w:w="100" w:type="dxa"/>
              <w:bottom w:w="60" w:type="dxa"/>
              <w:right w:w="100" w:type="dxa"/>
            </w:tcMar>
            <w:vAlign w:val="center"/>
          </w:tcPr>
          <w:p w14:paraId="0975E3F6" w14:textId="77777777" w:rsidR="00A8308D" w:rsidRDefault="00000000">
            <w:r>
              <w:rPr>
                <w:sz w:val="18"/>
                <w:szCs w:val="18"/>
              </w:rPr>
              <w:t>Random Forest on all 17 candidate features</w:t>
            </w:r>
          </w:p>
        </w:tc>
      </w:tr>
      <w:tr w:rsidR="00A8308D" w14:paraId="1E89861C" w14:textId="77777777">
        <w:trPr>
          <w:cantSplit/>
        </w:trPr>
        <w:tc>
          <w:tcPr>
            <w:tcW w:w="2300" w:type="dxa"/>
            <w:tcMar>
              <w:top w:w="60" w:type="dxa"/>
              <w:left w:w="100" w:type="dxa"/>
              <w:bottom w:w="60" w:type="dxa"/>
              <w:right w:w="100" w:type="dxa"/>
            </w:tcMar>
            <w:vAlign w:val="center"/>
          </w:tcPr>
          <w:p w14:paraId="2BFC6C66" w14:textId="77777777" w:rsidR="00A8308D" w:rsidRDefault="00000000">
            <w:r>
              <w:rPr>
                <w:sz w:val="18"/>
                <w:szCs w:val="18"/>
              </w:rPr>
              <w:t>RF Selected</w:t>
            </w:r>
          </w:p>
        </w:tc>
        <w:tc>
          <w:tcPr>
            <w:tcW w:w="2100" w:type="dxa"/>
            <w:tcMar>
              <w:top w:w="60" w:type="dxa"/>
              <w:left w:w="100" w:type="dxa"/>
              <w:bottom w:w="60" w:type="dxa"/>
              <w:right w:w="100" w:type="dxa"/>
            </w:tcMar>
            <w:vAlign w:val="center"/>
          </w:tcPr>
          <w:p w14:paraId="0DD75502" w14:textId="77777777" w:rsidR="00A8308D" w:rsidRDefault="00000000">
            <w:r>
              <w:rPr>
                <w:sz w:val="18"/>
                <w:szCs w:val="18"/>
              </w:rPr>
              <w:t>ML with feature selection</w:t>
            </w:r>
          </w:p>
        </w:tc>
        <w:tc>
          <w:tcPr>
            <w:tcW w:w="4960" w:type="dxa"/>
            <w:tcMar>
              <w:top w:w="60" w:type="dxa"/>
              <w:left w:w="100" w:type="dxa"/>
              <w:bottom w:w="60" w:type="dxa"/>
              <w:right w:w="100" w:type="dxa"/>
            </w:tcMar>
            <w:vAlign w:val="center"/>
          </w:tcPr>
          <w:p w14:paraId="18E4D9F0" w14:textId="77777777" w:rsidR="00A8308D" w:rsidRDefault="00000000">
            <w:r>
              <w:rPr>
                <w:sz w:val="18"/>
                <w:szCs w:val="18"/>
              </w:rPr>
              <w:t>Random Forest on 8 selected features</w:t>
            </w:r>
          </w:p>
        </w:tc>
      </w:tr>
      <w:tr w:rsidR="00A8308D" w14:paraId="553B485F" w14:textId="77777777">
        <w:trPr>
          <w:cantSplit/>
        </w:trPr>
        <w:tc>
          <w:tcPr>
            <w:tcW w:w="2300" w:type="dxa"/>
            <w:tcMar>
              <w:top w:w="60" w:type="dxa"/>
              <w:left w:w="100" w:type="dxa"/>
              <w:bottom w:w="60" w:type="dxa"/>
              <w:right w:w="100" w:type="dxa"/>
            </w:tcMar>
            <w:vAlign w:val="center"/>
          </w:tcPr>
          <w:p w14:paraId="1CEAA34F" w14:textId="77777777" w:rsidR="00A8308D" w:rsidRDefault="00000000">
            <w:r>
              <w:rPr>
                <w:sz w:val="18"/>
                <w:szCs w:val="18"/>
              </w:rPr>
              <w:t>H1 Equal Blend</w:t>
            </w:r>
          </w:p>
        </w:tc>
        <w:tc>
          <w:tcPr>
            <w:tcW w:w="2100" w:type="dxa"/>
            <w:tcMar>
              <w:top w:w="60" w:type="dxa"/>
              <w:left w:w="100" w:type="dxa"/>
              <w:bottom w:w="60" w:type="dxa"/>
              <w:right w:w="100" w:type="dxa"/>
            </w:tcMar>
            <w:vAlign w:val="center"/>
          </w:tcPr>
          <w:p w14:paraId="7087DDF2" w14:textId="77777777" w:rsidR="00A8308D" w:rsidRDefault="00000000">
            <w:r>
              <w:rPr>
                <w:sz w:val="18"/>
                <w:szCs w:val="18"/>
              </w:rPr>
              <w:t>Hybrid candidate</w:t>
            </w:r>
          </w:p>
        </w:tc>
        <w:tc>
          <w:tcPr>
            <w:tcW w:w="4960" w:type="dxa"/>
            <w:tcMar>
              <w:top w:w="60" w:type="dxa"/>
              <w:left w:w="100" w:type="dxa"/>
              <w:bottom w:w="60" w:type="dxa"/>
              <w:right w:w="100" w:type="dxa"/>
            </w:tcMar>
            <w:vAlign w:val="center"/>
          </w:tcPr>
          <w:p w14:paraId="275A7B5C" w14:textId="77777777" w:rsidR="00A8308D" w:rsidRDefault="00000000">
            <w:r>
              <w:rPr>
                <w:sz w:val="18"/>
                <w:szCs w:val="18"/>
              </w:rPr>
              <w:t>Equal-weight combination of component forecasts</w:t>
            </w:r>
          </w:p>
        </w:tc>
      </w:tr>
      <w:tr w:rsidR="00A8308D" w14:paraId="5ACC5FB0" w14:textId="77777777">
        <w:trPr>
          <w:cantSplit/>
        </w:trPr>
        <w:tc>
          <w:tcPr>
            <w:tcW w:w="2300" w:type="dxa"/>
            <w:tcMar>
              <w:top w:w="60" w:type="dxa"/>
              <w:left w:w="100" w:type="dxa"/>
              <w:bottom w:w="60" w:type="dxa"/>
              <w:right w:w="100" w:type="dxa"/>
            </w:tcMar>
            <w:vAlign w:val="center"/>
          </w:tcPr>
          <w:p w14:paraId="5E543715" w14:textId="77777777" w:rsidR="00A8308D" w:rsidRDefault="00000000">
            <w:r>
              <w:rPr>
                <w:sz w:val="18"/>
                <w:szCs w:val="18"/>
              </w:rPr>
              <w:t>H2 Validation-Optimized Blend</w:t>
            </w:r>
          </w:p>
        </w:tc>
        <w:tc>
          <w:tcPr>
            <w:tcW w:w="2100" w:type="dxa"/>
            <w:tcMar>
              <w:top w:w="60" w:type="dxa"/>
              <w:left w:w="100" w:type="dxa"/>
              <w:bottom w:w="60" w:type="dxa"/>
              <w:right w:w="100" w:type="dxa"/>
            </w:tcMar>
            <w:vAlign w:val="center"/>
          </w:tcPr>
          <w:p w14:paraId="5FD200E9" w14:textId="77777777" w:rsidR="00A8308D" w:rsidRDefault="00000000">
            <w:r>
              <w:rPr>
                <w:sz w:val="18"/>
                <w:szCs w:val="18"/>
              </w:rPr>
              <w:t>Hybrid candidate</w:t>
            </w:r>
          </w:p>
        </w:tc>
        <w:tc>
          <w:tcPr>
            <w:tcW w:w="4960" w:type="dxa"/>
            <w:tcMar>
              <w:top w:w="60" w:type="dxa"/>
              <w:left w:w="100" w:type="dxa"/>
              <w:bottom w:w="60" w:type="dxa"/>
              <w:right w:w="100" w:type="dxa"/>
            </w:tcMar>
            <w:vAlign w:val="center"/>
          </w:tcPr>
          <w:p w14:paraId="1679D425" w14:textId="77777777" w:rsidR="00A8308D" w:rsidRDefault="00000000">
            <w:r>
              <w:rPr>
                <w:sz w:val="18"/>
                <w:szCs w:val="18"/>
              </w:rPr>
              <w:t>Combination whose weight is optimized on the validation period</w:t>
            </w:r>
          </w:p>
        </w:tc>
      </w:tr>
      <w:tr w:rsidR="00A8308D" w14:paraId="3C296B1E" w14:textId="77777777">
        <w:trPr>
          <w:cantSplit/>
        </w:trPr>
        <w:tc>
          <w:tcPr>
            <w:tcW w:w="2300" w:type="dxa"/>
            <w:tcMar>
              <w:top w:w="60" w:type="dxa"/>
              <w:left w:w="100" w:type="dxa"/>
              <w:bottom w:w="60" w:type="dxa"/>
              <w:right w:w="100" w:type="dxa"/>
            </w:tcMar>
            <w:vAlign w:val="center"/>
          </w:tcPr>
          <w:p w14:paraId="6D7FD161" w14:textId="77777777" w:rsidR="00A8308D" w:rsidRDefault="00000000">
            <w:r>
              <w:rPr>
                <w:sz w:val="18"/>
                <w:szCs w:val="18"/>
              </w:rPr>
              <w:t>H3 DCRF Residual Hybrid</w:t>
            </w:r>
          </w:p>
        </w:tc>
        <w:tc>
          <w:tcPr>
            <w:tcW w:w="2100" w:type="dxa"/>
            <w:tcMar>
              <w:top w:w="60" w:type="dxa"/>
              <w:left w:w="100" w:type="dxa"/>
              <w:bottom w:w="60" w:type="dxa"/>
              <w:right w:w="100" w:type="dxa"/>
            </w:tcMar>
            <w:vAlign w:val="center"/>
          </w:tcPr>
          <w:p w14:paraId="5B906C66" w14:textId="77777777" w:rsidR="00A8308D" w:rsidRDefault="00000000">
            <w:r>
              <w:rPr>
                <w:sz w:val="18"/>
                <w:szCs w:val="18"/>
              </w:rPr>
              <w:t>Proposed hybrid candidate</w:t>
            </w:r>
          </w:p>
        </w:tc>
        <w:tc>
          <w:tcPr>
            <w:tcW w:w="4960" w:type="dxa"/>
            <w:tcMar>
              <w:top w:w="60" w:type="dxa"/>
              <w:left w:w="100" w:type="dxa"/>
              <w:bottom w:w="60" w:type="dxa"/>
              <w:right w:w="100" w:type="dxa"/>
            </w:tcMar>
            <w:vAlign w:val="center"/>
          </w:tcPr>
          <w:p w14:paraId="4E9B7020" w14:textId="77777777" w:rsidR="00A8308D" w:rsidRDefault="00000000">
            <w:r>
              <w:rPr>
                <w:sz w:val="18"/>
                <w:szCs w:val="18"/>
              </w:rPr>
              <w:t>Base forecast corrected by a model of its residuals (DCRF)</w:t>
            </w:r>
          </w:p>
        </w:tc>
      </w:tr>
    </w:tbl>
    <w:p w14:paraId="1BFF4288" w14:textId="77777777" w:rsidR="00A8308D" w:rsidRDefault="00000000">
      <w:pPr>
        <w:keepNext/>
        <w:spacing w:before="220" w:after="120"/>
      </w:pPr>
      <w:r>
        <w:rPr>
          <w:b/>
          <w:bCs/>
          <w:i/>
          <w:iCs/>
          <w:color w:val="000000"/>
          <w:sz w:val="22"/>
          <w:szCs w:val="22"/>
        </w:rPr>
        <w:t>B. Baseline Methods</w:t>
      </w:r>
    </w:p>
    <w:p w14:paraId="2AA80CB6" w14:textId="77777777" w:rsidR="00A8308D" w:rsidRDefault="00000000">
      <w:pPr>
        <w:spacing w:after="160" w:line="264" w:lineRule="auto"/>
        <w:jc w:val="both"/>
      </w:pPr>
      <w:r>
        <w:t>The naive method sets every future forecast equal to the last observation, ẑ(T+h|T) = z_T. It is optimal for a random walk and serves as the reference for the scaled error MASE. The seasonal-naive method sets each forecast equal to the last observed value from the same season, so that for seasonal period m,</w:t>
      </w:r>
    </w:p>
    <w:p w14:paraId="0BFC6987" w14:textId="77777777" w:rsidR="00A8308D" w:rsidRDefault="00000000">
      <w:pPr>
        <w:spacing w:before="60" w:after="160"/>
        <w:jc w:val="center"/>
      </w:pPr>
      <w:r>
        <w:rPr>
          <w:i/>
          <w:iCs/>
        </w:rPr>
        <w:t>ẑ(T+h|T) = z(T+h−m(k+1)),   k = ⌊(h−1)/m⌋</w:t>
      </w:r>
    </w:p>
    <w:p w14:paraId="6D69177D" w14:textId="77777777" w:rsidR="00A8308D" w:rsidRDefault="00000000">
      <w:pPr>
        <w:spacing w:after="160" w:line="264" w:lineRule="auto"/>
        <w:jc w:val="both"/>
      </w:pPr>
      <w:r>
        <w:t>which for daily data with weekly seasonality (m = 7) forecasts each future Monday by the most recent observed Monday. The moving average of order k forecasts all future values by the mean of the last k observations,</w:t>
      </w:r>
    </w:p>
    <w:p w14:paraId="73B70022" w14:textId="77777777" w:rsidR="00A8308D" w:rsidRDefault="00000000">
      <w:pPr>
        <w:spacing w:before="60" w:after="160"/>
        <w:jc w:val="center"/>
      </w:pPr>
      <w:r>
        <w:rPr>
          <w:i/>
          <w:iCs/>
        </w:rPr>
        <w:t>ẑ(T+h|T) = (1/k) Σᵢ₌₀ᵏ⁻¹ z(T−i)</w:t>
      </w:r>
    </w:p>
    <w:p w14:paraId="4E8CFD94" w14:textId="77777777" w:rsidR="00A8308D" w:rsidRDefault="00000000">
      <w:pPr>
        <w:spacing w:after="160" w:line="264" w:lineRule="auto"/>
        <w:jc w:val="both"/>
      </w:pPr>
      <w:r>
        <w:lastRenderedPageBreak/>
        <w:t>and the window k is treated as a tuning choice, with a seasonal period or a short window such as seven being natural candidates for daily data. These three methods share the feature that they have essentially no estimable parameters, which makes them immune to overfitting and also unable to represent trend or changing seasonality.</w:t>
      </w:r>
    </w:p>
    <w:p w14:paraId="11E8FFE5" w14:textId="77777777" w:rsidR="00A8308D" w:rsidRDefault="00000000">
      <w:pPr>
        <w:keepNext/>
        <w:spacing w:before="220" w:after="120"/>
      </w:pPr>
      <w:r>
        <w:rPr>
          <w:b/>
          <w:bCs/>
          <w:i/>
          <w:iCs/>
          <w:color w:val="000000"/>
          <w:sz w:val="22"/>
          <w:szCs w:val="22"/>
        </w:rPr>
        <w:t>C. Exponential-Smoothing Methods</w:t>
      </w:r>
    </w:p>
    <w:p w14:paraId="32ADA199" w14:textId="77777777" w:rsidR="00A8308D" w:rsidRDefault="00000000">
      <w:pPr>
        <w:spacing w:after="160" w:line="264" w:lineRule="auto"/>
        <w:jc w:val="both"/>
      </w:pPr>
      <w:r>
        <w:t>Simple exponential smoothing (SES) updates a level estimate as a weighted average of the newest observation and the previous level, with weight κ in (0, 1):</w:t>
      </w:r>
    </w:p>
    <w:p w14:paraId="4A1D4745" w14:textId="77777777" w:rsidR="00A8308D" w:rsidRDefault="00000000">
      <w:pPr>
        <w:spacing w:before="60" w:after="160"/>
        <w:jc w:val="center"/>
      </w:pPr>
      <w:r>
        <w:rPr>
          <w:i/>
          <w:iCs/>
        </w:rPr>
        <w:t>λₜ = κ zₜ + (1 − κ) λₜ₋₁,   ẑ(T+h|T) = λ_T</w:t>
      </w:r>
    </w:p>
    <w:p w14:paraId="6043EFFD" w14:textId="77777777" w:rsidR="00A8308D" w:rsidRDefault="00000000">
      <w:pPr>
        <w:spacing w:after="160" w:line="264" w:lineRule="auto"/>
        <w:jc w:val="both"/>
      </w:pPr>
      <w:r>
        <w:t>The forecast is flat across the horizon, so SES is appropriate for series without trend or seasonality. Holt's linear method adds a trend component gₜ with smoothing weight δ:</w:t>
      </w:r>
    </w:p>
    <w:p w14:paraId="295AB985" w14:textId="77777777" w:rsidR="00A8308D" w:rsidRDefault="00000000">
      <w:pPr>
        <w:spacing w:before="60" w:after="160"/>
        <w:jc w:val="center"/>
      </w:pPr>
      <w:r>
        <w:rPr>
          <w:i/>
          <w:iCs/>
        </w:rPr>
        <w:t>λₜ = κ zₜ + (1 − κ)(λₜ₋₁ + gₜ₋₁),   gₜ = δ(λₜ − λₜ₋₁) + (1 − δ) gₜ₋₁</w:t>
      </w:r>
    </w:p>
    <w:p w14:paraId="188BD96B" w14:textId="77777777" w:rsidR="00A8308D" w:rsidRDefault="00000000">
      <w:pPr>
        <w:spacing w:before="60" w:after="160"/>
        <w:jc w:val="center"/>
      </w:pPr>
      <w:r>
        <w:rPr>
          <w:i/>
          <w:iCs/>
        </w:rPr>
        <w:t>ẑ(T+h|T) = λ_T + h g_T</w:t>
      </w:r>
    </w:p>
    <w:p w14:paraId="482096E4" w14:textId="77777777" w:rsidR="00A8308D" w:rsidRDefault="00000000">
      <w:pPr>
        <w:spacing w:after="160" w:line="264" w:lineRule="auto"/>
        <w:jc w:val="both"/>
      </w:pPr>
      <w:r>
        <w:t>The Holt-Winters method adds a seasonal component ωₜ with smoothing weight η and period m. In the additive form,</w:t>
      </w:r>
    </w:p>
    <w:p w14:paraId="25498B70" w14:textId="77777777" w:rsidR="00A8308D" w:rsidRDefault="00000000">
      <w:pPr>
        <w:spacing w:before="60" w:after="160"/>
        <w:jc w:val="center"/>
      </w:pPr>
      <w:r>
        <w:rPr>
          <w:i/>
          <w:iCs/>
        </w:rPr>
        <w:t>λₜ = κ(zₜ − ωₜ₋ₘ) + (1 − κ)(λₜ₋₁ + gₜ₋₁)</w:t>
      </w:r>
    </w:p>
    <w:p w14:paraId="1176FCAA" w14:textId="77777777" w:rsidR="00A8308D" w:rsidRDefault="00000000">
      <w:pPr>
        <w:spacing w:before="60" w:after="160"/>
        <w:jc w:val="center"/>
      </w:pPr>
      <w:r>
        <w:rPr>
          <w:i/>
          <w:iCs/>
        </w:rPr>
        <w:t>ωₜ = η(zₜ − λₜ₋₁ − gₜ₋₁) + (1 − η) ωₜ₋ₘ</w:t>
      </w:r>
    </w:p>
    <w:p w14:paraId="1CC7C958" w14:textId="77777777" w:rsidR="00A8308D" w:rsidRDefault="00000000">
      <w:pPr>
        <w:spacing w:before="60" w:after="160"/>
        <w:jc w:val="center"/>
      </w:pPr>
      <w:r>
        <w:rPr>
          <w:i/>
          <w:iCs/>
        </w:rPr>
        <w:t>ẑ(T+h|T) = λ_T + h g_T + ω(T+h−m(k+1))</w:t>
      </w:r>
    </w:p>
    <w:p w14:paraId="378408AA" w14:textId="77777777" w:rsidR="00A8308D" w:rsidRDefault="00000000">
      <w:pPr>
        <w:spacing w:after="160" w:line="264" w:lineRule="auto"/>
        <w:jc w:val="both"/>
      </w:pPr>
      <w:r>
        <w:t>while in the multiplicative form the seasonal term multiplies the trended level, ẑ(T+h|T) = (λ_T + h g_T) · ω(T+h−m(k+1)). The additive form is appropriate when seasonal amplitude is roughly constant and the multiplicative form when it grows with the level. The multiplicative form cannot be used on series that contain zeros, which is a practical restriction for intermittent data and one reason the choice between the two forms is made on validation performance and data properties rather than by default. A damped trend, in which the trend contribution is attenuated by a factor φ less than one, is a common refinement that prevents unrealistic long-horizon extrapolation and may be considered if the trend is found to be an issue.</w:t>
      </w:r>
    </w:p>
    <w:p w14:paraId="5F4D3779" w14:textId="77777777" w:rsidR="00A8308D" w:rsidRDefault="00000000">
      <w:pPr>
        <w:keepNext/>
        <w:spacing w:before="220" w:after="120"/>
      </w:pPr>
      <w:r>
        <w:rPr>
          <w:b/>
          <w:bCs/>
          <w:i/>
          <w:iCs/>
          <w:color w:val="000000"/>
          <w:sz w:val="22"/>
          <w:szCs w:val="22"/>
        </w:rPr>
        <w:t>D. ARIMA and SARIMA</w:t>
      </w:r>
    </w:p>
    <w:p w14:paraId="3056155E" w14:textId="77777777" w:rsidR="00A8308D" w:rsidRDefault="00000000">
      <w:pPr>
        <w:spacing w:after="160" w:line="264" w:lineRule="auto"/>
        <w:jc w:val="both"/>
      </w:pPr>
      <w:r>
        <w:t>An autoregressive integrated moving average model of order (p, d, q) applies d differences to obtain a stationary series and then models it with p autoregressive and q moving-average terms:</w:t>
      </w:r>
    </w:p>
    <w:p w14:paraId="717E8D03" w14:textId="77777777" w:rsidR="00A8308D" w:rsidRDefault="00000000">
      <w:pPr>
        <w:spacing w:before="60" w:after="160"/>
        <w:jc w:val="center"/>
      </w:pPr>
      <w:r>
        <w:rPr>
          <w:i/>
          <w:iCs/>
        </w:rPr>
        <w:t>φ(B)(1 − B)ᵈ zₜ = c + θ(B) εₜ</w:t>
      </w:r>
    </w:p>
    <w:p w14:paraId="1EF4B270" w14:textId="77777777" w:rsidR="00A8308D" w:rsidRDefault="00000000">
      <w:pPr>
        <w:spacing w:after="160" w:line="264" w:lineRule="auto"/>
        <w:jc w:val="both"/>
      </w:pPr>
      <w:r>
        <w:t>where φ(B) = 1 − φ₁B − … − φₚBᵖ, θ(B) = 1 + θ₁B + … + θ_qB^q, and εₜ is white noise. The seasonal extension SARIMA(p, d, q)(P, D, Q)ₘ adds seasonal autoregressive and moving-average polynomials in B^m and seasonal differencing:</w:t>
      </w:r>
    </w:p>
    <w:p w14:paraId="2C6E4064" w14:textId="77777777" w:rsidR="00A8308D" w:rsidRDefault="00000000">
      <w:pPr>
        <w:spacing w:before="60" w:after="160"/>
        <w:jc w:val="center"/>
      </w:pPr>
      <w:r>
        <w:rPr>
          <w:i/>
          <w:iCs/>
        </w:rPr>
        <w:t>Φ(Bᵐ) φ(B) (1 − B)ᵈ (1 − Bᵐ)ᴰ zₜ = c + Θ(Bᵐ) θ(B) εₜ</w:t>
      </w:r>
    </w:p>
    <w:p w14:paraId="1CA8FDAB" w14:textId="77777777" w:rsidR="00A8308D" w:rsidRDefault="00000000">
      <w:pPr>
        <w:spacing w:after="160" w:line="264" w:lineRule="auto"/>
        <w:jc w:val="both"/>
      </w:pPr>
      <w:r>
        <w:t>For daily data with weekly seasonality, m = 7 is used; for longer seasonal periods such as m = 52 or m = 365, SARIMA estimation becomes computationally heavy and numerically fragile, and the seasonal component may need to be replaced by Fourier regressors or the model omitted for that dataset. Such omissions are reported explicitly. Parameters are estimated by maximum likelihood and the order is selected by the information criterion described in Section V-G. Residual diagnostics, including the Ljung-Box test, are examined for a sample of series to confirm that the fitted models are not obviously misspecified.</w:t>
      </w:r>
    </w:p>
    <w:p w14:paraId="1A184B96" w14:textId="77777777" w:rsidR="00A8308D" w:rsidRDefault="00000000">
      <w:pPr>
        <w:keepNext/>
        <w:spacing w:before="220" w:after="120"/>
      </w:pPr>
      <w:r>
        <w:rPr>
          <w:b/>
          <w:bCs/>
          <w:i/>
          <w:iCs/>
          <w:color w:val="000000"/>
          <w:sz w:val="22"/>
          <w:szCs w:val="22"/>
        </w:rPr>
        <w:lastRenderedPageBreak/>
        <w:t>E. Machine-Learning Baseline</w:t>
      </w:r>
    </w:p>
    <w:p w14:paraId="31187164" w14:textId="77777777" w:rsidR="00A8308D" w:rsidRDefault="00000000">
      <w:pPr>
        <w:spacing w:after="160" w:line="264" w:lineRule="auto"/>
        <w:jc w:val="both"/>
      </w:pPr>
      <w:r>
        <w:t>The machine-learning baseline casts forecasting as supervised regression. For a lag count p, the training set consists of pairs (xₜ, zₜ) in which the feature vector xₜ = (zₜ₋₁, zₜ₋₂, …, zₜ₋ₚ) contains the p preceding values; calendar features such as day of week and month may be appended. A Random Forest then forecasts by averaging the predictions of B regression trees, each trained on a bootstrap sample with random feature subsets considered at each split [19]:</w:t>
      </w:r>
    </w:p>
    <w:p w14:paraId="11C2D023" w14:textId="77777777" w:rsidR="00A8308D" w:rsidRDefault="00000000">
      <w:pPr>
        <w:spacing w:before="60" w:after="160"/>
        <w:jc w:val="center"/>
      </w:pPr>
      <w:r>
        <w:rPr>
          <w:i/>
          <w:iCs/>
        </w:rPr>
        <w:t>ẑₜ = (1/B) Σ_b Tᵦ(xₜ)</w:t>
      </w:r>
    </w:p>
    <w:p w14:paraId="79B79B23" w14:textId="77777777" w:rsidR="00A8308D" w:rsidRDefault="00000000">
      <w:pPr>
        <w:spacing w:after="160" w:line="264" w:lineRule="auto"/>
        <w:jc w:val="both"/>
      </w:pPr>
      <w:r>
        <w:t>Random Forests are well suited to a baseline role because they have few critical hyperparameters, are robust to moderate noise, and can capture nonlinear interactions between lags and calendar effects. They also have a known limitation for time series: tree-based predictors cannot extrapolate beyond the range of target values seen in training, so a trending series may be systematically under-forecast. Where trend is strong, differencing or detrending inside the model pipeline is therefore considered, and any such step is documented and inverted before evaluation.</w:t>
      </w:r>
    </w:p>
    <w:p w14:paraId="13C79869" w14:textId="77777777" w:rsidR="00A8308D" w:rsidRDefault="00000000">
      <w:pPr>
        <w:keepNext/>
        <w:spacing w:before="220" w:after="120"/>
      </w:pPr>
      <w:r>
        <w:rPr>
          <w:b/>
          <w:bCs/>
          <w:i/>
          <w:iCs/>
          <w:color w:val="000000"/>
          <w:sz w:val="22"/>
          <w:szCs w:val="22"/>
        </w:rPr>
        <w:t>F. Autoregressive Model (AutoReg)</w:t>
      </w:r>
    </w:p>
    <w:p w14:paraId="6B2EB003" w14:textId="77777777" w:rsidR="00A8308D" w:rsidRDefault="00000000">
      <w:pPr>
        <w:spacing w:after="160" w:line="264" w:lineRule="auto"/>
        <w:jc w:val="both"/>
      </w:pPr>
      <w:r>
        <w:t>The autoregressive model of order p expresses the current value as a linear function of its own p previous values plus a constant and a noise term, and is estimated by least squares:</w:t>
      </w:r>
    </w:p>
    <w:p w14:paraId="792341F2" w14:textId="77777777" w:rsidR="00A8308D" w:rsidRDefault="00000000">
      <w:pPr>
        <w:spacing w:before="60" w:after="160"/>
        <w:jc w:val="center"/>
      </w:pPr>
      <w:r>
        <w:rPr>
          <w:i/>
          <w:iCs/>
        </w:rPr>
        <w:t>zₜ = c + φ₁ zₜ₋₁ + φ₂ zₜ₋₂ + … + φₚ zₜ₋ₚ + εₜ</w:t>
      </w:r>
    </w:p>
    <w:p w14:paraId="58A5DF9E" w14:textId="77777777" w:rsidR="00A8308D" w:rsidRDefault="00000000">
      <w:pPr>
        <w:spacing w:after="160" w:line="264" w:lineRule="auto"/>
        <w:jc w:val="both"/>
      </w:pPr>
      <w:r>
        <w:t>Multi-step forecasts are generated recursively. In its basic form the model has no explicit seasonal or trend term, so any seasonal pattern must be represented through the chosen lags. It is included as the simplest statistical model of serial dependence and is the linear counterpart of the lag-based Random Forest.</w:t>
      </w:r>
    </w:p>
    <w:p w14:paraId="6E80903B" w14:textId="77777777" w:rsidR="00A8308D" w:rsidRDefault="00000000">
      <w:pPr>
        <w:keepNext/>
        <w:spacing w:before="220" w:after="120"/>
      </w:pPr>
      <w:r>
        <w:rPr>
          <w:b/>
          <w:bCs/>
          <w:i/>
          <w:iCs/>
          <w:color w:val="000000"/>
          <w:sz w:val="22"/>
          <w:szCs w:val="22"/>
        </w:rPr>
        <w:t>G. Random Forest Variants and Feature Sets</w:t>
      </w:r>
    </w:p>
    <w:p w14:paraId="552A0D7C" w14:textId="77777777" w:rsidR="00A8308D" w:rsidRDefault="00000000">
      <w:pPr>
        <w:spacing w:after="160" w:line="264" w:lineRule="auto"/>
        <w:jc w:val="both"/>
      </w:pPr>
      <w:r>
        <w:t xml:space="preserve">Three Random Forest configurations are compared, and they differ only in the input features. RF Basic uses 3 features and acts as the machine-learning baseline. RF All Features uses all 17 candidate features. RF Selected uses 8 features retained after feature selection. Holding the learning algorithm fixed isolates the contribution of feature information from that of model class. </w:t>
      </w:r>
      <w:r>
        <w:rPr>
          <w:highlight w:val="yellow"/>
        </w:rPr>
        <w:t>[List the 3 basic features, the 17 candidate features, and the feature-selection method used to obtain the 8 selected features.]</w:t>
      </w:r>
    </w:p>
    <w:p w14:paraId="4954372C" w14:textId="77777777" w:rsidR="00A8308D" w:rsidRDefault="00000000">
      <w:pPr>
        <w:keepNext/>
        <w:spacing w:before="220" w:after="120"/>
      </w:pPr>
      <w:r>
        <w:rPr>
          <w:b/>
          <w:bCs/>
          <w:i/>
          <w:iCs/>
          <w:color w:val="000000"/>
          <w:sz w:val="22"/>
          <w:szCs w:val="22"/>
        </w:rPr>
        <w:t>H. Hybrid Candidates</w:t>
      </w:r>
    </w:p>
    <w:p w14:paraId="3ED566C1" w14:textId="77777777" w:rsidR="00A8308D" w:rsidRDefault="00000000">
      <w:pPr>
        <w:spacing w:after="160" w:line="264" w:lineRule="auto"/>
        <w:jc w:val="both"/>
      </w:pPr>
      <w:r>
        <w:t>Three hybrid candidates combine the forecasts of a statistical component and a machine-learning component. Writing ẑ_S and ẑ_M for the two component forecasts, the equal blend H1 averages them, the validation-optimized blend H2 weights them by a coefficient w chosen to minimize error on the validation period, and the residual hybrid H3 adds a model of the statistical component's residuals to its forecast:</w:t>
      </w:r>
    </w:p>
    <w:p w14:paraId="1BD3D6CD" w14:textId="77777777" w:rsidR="00A8308D" w:rsidRDefault="00000000">
      <w:pPr>
        <w:spacing w:before="60" w:after="160"/>
        <w:jc w:val="center"/>
      </w:pPr>
      <w:r>
        <w:rPr>
          <w:i/>
          <w:iCs/>
        </w:rPr>
        <w:t>H1: ẑ = ½ ẑ_S + ½ ẑ_M        H2: ẑ = w ẑ_S + (1 − w) ẑ_M        H3: ẑ = ẑ_S + r̂</w:t>
      </w:r>
    </w:p>
    <w:p w14:paraId="28E44466" w14:textId="77777777" w:rsidR="00A8308D" w:rsidRDefault="00000000">
      <w:pPr>
        <w:spacing w:after="160" w:line="264" w:lineRule="auto"/>
        <w:jc w:val="both"/>
      </w:pPr>
      <w:r>
        <w:t xml:space="preserve">where r̂ is the predicted residual. These are generic forms of the three constructions. </w:t>
      </w:r>
      <w:r>
        <w:rPr>
          <w:highlight w:val="yellow"/>
        </w:rPr>
        <w:t>[State which models serve as the statistical and machine-learning components of H1 to H3, how w was optimized, what DCRF stands for, and which model predicts the residuals in H3.]</w:t>
      </w:r>
      <w:r>
        <w:t xml:space="preserve"> All three candidates use the same 8 selected features as RF Selected and are evaluated on the same test period as every other model.</w:t>
      </w:r>
    </w:p>
    <w:p w14:paraId="5820D34C" w14:textId="77777777" w:rsidR="00A8308D" w:rsidRDefault="00000000">
      <w:pPr>
        <w:keepNext/>
        <w:spacing w:before="220" w:after="120"/>
      </w:pPr>
      <w:r>
        <w:rPr>
          <w:b/>
          <w:bCs/>
          <w:i/>
          <w:iCs/>
          <w:color w:val="000000"/>
          <w:sz w:val="22"/>
          <w:szCs w:val="22"/>
        </w:rPr>
        <w:t>I. Optional Intermittent-Demand Estimators</w:t>
      </w:r>
    </w:p>
    <w:p w14:paraId="7E56E711" w14:textId="77777777" w:rsidR="00A8308D" w:rsidRDefault="00000000">
      <w:pPr>
        <w:spacing w:after="160" w:line="264" w:lineRule="auto"/>
        <w:jc w:val="both"/>
      </w:pPr>
      <w:r>
        <w:t xml:space="preserve">If the characterization shows that a substantial portion of the selected series are intermittent or lumpy, Croston's method and its SBA correction may be added as additional candidates [35], [36]. Croston's method keeps two exponentially smoothed estimates, v̂ for the size of non-zero demands and p̂ for the interval between them, </w:t>
      </w:r>
      <w:r>
        <w:lastRenderedPageBreak/>
        <w:t>updated only in periods with demand, and forecasts ẑ = v̂ / p̂. The Syntetos-Boylan Approximation multiplies this by (1 − κ/2) to remove the positive bias. Their inclusion is conditional on the data and is stated explicitly in the results; they are not part of the minimum model set in Table VII.</w:t>
      </w:r>
    </w:p>
    <w:p w14:paraId="66EB7CEC" w14:textId="77777777" w:rsidR="00A8308D" w:rsidRDefault="00000000">
      <w:pPr>
        <w:keepNext/>
        <w:spacing w:before="220" w:after="120"/>
      </w:pPr>
      <w:r>
        <w:rPr>
          <w:b/>
          <w:bCs/>
          <w:i/>
          <w:iCs/>
          <w:color w:val="000000"/>
          <w:sz w:val="22"/>
          <w:szCs w:val="22"/>
        </w:rPr>
        <w:t>J. Computational Considerations</w:t>
      </w:r>
    </w:p>
    <w:p w14:paraId="73244C6A" w14:textId="77777777" w:rsidR="00A8308D" w:rsidRDefault="00000000">
      <w:pPr>
        <w:spacing w:after="160" w:line="264" w:lineRule="auto"/>
        <w:jc w:val="both"/>
      </w:pPr>
      <w:r>
        <w:t>The candidate models differ greatly in computational cost. The three baselines require essentially no fitting; exponential-smoothing models require the numerical optimization of at most four smoothing parameters; ARIMA and SARIMA require repeated likelihood evaluations across a grid of candidate orders and are the slowest classical option, particularly as m grows; and the Random Forest requires building hundreds of trees on a lag matrix whose size grows with series length. Because the comparison covers many series, a model that is marginally more accurate but orders of magnitude slower may be impractical, and where computing time is recorded it is reported next to accuracy.</w:t>
      </w:r>
    </w:p>
    <w:p w14:paraId="529460D0" w14:textId="77777777" w:rsidR="00A8308D" w:rsidRDefault="00000000">
      <w:pPr>
        <w:spacing w:before="320" w:after="160"/>
      </w:pPr>
      <w:r>
        <w:rPr>
          <w:b/>
          <w:bCs/>
          <w:color w:val="000000"/>
          <w:sz w:val="25"/>
          <w:szCs w:val="25"/>
        </w:rPr>
        <w:t>VII. Experimental Setup</w:t>
      </w:r>
    </w:p>
    <w:p w14:paraId="2152F164" w14:textId="77777777" w:rsidR="00A8308D" w:rsidRDefault="00000000">
      <w:pPr>
        <w:spacing w:before="220" w:after="120"/>
      </w:pPr>
      <w:r>
        <w:rPr>
          <w:b/>
          <w:bCs/>
          <w:i/>
          <w:iCs/>
          <w:color w:val="000000"/>
          <w:sz w:val="22"/>
          <w:szCs w:val="22"/>
        </w:rPr>
        <w:t>A. Software Environment</w:t>
      </w:r>
    </w:p>
    <w:p w14:paraId="06035D67" w14:textId="77777777" w:rsidR="00A8308D" w:rsidRDefault="00000000">
      <w:pPr>
        <w:spacing w:after="160" w:line="264" w:lineRule="auto"/>
        <w:jc w:val="both"/>
      </w:pPr>
      <w:r>
        <w:t>The project feasibility material identifies Python, pandas, NumPy, matplotlib, statsmodels, and standard forecasting tools as the core technical stack. The implementation is intended to run on a standard development machine without specialized hardware. Jupyter Notebook may be used for exploratory analysis and experiment inspection, while the final workflow preserves a reproducible configuration for each model and dataset.</w:t>
      </w:r>
    </w:p>
    <w:p w14:paraId="4A22E440" w14:textId="77777777" w:rsidR="00A8308D" w:rsidRDefault="00000000">
      <w:pPr>
        <w:spacing w:before="220" w:after="120"/>
      </w:pPr>
      <w:r>
        <w:rPr>
          <w:b/>
          <w:bCs/>
          <w:i/>
          <w:iCs/>
          <w:color w:val="000000"/>
          <w:sz w:val="22"/>
          <w:szCs w:val="22"/>
        </w:rPr>
        <w:t>B. Data Processing</w:t>
      </w:r>
    </w:p>
    <w:p w14:paraId="379B4F0E" w14:textId="77777777" w:rsidR="00A8308D" w:rsidRDefault="00000000">
      <w:pPr>
        <w:pStyle w:val="ListParagraph"/>
        <w:numPr>
          <w:ilvl w:val="0"/>
          <w:numId w:val="3"/>
        </w:numPr>
        <w:spacing w:after="100" w:line="264" w:lineRule="auto"/>
      </w:pPr>
      <w:r>
        <w:t>Load each benchmark series using a consistent representation.</w:t>
      </w:r>
    </w:p>
    <w:p w14:paraId="5C34A3D3" w14:textId="77777777" w:rsidR="00A8308D" w:rsidRDefault="00000000">
      <w:pPr>
        <w:pStyle w:val="ListParagraph"/>
        <w:numPr>
          <w:ilvl w:val="0"/>
          <w:numId w:val="3"/>
        </w:numPr>
        <w:spacing w:after="100" w:line="264" w:lineRule="auto"/>
      </w:pPr>
      <w:r>
        <w:t>Validate time ordering and temporal frequency.</w:t>
      </w:r>
    </w:p>
    <w:p w14:paraId="6A7DCA63" w14:textId="77777777" w:rsidR="00A8308D" w:rsidRDefault="00000000">
      <w:pPr>
        <w:pStyle w:val="ListParagraph"/>
        <w:numPr>
          <w:ilvl w:val="0"/>
          <w:numId w:val="3"/>
        </w:numPr>
        <w:spacing w:after="100" w:line="264" w:lineRule="auto"/>
      </w:pPr>
      <w:r>
        <w:t>Identify missing observations and document the handling strategy.</w:t>
      </w:r>
    </w:p>
    <w:p w14:paraId="76CA3804" w14:textId="77777777" w:rsidR="00A8308D" w:rsidRDefault="00000000">
      <w:pPr>
        <w:pStyle w:val="ListParagraph"/>
        <w:numPr>
          <w:ilvl w:val="0"/>
          <w:numId w:val="3"/>
        </w:numPr>
        <w:spacing w:after="100" w:line="264" w:lineRule="auto"/>
      </w:pPr>
      <w:r>
        <w:t>Preserve the original chronological structure.</w:t>
      </w:r>
    </w:p>
    <w:p w14:paraId="46D3DB8D" w14:textId="77777777" w:rsidR="00A8308D" w:rsidRDefault="00000000">
      <w:pPr>
        <w:pStyle w:val="ListParagraph"/>
        <w:numPr>
          <w:ilvl w:val="0"/>
          <w:numId w:val="3"/>
        </w:numPr>
        <w:spacing w:after="100" w:line="264" w:lineRule="auto"/>
      </w:pPr>
      <w:r>
        <w:t>Apply model-specific preprocessing only when required by the method.</w:t>
      </w:r>
    </w:p>
    <w:p w14:paraId="489A91DB" w14:textId="77777777" w:rsidR="00A8308D" w:rsidRDefault="00000000">
      <w:pPr>
        <w:pStyle w:val="ListParagraph"/>
        <w:numPr>
          <w:ilvl w:val="0"/>
          <w:numId w:val="3"/>
        </w:numPr>
        <w:spacing w:after="100" w:line="264" w:lineRule="auto"/>
      </w:pPr>
      <w:r>
        <w:t>Record configuration, forecast horizon, and evaluation period for reproducibility.</w:t>
      </w:r>
    </w:p>
    <w:p w14:paraId="6CDA4C08" w14:textId="77777777" w:rsidR="00A8308D" w:rsidRDefault="00000000">
      <w:pPr>
        <w:spacing w:before="220" w:after="120"/>
      </w:pPr>
      <w:r>
        <w:rPr>
          <w:b/>
          <w:bCs/>
          <w:i/>
          <w:iCs/>
          <w:color w:val="000000"/>
          <w:sz w:val="22"/>
          <w:szCs w:val="22"/>
        </w:rPr>
        <w:t>C. Experimental Protocol</w:t>
      </w:r>
    </w:p>
    <w:p w14:paraId="0DA3C812" w14:textId="77777777" w:rsidR="00A8308D" w:rsidRDefault="00000000">
      <w:pPr>
        <w:pStyle w:val="ListParagraph"/>
        <w:numPr>
          <w:ilvl w:val="0"/>
          <w:numId w:val="4"/>
        </w:numPr>
        <w:spacing w:after="100" w:line="264" w:lineRule="auto"/>
      </w:pPr>
      <w:r>
        <w:t>Select a benchmark dataset and representative series.</w:t>
      </w:r>
    </w:p>
    <w:p w14:paraId="5F3F0313" w14:textId="77777777" w:rsidR="00A8308D" w:rsidRDefault="00000000">
      <w:pPr>
        <w:pStyle w:val="ListParagraph"/>
        <w:numPr>
          <w:ilvl w:val="0"/>
          <w:numId w:val="4"/>
        </w:numPr>
        <w:spacing w:after="100" w:line="264" w:lineRule="auto"/>
      </w:pPr>
      <w:r>
        <w:t>Inspect and characterize the demand series.</w:t>
      </w:r>
    </w:p>
    <w:p w14:paraId="0F65D403" w14:textId="77777777" w:rsidR="00A8308D" w:rsidRDefault="00000000">
      <w:pPr>
        <w:pStyle w:val="ListParagraph"/>
        <w:numPr>
          <w:ilvl w:val="0"/>
          <w:numId w:val="4"/>
        </w:numPr>
        <w:spacing w:after="100" w:line="264" w:lineRule="auto"/>
      </w:pPr>
      <w:r>
        <w:t>Determine the relevant seasonal period where applicable.</w:t>
      </w:r>
    </w:p>
    <w:p w14:paraId="50831DFA" w14:textId="77777777" w:rsidR="00A8308D" w:rsidRDefault="00000000">
      <w:pPr>
        <w:pStyle w:val="ListParagraph"/>
        <w:numPr>
          <w:ilvl w:val="0"/>
          <w:numId w:val="4"/>
        </w:numPr>
        <w:spacing w:after="100" w:line="264" w:lineRule="auto"/>
      </w:pPr>
      <w:r>
        <w:t>Create chronological training, validation, and test partitions.</w:t>
      </w:r>
    </w:p>
    <w:p w14:paraId="5121E413" w14:textId="77777777" w:rsidR="00A8308D" w:rsidRDefault="00000000">
      <w:pPr>
        <w:pStyle w:val="ListParagraph"/>
        <w:numPr>
          <w:ilvl w:val="0"/>
          <w:numId w:val="4"/>
        </w:numPr>
        <w:spacing w:after="100" w:line="264" w:lineRule="auto"/>
      </w:pPr>
      <w:r>
        <w:t>Fit each selected forecasting model using only permitted historical information.</w:t>
      </w:r>
    </w:p>
    <w:p w14:paraId="1C378818" w14:textId="77777777" w:rsidR="00A8308D" w:rsidRDefault="00000000">
      <w:pPr>
        <w:pStyle w:val="ListParagraph"/>
        <w:numPr>
          <w:ilvl w:val="0"/>
          <w:numId w:val="4"/>
        </w:numPr>
        <w:spacing w:after="100" w:line="264" w:lineRule="auto"/>
      </w:pPr>
      <w:r>
        <w:t>Generate forecasts for the same test horizon.</w:t>
      </w:r>
    </w:p>
    <w:p w14:paraId="196CB65F" w14:textId="77777777" w:rsidR="00A8308D" w:rsidRDefault="00000000">
      <w:pPr>
        <w:pStyle w:val="ListParagraph"/>
        <w:numPr>
          <w:ilvl w:val="0"/>
          <w:numId w:val="4"/>
        </w:numPr>
        <w:spacing w:after="100" w:line="264" w:lineRule="auto"/>
      </w:pPr>
      <w:r>
        <w:t>Compute MAE, RMSE, sMAPE, and MASE when implemented.</w:t>
      </w:r>
    </w:p>
    <w:p w14:paraId="7A9D1015" w14:textId="77777777" w:rsidR="00A8308D" w:rsidRDefault="00000000">
      <w:pPr>
        <w:pStyle w:val="ListParagraph"/>
        <w:numPr>
          <w:ilvl w:val="0"/>
          <w:numId w:val="4"/>
        </w:numPr>
        <w:spacing w:after="100" w:line="264" w:lineRule="auto"/>
      </w:pPr>
      <w:r>
        <w:t>Repeat the procedure across the selected series and datasets.</w:t>
      </w:r>
    </w:p>
    <w:p w14:paraId="767EF0F5" w14:textId="77777777" w:rsidR="00A8308D" w:rsidRDefault="00000000">
      <w:pPr>
        <w:pStyle w:val="ListParagraph"/>
        <w:numPr>
          <w:ilvl w:val="0"/>
          <w:numId w:val="4"/>
        </w:numPr>
        <w:spacing w:after="100" w:line="264" w:lineRule="auto"/>
      </w:pPr>
      <w:r>
        <w:t>Aggregate and interpret results according to demand characteristics.</w:t>
      </w:r>
    </w:p>
    <w:p w14:paraId="7EEEE69A" w14:textId="77777777" w:rsidR="00A8308D" w:rsidRDefault="00000000">
      <w:pPr>
        <w:keepNext/>
        <w:spacing w:before="220" w:after="120"/>
      </w:pPr>
      <w:r>
        <w:rPr>
          <w:b/>
          <w:bCs/>
          <w:i/>
          <w:iCs/>
          <w:color w:val="000000"/>
          <w:sz w:val="22"/>
          <w:szCs w:val="22"/>
        </w:rPr>
        <w:lastRenderedPageBreak/>
        <w:t>D. Computing Environment and Resources</w:t>
      </w:r>
    </w:p>
    <w:p w14:paraId="2E11AF09" w14:textId="77777777" w:rsidR="00A8308D" w:rsidRDefault="00000000">
      <w:pPr>
        <w:spacing w:after="160" w:line="264" w:lineRule="auto"/>
        <w:jc w:val="both"/>
      </w:pPr>
      <w:r>
        <w:t>All experiments are intended to run on a standard laptop or workstation without a graphics processor. The Python scientific stack is used throughout: pandas and NumPy for data handling, statsmodels for exponential smoothing and (S)ARIMA estimation, scikit-learn for the Random Forest, and matplotlib for figures. Package versions, the operating system, and the processor type are recorded with each run so that numerical differences between environments can be traced. Because ARIMA and SARIMA estimation can be slow, series are processed independently and, if needed, in parallel across processor cores; per-series fitting time is logged.</w:t>
      </w:r>
    </w:p>
    <w:p w14:paraId="7774C74E" w14:textId="77777777" w:rsidR="00A8308D" w:rsidRDefault="00000000">
      <w:pPr>
        <w:keepNext/>
        <w:spacing w:before="220" w:after="120"/>
      </w:pPr>
      <w:r>
        <w:rPr>
          <w:b/>
          <w:bCs/>
          <w:i/>
          <w:iCs/>
          <w:color w:val="000000"/>
          <w:sz w:val="22"/>
          <w:szCs w:val="22"/>
        </w:rPr>
        <w:t>E. Planned Model Configuration</w:t>
      </w:r>
    </w:p>
    <w:p w14:paraId="560EEFC6" w14:textId="77777777" w:rsidR="00A8308D" w:rsidRDefault="00000000">
      <w:pPr>
        <w:spacing w:after="160" w:line="264" w:lineRule="auto"/>
        <w:jc w:val="both"/>
      </w:pPr>
      <w:r>
        <w:t>Table VIII lists the planned default configuration and search spaces. These entries describe the design of the study and must be updated to match the settings actually used before the manuscript is finalized.</w:t>
      </w:r>
    </w:p>
    <w:p w14:paraId="16116343" w14:textId="77777777" w:rsidR="00A8308D" w:rsidRDefault="00000000">
      <w:pPr>
        <w:keepNext/>
        <w:spacing w:before="120" w:after="200"/>
        <w:jc w:val="center"/>
      </w:pPr>
      <w:r>
        <w:rPr>
          <w:b/>
          <w:bCs/>
          <w:sz w:val="18"/>
          <w:szCs w:val="18"/>
        </w:rPr>
        <w:t>TABLE VIII</w:t>
      </w:r>
      <w:r>
        <w:rPr>
          <w:b/>
          <w:bCs/>
          <w:sz w:val="18"/>
          <w:szCs w:val="18"/>
        </w:rPr>
        <w:br/>
        <w:t>PLANNED MODEL CONFIGURATION AND SEARCH SPACE (TO BE CONFIRMED AGAINST THE EXECUTED CODE)</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00"/>
        <w:gridCol w:w="3900"/>
        <w:gridCol w:w="3560"/>
      </w:tblGrid>
      <w:tr w:rsidR="00A8308D" w14:paraId="324AD231" w14:textId="77777777">
        <w:trPr>
          <w:tblHeader/>
        </w:trPr>
        <w:tc>
          <w:tcPr>
            <w:tcW w:w="1900" w:type="dxa"/>
            <w:shd w:val="clear" w:color="auto" w:fill="D9D9D9"/>
            <w:tcMar>
              <w:top w:w="60" w:type="dxa"/>
              <w:left w:w="100" w:type="dxa"/>
              <w:bottom w:w="60" w:type="dxa"/>
              <w:right w:w="100" w:type="dxa"/>
            </w:tcMar>
            <w:vAlign w:val="center"/>
          </w:tcPr>
          <w:p w14:paraId="3419BD22" w14:textId="77777777" w:rsidR="00A8308D" w:rsidRDefault="00000000">
            <w:pPr>
              <w:jc w:val="center"/>
            </w:pPr>
            <w:r>
              <w:rPr>
                <w:b/>
                <w:bCs/>
                <w:sz w:val="18"/>
                <w:szCs w:val="18"/>
              </w:rPr>
              <w:t>Model</w:t>
            </w:r>
          </w:p>
        </w:tc>
        <w:tc>
          <w:tcPr>
            <w:tcW w:w="3900" w:type="dxa"/>
            <w:shd w:val="clear" w:color="auto" w:fill="D9D9D9"/>
            <w:tcMar>
              <w:top w:w="60" w:type="dxa"/>
              <w:left w:w="100" w:type="dxa"/>
              <w:bottom w:w="60" w:type="dxa"/>
              <w:right w:w="100" w:type="dxa"/>
            </w:tcMar>
            <w:vAlign w:val="center"/>
          </w:tcPr>
          <w:p w14:paraId="5A79993E" w14:textId="77777777" w:rsidR="00A8308D" w:rsidRDefault="00000000">
            <w:pPr>
              <w:jc w:val="center"/>
            </w:pPr>
            <w:r>
              <w:rPr>
                <w:b/>
                <w:bCs/>
                <w:sz w:val="18"/>
                <w:szCs w:val="18"/>
              </w:rPr>
              <w:t>Settings / search space</w:t>
            </w:r>
          </w:p>
        </w:tc>
        <w:tc>
          <w:tcPr>
            <w:tcW w:w="3560" w:type="dxa"/>
            <w:shd w:val="clear" w:color="auto" w:fill="D9D9D9"/>
            <w:tcMar>
              <w:top w:w="60" w:type="dxa"/>
              <w:left w:w="100" w:type="dxa"/>
              <w:bottom w:w="60" w:type="dxa"/>
              <w:right w:w="100" w:type="dxa"/>
            </w:tcMar>
            <w:vAlign w:val="center"/>
          </w:tcPr>
          <w:p w14:paraId="05F8BBD7" w14:textId="77777777" w:rsidR="00A8308D" w:rsidRDefault="00000000">
            <w:pPr>
              <w:jc w:val="center"/>
            </w:pPr>
            <w:r>
              <w:rPr>
                <w:b/>
                <w:bCs/>
                <w:sz w:val="18"/>
                <w:szCs w:val="18"/>
              </w:rPr>
              <w:t>Selection rule</w:t>
            </w:r>
          </w:p>
        </w:tc>
      </w:tr>
      <w:tr w:rsidR="00A8308D" w14:paraId="7C275BE2" w14:textId="77777777">
        <w:trPr>
          <w:cantSplit/>
        </w:trPr>
        <w:tc>
          <w:tcPr>
            <w:tcW w:w="1900" w:type="dxa"/>
            <w:tcMar>
              <w:top w:w="60" w:type="dxa"/>
              <w:left w:w="100" w:type="dxa"/>
              <w:bottom w:w="60" w:type="dxa"/>
              <w:right w:w="100" w:type="dxa"/>
            </w:tcMar>
            <w:vAlign w:val="center"/>
          </w:tcPr>
          <w:p w14:paraId="7B6E6648" w14:textId="77777777" w:rsidR="00A8308D" w:rsidRDefault="00000000">
            <w:r>
              <w:rPr>
                <w:sz w:val="18"/>
                <w:szCs w:val="18"/>
              </w:rPr>
              <w:t>Naive</w:t>
            </w:r>
          </w:p>
        </w:tc>
        <w:tc>
          <w:tcPr>
            <w:tcW w:w="3900" w:type="dxa"/>
            <w:tcMar>
              <w:top w:w="60" w:type="dxa"/>
              <w:left w:w="100" w:type="dxa"/>
              <w:bottom w:w="60" w:type="dxa"/>
              <w:right w:w="100" w:type="dxa"/>
            </w:tcMar>
            <w:vAlign w:val="center"/>
          </w:tcPr>
          <w:p w14:paraId="5556D91B" w14:textId="77777777" w:rsidR="00A8308D" w:rsidRDefault="00000000">
            <w:r>
              <w:rPr>
                <w:sz w:val="18"/>
                <w:szCs w:val="18"/>
              </w:rPr>
              <w:t>None</w:t>
            </w:r>
          </w:p>
        </w:tc>
        <w:tc>
          <w:tcPr>
            <w:tcW w:w="3560" w:type="dxa"/>
            <w:tcMar>
              <w:top w:w="60" w:type="dxa"/>
              <w:left w:w="100" w:type="dxa"/>
              <w:bottom w:w="60" w:type="dxa"/>
              <w:right w:w="100" w:type="dxa"/>
            </w:tcMar>
            <w:vAlign w:val="center"/>
          </w:tcPr>
          <w:p w14:paraId="7FD3D1DF" w14:textId="77777777" w:rsidR="00A8308D" w:rsidRDefault="00000000">
            <w:r>
              <w:rPr>
                <w:sz w:val="18"/>
                <w:szCs w:val="18"/>
              </w:rPr>
              <w:t>Not applicable</w:t>
            </w:r>
          </w:p>
        </w:tc>
      </w:tr>
      <w:tr w:rsidR="00A8308D" w14:paraId="4E611792" w14:textId="77777777">
        <w:trPr>
          <w:cantSplit/>
        </w:trPr>
        <w:tc>
          <w:tcPr>
            <w:tcW w:w="1900" w:type="dxa"/>
            <w:tcMar>
              <w:top w:w="60" w:type="dxa"/>
              <w:left w:w="100" w:type="dxa"/>
              <w:bottom w:w="60" w:type="dxa"/>
              <w:right w:w="100" w:type="dxa"/>
            </w:tcMar>
            <w:vAlign w:val="center"/>
          </w:tcPr>
          <w:p w14:paraId="0CFCE152" w14:textId="77777777" w:rsidR="00A8308D" w:rsidRDefault="00000000">
            <w:r>
              <w:rPr>
                <w:sz w:val="18"/>
                <w:szCs w:val="18"/>
              </w:rPr>
              <w:t>Seasonal naive</w:t>
            </w:r>
          </w:p>
        </w:tc>
        <w:tc>
          <w:tcPr>
            <w:tcW w:w="3900" w:type="dxa"/>
            <w:tcMar>
              <w:top w:w="60" w:type="dxa"/>
              <w:left w:w="100" w:type="dxa"/>
              <w:bottom w:w="60" w:type="dxa"/>
              <w:right w:w="100" w:type="dxa"/>
            </w:tcMar>
            <w:vAlign w:val="center"/>
          </w:tcPr>
          <w:p w14:paraId="5C5CAFC6" w14:textId="77777777" w:rsidR="00A8308D" w:rsidRDefault="00000000">
            <w:r>
              <w:rPr>
                <w:sz w:val="18"/>
                <w:szCs w:val="18"/>
              </w:rPr>
              <w:t>Period m from Table IV</w:t>
            </w:r>
          </w:p>
        </w:tc>
        <w:tc>
          <w:tcPr>
            <w:tcW w:w="3560" w:type="dxa"/>
            <w:tcMar>
              <w:top w:w="60" w:type="dxa"/>
              <w:left w:w="100" w:type="dxa"/>
              <w:bottom w:w="60" w:type="dxa"/>
              <w:right w:w="100" w:type="dxa"/>
            </w:tcMar>
            <w:vAlign w:val="center"/>
          </w:tcPr>
          <w:p w14:paraId="6AD0267A" w14:textId="77777777" w:rsidR="00A8308D" w:rsidRDefault="00000000">
            <w:r>
              <w:rPr>
                <w:sz w:val="18"/>
                <w:szCs w:val="18"/>
              </w:rPr>
              <w:t>Not applicable</w:t>
            </w:r>
          </w:p>
        </w:tc>
      </w:tr>
      <w:tr w:rsidR="00A8308D" w14:paraId="317FB378" w14:textId="77777777">
        <w:trPr>
          <w:cantSplit/>
        </w:trPr>
        <w:tc>
          <w:tcPr>
            <w:tcW w:w="1900" w:type="dxa"/>
            <w:tcMar>
              <w:top w:w="60" w:type="dxa"/>
              <w:left w:w="100" w:type="dxa"/>
              <w:bottom w:w="60" w:type="dxa"/>
              <w:right w:w="100" w:type="dxa"/>
            </w:tcMar>
            <w:vAlign w:val="center"/>
          </w:tcPr>
          <w:p w14:paraId="7DD2229D" w14:textId="77777777" w:rsidR="00A8308D" w:rsidRDefault="00000000">
            <w:r>
              <w:rPr>
                <w:sz w:val="18"/>
                <w:szCs w:val="18"/>
              </w:rPr>
              <w:t>Holt-Winters</w:t>
            </w:r>
          </w:p>
        </w:tc>
        <w:tc>
          <w:tcPr>
            <w:tcW w:w="3900" w:type="dxa"/>
            <w:tcMar>
              <w:top w:w="60" w:type="dxa"/>
              <w:left w:w="100" w:type="dxa"/>
              <w:bottom w:w="60" w:type="dxa"/>
              <w:right w:w="100" w:type="dxa"/>
            </w:tcMar>
            <w:vAlign w:val="center"/>
          </w:tcPr>
          <w:p w14:paraId="0186D46E" w14:textId="77777777" w:rsidR="00A8308D" w:rsidRDefault="00000000">
            <w:r>
              <w:rPr>
                <w:sz w:val="18"/>
                <w:szCs w:val="18"/>
              </w:rPr>
              <w:t>Smoothing weights estimated by fitting; additive or multiplicative seasonality</w:t>
            </w:r>
          </w:p>
        </w:tc>
        <w:tc>
          <w:tcPr>
            <w:tcW w:w="3560" w:type="dxa"/>
            <w:tcMar>
              <w:top w:w="60" w:type="dxa"/>
              <w:left w:w="100" w:type="dxa"/>
              <w:bottom w:w="60" w:type="dxa"/>
              <w:right w:w="100" w:type="dxa"/>
            </w:tcMar>
            <w:vAlign w:val="center"/>
          </w:tcPr>
          <w:p w14:paraId="2C9028F3" w14:textId="77777777" w:rsidR="00A8308D" w:rsidRDefault="00000000">
            <w:r>
              <w:rPr>
                <w:sz w:val="18"/>
                <w:szCs w:val="18"/>
              </w:rPr>
              <w:t>Lowest validation MAE</w:t>
            </w:r>
          </w:p>
        </w:tc>
      </w:tr>
      <w:tr w:rsidR="00A8308D" w14:paraId="0D1753F5" w14:textId="77777777">
        <w:trPr>
          <w:cantSplit/>
        </w:trPr>
        <w:tc>
          <w:tcPr>
            <w:tcW w:w="1900" w:type="dxa"/>
            <w:tcMar>
              <w:top w:w="60" w:type="dxa"/>
              <w:left w:w="100" w:type="dxa"/>
              <w:bottom w:w="60" w:type="dxa"/>
              <w:right w:w="100" w:type="dxa"/>
            </w:tcMar>
            <w:vAlign w:val="center"/>
          </w:tcPr>
          <w:p w14:paraId="0B14C2A0" w14:textId="77777777" w:rsidR="00A8308D" w:rsidRDefault="00000000">
            <w:r>
              <w:rPr>
                <w:sz w:val="18"/>
                <w:szCs w:val="18"/>
              </w:rPr>
              <w:t>AutoReg</w:t>
            </w:r>
          </w:p>
        </w:tc>
        <w:tc>
          <w:tcPr>
            <w:tcW w:w="3900" w:type="dxa"/>
            <w:tcMar>
              <w:top w:w="60" w:type="dxa"/>
              <w:left w:w="100" w:type="dxa"/>
              <w:bottom w:w="60" w:type="dxa"/>
              <w:right w:w="100" w:type="dxa"/>
            </w:tcMar>
            <w:vAlign w:val="center"/>
          </w:tcPr>
          <w:p w14:paraId="367B1C8D" w14:textId="77777777" w:rsidR="00A8308D" w:rsidRDefault="00000000">
            <w:r>
              <w:rPr>
                <w:sz w:val="18"/>
                <w:szCs w:val="18"/>
              </w:rPr>
              <w:t>Lag order p</w:t>
            </w:r>
          </w:p>
        </w:tc>
        <w:tc>
          <w:tcPr>
            <w:tcW w:w="3560" w:type="dxa"/>
            <w:tcMar>
              <w:top w:w="60" w:type="dxa"/>
              <w:left w:w="100" w:type="dxa"/>
              <w:bottom w:w="60" w:type="dxa"/>
              <w:right w:w="100" w:type="dxa"/>
            </w:tcMar>
            <w:vAlign w:val="center"/>
          </w:tcPr>
          <w:p w14:paraId="2C0313B2" w14:textId="77777777" w:rsidR="00A8308D" w:rsidRDefault="00000000">
            <w:r>
              <w:rPr>
                <w:sz w:val="18"/>
                <w:szCs w:val="18"/>
              </w:rPr>
              <w:t>Validation performance</w:t>
            </w:r>
          </w:p>
        </w:tc>
      </w:tr>
      <w:tr w:rsidR="00A8308D" w14:paraId="71E4BB2F" w14:textId="77777777">
        <w:trPr>
          <w:cantSplit/>
        </w:trPr>
        <w:tc>
          <w:tcPr>
            <w:tcW w:w="1900" w:type="dxa"/>
            <w:tcMar>
              <w:top w:w="60" w:type="dxa"/>
              <w:left w:w="100" w:type="dxa"/>
              <w:bottom w:w="60" w:type="dxa"/>
              <w:right w:w="100" w:type="dxa"/>
            </w:tcMar>
            <w:vAlign w:val="center"/>
          </w:tcPr>
          <w:p w14:paraId="52FC8BA2" w14:textId="77777777" w:rsidR="00A8308D" w:rsidRDefault="00000000">
            <w:r>
              <w:rPr>
                <w:sz w:val="18"/>
                <w:szCs w:val="18"/>
              </w:rPr>
              <w:t>RF Basic</w:t>
            </w:r>
          </w:p>
        </w:tc>
        <w:tc>
          <w:tcPr>
            <w:tcW w:w="3900" w:type="dxa"/>
            <w:tcMar>
              <w:top w:w="60" w:type="dxa"/>
              <w:left w:w="100" w:type="dxa"/>
              <w:bottom w:w="60" w:type="dxa"/>
              <w:right w:w="100" w:type="dxa"/>
            </w:tcMar>
            <w:vAlign w:val="center"/>
          </w:tcPr>
          <w:p w14:paraId="3D85B771" w14:textId="77777777" w:rsidR="00A8308D" w:rsidRDefault="00000000">
            <w:r>
              <w:rPr>
                <w:sz w:val="18"/>
                <w:szCs w:val="18"/>
              </w:rPr>
              <w:t>3 input features</w:t>
            </w:r>
          </w:p>
        </w:tc>
        <w:tc>
          <w:tcPr>
            <w:tcW w:w="3560" w:type="dxa"/>
            <w:tcMar>
              <w:top w:w="60" w:type="dxa"/>
              <w:left w:w="100" w:type="dxa"/>
              <w:bottom w:w="60" w:type="dxa"/>
              <w:right w:w="100" w:type="dxa"/>
            </w:tcMar>
            <w:vAlign w:val="center"/>
          </w:tcPr>
          <w:p w14:paraId="4DDB51FA" w14:textId="77777777" w:rsidR="00A8308D" w:rsidRDefault="00000000">
            <w:r>
              <w:rPr>
                <w:sz w:val="18"/>
                <w:szCs w:val="18"/>
              </w:rPr>
              <w:t>Lowest validation MAE</w:t>
            </w:r>
          </w:p>
        </w:tc>
      </w:tr>
      <w:tr w:rsidR="00A8308D" w14:paraId="198FAB42" w14:textId="77777777">
        <w:trPr>
          <w:cantSplit/>
        </w:trPr>
        <w:tc>
          <w:tcPr>
            <w:tcW w:w="1900" w:type="dxa"/>
            <w:tcMar>
              <w:top w:w="60" w:type="dxa"/>
              <w:left w:w="100" w:type="dxa"/>
              <w:bottom w:w="60" w:type="dxa"/>
              <w:right w:w="100" w:type="dxa"/>
            </w:tcMar>
            <w:vAlign w:val="center"/>
          </w:tcPr>
          <w:p w14:paraId="6EEDF255" w14:textId="77777777" w:rsidR="00A8308D" w:rsidRDefault="00000000">
            <w:r>
              <w:rPr>
                <w:sz w:val="18"/>
                <w:szCs w:val="18"/>
              </w:rPr>
              <w:t>RF All Features</w:t>
            </w:r>
          </w:p>
        </w:tc>
        <w:tc>
          <w:tcPr>
            <w:tcW w:w="3900" w:type="dxa"/>
            <w:tcMar>
              <w:top w:w="60" w:type="dxa"/>
              <w:left w:w="100" w:type="dxa"/>
              <w:bottom w:w="60" w:type="dxa"/>
              <w:right w:w="100" w:type="dxa"/>
            </w:tcMar>
            <w:vAlign w:val="center"/>
          </w:tcPr>
          <w:p w14:paraId="39769540" w14:textId="77777777" w:rsidR="00A8308D" w:rsidRDefault="00000000">
            <w:r>
              <w:rPr>
                <w:sz w:val="18"/>
                <w:szCs w:val="18"/>
              </w:rPr>
              <w:t>17 input features</w:t>
            </w:r>
          </w:p>
        </w:tc>
        <w:tc>
          <w:tcPr>
            <w:tcW w:w="3560" w:type="dxa"/>
            <w:tcMar>
              <w:top w:w="60" w:type="dxa"/>
              <w:left w:w="100" w:type="dxa"/>
              <w:bottom w:w="60" w:type="dxa"/>
              <w:right w:w="100" w:type="dxa"/>
            </w:tcMar>
            <w:vAlign w:val="center"/>
          </w:tcPr>
          <w:p w14:paraId="15488128" w14:textId="77777777" w:rsidR="00A8308D" w:rsidRDefault="00000000">
            <w:r>
              <w:rPr>
                <w:sz w:val="18"/>
                <w:szCs w:val="18"/>
              </w:rPr>
              <w:t>Lowest validation MAE</w:t>
            </w:r>
          </w:p>
        </w:tc>
      </w:tr>
      <w:tr w:rsidR="00A8308D" w14:paraId="152F0772" w14:textId="77777777">
        <w:trPr>
          <w:cantSplit/>
        </w:trPr>
        <w:tc>
          <w:tcPr>
            <w:tcW w:w="1900" w:type="dxa"/>
            <w:tcMar>
              <w:top w:w="60" w:type="dxa"/>
              <w:left w:w="100" w:type="dxa"/>
              <w:bottom w:w="60" w:type="dxa"/>
              <w:right w:w="100" w:type="dxa"/>
            </w:tcMar>
            <w:vAlign w:val="center"/>
          </w:tcPr>
          <w:p w14:paraId="37A9C0A5" w14:textId="77777777" w:rsidR="00A8308D" w:rsidRDefault="00000000">
            <w:r>
              <w:rPr>
                <w:sz w:val="18"/>
                <w:szCs w:val="18"/>
              </w:rPr>
              <w:t>RF Selected</w:t>
            </w:r>
          </w:p>
        </w:tc>
        <w:tc>
          <w:tcPr>
            <w:tcW w:w="3900" w:type="dxa"/>
            <w:tcMar>
              <w:top w:w="60" w:type="dxa"/>
              <w:left w:w="100" w:type="dxa"/>
              <w:bottom w:w="60" w:type="dxa"/>
              <w:right w:w="100" w:type="dxa"/>
            </w:tcMar>
            <w:vAlign w:val="center"/>
          </w:tcPr>
          <w:p w14:paraId="0650403A" w14:textId="77777777" w:rsidR="00A8308D" w:rsidRDefault="00000000">
            <w:r>
              <w:rPr>
                <w:sz w:val="18"/>
                <w:szCs w:val="18"/>
              </w:rPr>
              <w:t>8 features retained by feature selection</w:t>
            </w:r>
          </w:p>
        </w:tc>
        <w:tc>
          <w:tcPr>
            <w:tcW w:w="3560" w:type="dxa"/>
            <w:tcMar>
              <w:top w:w="60" w:type="dxa"/>
              <w:left w:w="100" w:type="dxa"/>
              <w:bottom w:w="60" w:type="dxa"/>
              <w:right w:w="100" w:type="dxa"/>
            </w:tcMar>
            <w:vAlign w:val="center"/>
          </w:tcPr>
          <w:p w14:paraId="4FBCB315" w14:textId="77777777" w:rsidR="00A8308D" w:rsidRDefault="00000000">
            <w:r>
              <w:rPr>
                <w:sz w:val="18"/>
                <w:szCs w:val="18"/>
              </w:rPr>
              <w:t>Lowest validation MAE</w:t>
            </w:r>
          </w:p>
        </w:tc>
      </w:tr>
      <w:tr w:rsidR="00A8308D" w14:paraId="787DCE89" w14:textId="77777777">
        <w:trPr>
          <w:cantSplit/>
        </w:trPr>
        <w:tc>
          <w:tcPr>
            <w:tcW w:w="1900" w:type="dxa"/>
            <w:tcMar>
              <w:top w:w="60" w:type="dxa"/>
              <w:left w:w="100" w:type="dxa"/>
              <w:bottom w:w="60" w:type="dxa"/>
              <w:right w:w="100" w:type="dxa"/>
            </w:tcMar>
            <w:vAlign w:val="center"/>
          </w:tcPr>
          <w:p w14:paraId="483D5996" w14:textId="77777777" w:rsidR="00A8308D" w:rsidRDefault="00000000">
            <w:r>
              <w:rPr>
                <w:sz w:val="18"/>
                <w:szCs w:val="18"/>
              </w:rPr>
              <w:t>H1 / H2 / H3</w:t>
            </w:r>
          </w:p>
        </w:tc>
        <w:tc>
          <w:tcPr>
            <w:tcW w:w="3900" w:type="dxa"/>
            <w:tcMar>
              <w:top w:w="60" w:type="dxa"/>
              <w:left w:w="100" w:type="dxa"/>
              <w:bottom w:w="60" w:type="dxa"/>
              <w:right w:w="100" w:type="dxa"/>
            </w:tcMar>
            <w:vAlign w:val="center"/>
          </w:tcPr>
          <w:p w14:paraId="74A299AB" w14:textId="77777777" w:rsidR="00A8308D" w:rsidRDefault="00000000">
            <w:r>
              <w:rPr>
                <w:sz w:val="18"/>
                <w:szCs w:val="18"/>
              </w:rPr>
              <w:t>8 selected features; component forecasts as described in Section VI-H</w:t>
            </w:r>
          </w:p>
        </w:tc>
        <w:tc>
          <w:tcPr>
            <w:tcW w:w="3560" w:type="dxa"/>
            <w:tcMar>
              <w:top w:w="60" w:type="dxa"/>
              <w:left w:w="100" w:type="dxa"/>
              <w:bottom w:w="60" w:type="dxa"/>
              <w:right w:w="100" w:type="dxa"/>
            </w:tcMar>
            <w:vAlign w:val="center"/>
          </w:tcPr>
          <w:p w14:paraId="1CEE2E95" w14:textId="77777777" w:rsidR="00A8308D" w:rsidRDefault="00000000">
            <w:r>
              <w:rPr>
                <w:sz w:val="18"/>
                <w:szCs w:val="18"/>
              </w:rPr>
              <w:t>H2: weight chosen on the validation period</w:t>
            </w:r>
          </w:p>
        </w:tc>
      </w:tr>
    </w:tbl>
    <w:p w14:paraId="0D6957C2" w14:textId="77777777" w:rsidR="00E969D1" w:rsidRDefault="00E969D1"/>
    <w:p w14:paraId="1D5855DE" w14:textId="77777777" w:rsidR="00A8308D" w:rsidRDefault="00000000">
      <w:pPr>
        <w:spacing w:after="160" w:line="264" w:lineRule="auto"/>
        <w:jc w:val="both"/>
      </w:pPr>
      <w:r>
        <w:rPr>
          <w:highlight w:val="yellow"/>
        </w:rPr>
        <w:t>[Confirm the entries of this table against the executed code, in particular the AutoReg lag order, the Holt-Winters form, and the Random Forest settings.]</w:t>
      </w:r>
    </w:p>
    <w:p w14:paraId="60E2D573" w14:textId="77777777" w:rsidR="00A8308D" w:rsidRDefault="00000000">
      <w:pPr>
        <w:keepNext/>
        <w:spacing w:before="220" w:after="120"/>
      </w:pPr>
      <w:r>
        <w:rPr>
          <w:b/>
          <w:bCs/>
          <w:i/>
          <w:iCs/>
          <w:color w:val="000000"/>
          <w:sz w:val="22"/>
          <w:szCs w:val="22"/>
        </w:rPr>
        <w:t>F. Experiment Logging and Reproducibility Controls</w:t>
      </w:r>
    </w:p>
    <w:p w14:paraId="792398A1" w14:textId="77777777" w:rsidR="00A8308D" w:rsidRDefault="00000000">
      <w:pPr>
        <w:spacing w:after="160" w:line="264" w:lineRule="auto"/>
        <w:jc w:val="both"/>
      </w:pPr>
      <w:r>
        <w:t>Each experimental run writes a record containing the dataset, series identifier, frequency, seasonal period, partition boundaries, forecast horizon, model, final configuration, random seed, fitting time, and all metric values. Raw forecasts are stored alongside the metrics so that new metrics can be computed later without refitting. The records are kept in a tabular file under version control together with the code. Appendix D gives the template for this log. When the final results are reported, every number in the paper can then be traced back to a row in the log.</w:t>
      </w:r>
    </w:p>
    <w:p w14:paraId="65A3625B" w14:textId="77777777" w:rsidR="00A8308D" w:rsidRDefault="00000000">
      <w:pPr>
        <w:spacing w:before="320" w:after="160"/>
      </w:pPr>
      <w:r>
        <w:rPr>
          <w:b/>
          <w:bCs/>
          <w:color w:val="000000"/>
          <w:sz w:val="25"/>
          <w:szCs w:val="25"/>
        </w:rPr>
        <w:t>VIII. Evaluation Metrics</w:t>
      </w:r>
    </w:p>
    <w:p w14:paraId="48011F4A" w14:textId="77777777" w:rsidR="00A8308D" w:rsidRDefault="00000000">
      <w:pPr>
        <w:spacing w:before="220" w:after="120"/>
      </w:pPr>
      <w:r>
        <w:rPr>
          <w:b/>
          <w:bCs/>
          <w:i/>
          <w:iCs/>
          <w:color w:val="000000"/>
          <w:sz w:val="22"/>
          <w:szCs w:val="22"/>
        </w:rPr>
        <w:t>A. Mean Absolute Error</w:t>
      </w:r>
    </w:p>
    <w:p w14:paraId="6E1A38BD" w14:textId="77777777" w:rsidR="00A8308D" w:rsidRDefault="00000000">
      <w:pPr>
        <w:spacing w:after="160" w:line="264" w:lineRule="auto"/>
        <w:jc w:val="both"/>
      </w:pPr>
      <w:r>
        <w:t>MAE measures the average absolute deviation between actual and forecast values:</w:t>
      </w:r>
    </w:p>
    <w:p w14:paraId="7EFFA936" w14:textId="77777777" w:rsidR="00A8308D" w:rsidRDefault="00000000">
      <w:pPr>
        <w:spacing w:before="60" w:after="160"/>
        <w:jc w:val="center"/>
      </w:pPr>
      <w:r>
        <w:rPr>
          <w:i/>
          <w:iCs/>
        </w:rPr>
        <w:t>MAE = (1/n) Σ |zᵢ − ẑᵢ|</w:t>
      </w:r>
    </w:p>
    <w:p w14:paraId="310B74E1" w14:textId="77777777" w:rsidR="00A8308D" w:rsidRDefault="00000000">
      <w:pPr>
        <w:spacing w:before="220" w:after="120"/>
      </w:pPr>
      <w:r>
        <w:rPr>
          <w:b/>
          <w:bCs/>
          <w:i/>
          <w:iCs/>
          <w:color w:val="000000"/>
          <w:sz w:val="22"/>
          <w:szCs w:val="22"/>
        </w:rPr>
        <w:t>B. Root Mean Squared Error</w:t>
      </w:r>
    </w:p>
    <w:p w14:paraId="1F8FA3BF" w14:textId="77777777" w:rsidR="00A8308D" w:rsidRDefault="00000000">
      <w:pPr>
        <w:spacing w:after="160" w:line="264" w:lineRule="auto"/>
        <w:jc w:val="both"/>
      </w:pPr>
      <w:r>
        <w:lastRenderedPageBreak/>
        <w:t>RMSE gives greater weight to larger errors:</w:t>
      </w:r>
    </w:p>
    <w:p w14:paraId="64899F37" w14:textId="77777777" w:rsidR="00A8308D" w:rsidRDefault="00000000">
      <w:pPr>
        <w:spacing w:before="60" w:after="160"/>
        <w:jc w:val="center"/>
      </w:pPr>
      <w:r>
        <w:rPr>
          <w:i/>
          <w:iCs/>
        </w:rPr>
        <w:t>RMSE = √[(1/n) Σ (zᵢ − ẑᵢ)²]</w:t>
      </w:r>
    </w:p>
    <w:p w14:paraId="0EADF01A" w14:textId="77777777" w:rsidR="00A8308D" w:rsidRDefault="00000000">
      <w:pPr>
        <w:spacing w:before="220" w:after="120"/>
      </w:pPr>
      <w:r>
        <w:rPr>
          <w:b/>
          <w:bCs/>
          <w:i/>
          <w:iCs/>
          <w:color w:val="000000"/>
          <w:sz w:val="22"/>
          <w:szCs w:val="22"/>
        </w:rPr>
        <w:t>C. Symmetric Mean Absolute Percentage Error</w:t>
      </w:r>
    </w:p>
    <w:p w14:paraId="41E0D73C" w14:textId="77777777" w:rsidR="00A8308D" w:rsidRDefault="00000000">
      <w:pPr>
        <w:spacing w:after="160" w:line="264" w:lineRule="auto"/>
        <w:jc w:val="both"/>
      </w:pPr>
      <w:r>
        <w:t>sMAPE provides a scale-normalized error measure:</w:t>
      </w:r>
    </w:p>
    <w:p w14:paraId="69ADDEB4" w14:textId="77777777" w:rsidR="00A8308D" w:rsidRDefault="00000000">
      <w:pPr>
        <w:spacing w:before="60" w:after="160"/>
        <w:jc w:val="center"/>
      </w:pPr>
      <w:r>
        <w:rPr>
          <w:i/>
          <w:iCs/>
        </w:rPr>
        <w:t>sMAPE = (100/n) Σ [2|zᵢ − ẑᵢ| / (|zᵢ| + |ẑᵢ|)]</w:t>
      </w:r>
    </w:p>
    <w:p w14:paraId="4E458B49" w14:textId="77777777" w:rsidR="00A8308D" w:rsidRDefault="00000000">
      <w:pPr>
        <w:spacing w:before="220" w:after="120"/>
      </w:pPr>
      <w:r>
        <w:rPr>
          <w:b/>
          <w:bCs/>
          <w:i/>
          <w:iCs/>
          <w:color w:val="000000"/>
          <w:sz w:val="22"/>
          <w:szCs w:val="22"/>
        </w:rPr>
        <w:t>D. Mean Absolute Scaled Error</w:t>
      </w:r>
    </w:p>
    <w:p w14:paraId="5CFD5EF0" w14:textId="77777777" w:rsidR="00A8308D" w:rsidRDefault="00000000">
      <w:pPr>
        <w:spacing w:after="160" w:line="264" w:lineRule="auto"/>
        <w:jc w:val="both"/>
      </w:pPr>
      <w:r>
        <w:t xml:space="preserve">MASE is implemented in the experimental pipeline and is reported for every model. </w:t>
      </w:r>
      <w:r>
        <w:rPr>
          <w:highlight w:val="yellow"/>
        </w:rPr>
        <w:t>[State the scaling reference: one-step naive or seasonal-naive in-sample error.]</w:t>
      </w:r>
      <w:r>
        <w:t xml:space="preserve"> Lower values of MAE, RMSE, sMAPE, WAPE, and MASE indicate lower error for the corresponding metric, whereas higher values of R² and of the directional measures are better; no single metric is treated as sufficient evidence of general superiority.</w:t>
      </w:r>
    </w:p>
    <w:p w14:paraId="7F2FFAD8" w14:textId="77777777" w:rsidR="00A8308D" w:rsidRDefault="00000000">
      <w:pPr>
        <w:keepNext/>
        <w:spacing w:before="220" w:after="120"/>
      </w:pPr>
      <w:r>
        <w:rPr>
          <w:b/>
          <w:bCs/>
          <w:i/>
          <w:iCs/>
          <w:color w:val="000000"/>
          <w:sz w:val="22"/>
          <w:szCs w:val="22"/>
        </w:rPr>
        <w:t>E. Additional Measures and Their Limitations</w:t>
      </w:r>
    </w:p>
    <w:p w14:paraId="6EB7329E" w14:textId="77777777" w:rsidR="00A8308D" w:rsidRDefault="00000000">
      <w:pPr>
        <w:spacing w:after="160" w:line="264" w:lineRule="auto"/>
        <w:jc w:val="both"/>
      </w:pPr>
      <w:r>
        <w:t>Several other measures are widely used and are described here so that their exclusion or limited use can be justified.</w:t>
      </w:r>
    </w:p>
    <w:p w14:paraId="051DC4DF" w14:textId="77777777" w:rsidR="00A8308D" w:rsidRDefault="00000000">
      <w:pPr>
        <w:pStyle w:val="ListParagraph"/>
        <w:numPr>
          <w:ilvl w:val="0"/>
          <w:numId w:val="3"/>
        </w:numPr>
        <w:spacing w:after="100" w:line="264" w:lineRule="auto"/>
      </w:pPr>
      <w:r>
        <w:rPr>
          <w:b/>
        </w:rPr>
        <w:t>Mean squared error (MSE)</w:t>
      </w:r>
      <w:r>
        <w:t xml:space="preserve"> is the square of RMSE and is shown in many optimization routines; it is scale-dependent and highly sensitive to large errors.</w:t>
      </w:r>
    </w:p>
    <w:p w14:paraId="62166106" w14:textId="77777777" w:rsidR="00A8308D" w:rsidRDefault="00000000">
      <w:pPr>
        <w:pStyle w:val="ListParagraph"/>
        <w:numPr>
          <w:ilvl w:val="0"/>
          <w:numId w:val="3"/>
        </w:numPr>
        <w:spacing w:after="100" w:line="264" w:lineRule="auto"/>
      </w:pPr>
      <w:r>
        <w:rPr>
          <w:b/>
        </w:rPr>
        <w:t>Mean absolute percentage error (MAPE)</w:t>
      </w:r>
      <w:r>
        <w:t>, (100/n) Σ |zᵢ − ẑᵢ| / |zᵢ|, is easy to explain but is undefined whenever an actual value is zero and is therefore unsuitable for intermittent demand. It also assigns a heavier penalty to over-forecasts than to under-forecasts of equal absolute size [42].</w:t>
      </w:r>
    </w:p>
    <w:p w14:paraId="0F94FDFF" w14:textId="77777777" w:rsidR="00A8308D" w:rsidRDefault="00000000">
      <w:pPr>
        <w:pStyle w:val="ListParagraph"/>
        <w:numPr>
          <w:ilvl w:val="0"/>
          <w:numId w:val="3"/>
        </w:numPr>
        <w:spacing w:after="100" w:line="264" w:lineRule="auto"/>
      </w:pPr>
      <w:r>
        <w:rPr>
          <w:b/>
        </w:rPr>
        <w:t>Weighted absolute percentage error (WAPE)</w:t>
      </w:r>
      <w:r>
        <w:t>, Σ |zᵢ − ẑᵢ| / Σ |zᵢ|, avoids the zero-division problem by dividing total absolute error by total demand and is widely used in retail planning. It is reported only as a supplementary measure because it weights high-volume periods more heavily.</w:t>
      </w:r>
    </w:p>
    <w:p w14:paraId="61E0D8CE" w14:textId="77777777" w:rsidR="00A8308D" w:rsidRDefault="00000000">
      <w:pPr>
        <w:pStyle w:val="ListParagraph"/>
        <w:numPr>
          <w:ilvl w:val="0"/>
          <w:numId w:val="3"/>
        </w:numPr>
        <w:spacing w:after="100" w:line="264" w:lineRule="auto"/>
      </w:pPr>
      <w:r>
        <w:rPr>
          <w:b/>
        </w:rPr>
        <w:t>Root mean squared scaled error (RMSSE)</w:t>
      </w:r>
      <w:r>
        <w:t xml:space="preserve"> divides the mean squared error by the mean squared one-step naive error in the training data and takes the square root; it is the scaled measure used in the M5 competition [24].</w:t>
      </w:r>
    </w:p>
    <w:p w14:paraId="09EA4762" w14:textId="77777777" w:rsidR="00A8308D" w:rsidRDefault="00000000">
      <w:pPr>
        <w:pStyle w:val="ListParagraph"/>
        <w:numPr>
          <w:ilvl w:val="0"/>
          <w:numId w:val="3"/>
        </w:numPr>
        <w:spacing w:after="100" w:line="264" w:lineRule="auto"/>
      </w:pPr>
      <w:r>
        <w:rPr>
          <w:b/>
        </w:rPr>
        <w:t>Bias (mean error)</w:t>
      </w:r>
      <w:r>
        <w:t>, (1/n) Σ (zᵢ − ẑᵢ), indicates systematic over- or under-forecasting, which matters operationally because the cost of the two types of error is rarely symmetric. Bias is reported alongside accuracy for the models that are the best on other measures.</w:t>
      </w:r>
    </w:p>
    <w:p w14:paraId="7BC12755" w14:textId="77777777" w:rsidR="00A8308D" w:rsidRDefault="00000000">
      <w:pPr>
        <w:pStyle w:val="ListParagraph"/>
        <w:numPr>
          <w:ilvl w:val="0"/>
          <w:numId w:val="3"/>
        </w:numPr>
        <w:spacing w:after="100" w:line="264" w:lineRule="auto"/>
      </w:pPr>
      <w:r>
        <w:rPr>
          <w:b/>
        </w:rPr>
        <w:t>Coefficient of determination (R²)</w:t>
      </w:r>
      <w:r>
        <w:t>, 1 − Σ(zᵢ − ẑᵢ)² / Σ(zᵢ − z̄)², compares the squared error of a forecast with that of a constant forecast equal to the mean of the actual values. A value of 1 is a perfect fit, 0 means no better than the mean, and a negative value means worse than the mean.</w:t>
      </w:r>
    </w:p>
    <w:p w14:paraId="3C0ED294" w14:textId="77777777" w:rsidR="00A8308D" w:rsidRDefault="00000000">
      <w:pPr>
        <w:pStyle w:val="ListParagraph"/>
        <w:numPr>
          <w:ilvl w:val="0"/>
          <w:numId w:val="3"/>
        </w:numPr>
        <w:spacing w:after="100" w:line="264" w:lineRule="auto"/>
      </w:pPr>
      <w:r>
        <w:rPr>
          <w:b/>
        </w:rPr>
        <w:t>Directional accuracy and precision</w:t>
      </w:r>
      <w:r>
        <w:t xml:space="preserve"> evaluate whether a forecast gets the direction of change right, which matters when the decision depends on whether demand will rise or fall and not only on its size. Each step is classified by whether demand increased relative to the preceding observation </w:t>
      </w:r>
      <w:r>
        <w:rPr>
          <w:highlight w:val="yellow"/>
        </w:rPr>
        <w:t>[confirm the definition of the positive class]</w:t>
      </w:r>
      <w:r>
        <w:t>. With TP, TN, FP, and FN denoting the counts of correctly predicted increases, correctly predicted non-increases, falsely predicted increases, and missed increases, directional accuracy is (TP + TN) / (TP + TN + FP + FN) and directional precision is TP / (TP + FP). Precision is undefined for a model that never predicts an increase.</w:t>
      </w:r>
    </w:p>
    <w:p w14:paraId="1FB1446B" w14:textId="77777777" w:rsidR="00A8308D" w:rsidRDefault="00000000">
      <w:pPr>
        <w:keepNext/>
        <w:spacing w:before="220" w:after="120"/>
      </w:pPr>
      <w:r>
        <w:rPr>
          <w:b/>
          <w:bCs/>
          <w:i/>
          <w:iCs/>
          <w:color w:val="000000"/>
          <w:sz w:val="22"/>
          <w:szCs w:val="22"/>
        </w:rPr>
        <w:t>F. Scale-Free Aggregation</w:t>
      </w:r>
    </w:p>
    <w:p w14:paraId="6E9A8FBD" w14:textId="77777777" w:rsidR="00A8308D" w:rsidRDefault="00000000">
      <w:pPr>
        <w:spacing w:after="160" w:line="264" w:lineRule="auto"/>
        <w:jc w:val="both"/>
      </w:pPr>
      <w:r>
        <w:t>MASE scales the forecast error by the in-sample mean absolute error of the one-step naive (or, for seasonal series, the seasonal-naive) forecast:</w:t>
      </w:r>
    </w:p>
    <w:p w14:paraId="3A8941D1" w14:textId="77777777" w:rsidR="00A8308D" w:rsidRDefault="00000000">
      <w:pPr>
        <w:spacing w:before="60" w:after="160"/>
        <w:jc w:val="center"/>
      </w:pPr>
      <w:r>
        <w:rPr>
          <w:i/>
          <w:iCs/>
        </w:rPr>
        <w:lastRenderedPageBreak/>
        <w:t>MASE = [ (1/n) Σᵢ |zᵢ − ẑᵢ| ] / [ (1/(T−m)) Σₜ₌ₘ₊₁ᵀ |zₜ − zₜ₋ₘ| ]</w:t>
      </w:r>
    </w:p>
    <w:p w14:paraId="3EAEC804" w14:textId="77777777" w:rsidR="00A8308D" w:rsidRDefault="00000000">
      <w:pPr>
        <w:spacing w:after="160" w:line="264" w:lineRule="auto"/>
        <w:jc w:val="both"/>
      </w:pPr>
      <w:r>
        <w:t>where m = 1 for non-seasonal series and equals the seasonal period otherwise. A MASE below one indicates that the forecast is more accurate, on average, than the in-sample naive forecast, and a value above one the opposite. Two points need care in the seasonal case. First, the choice of m in the denominator changes the scale and must be applied identically to all models for a given series. Second, for highly intermittent series the denominator can be very small or even zero, in which case MASE is undefined and the series is reported separately. Because MASE is scale-free it can be averaged across series, and the median is reported alongside the mean to limit the influence of outliers.</w:t>
      </w:r>
    </w:p>
    <w:p w14:paraId="523C1A2B" w14:textId="77777777" w:rsidR="00A8308D" w:rsidRDefault="00000000">
      <w:pPr>
        <w:spacing w:after="160" w:line="264" w:lineRule="auto"/>
        <w:jc w:val="both"/>
      </w:pPr>
      <w:r>
        <w:t>The average rank complements MASE. For each series the K models are ranked by a chosen metric (rank 1 is best, ties receive the mean of the tied ranks), and the ranks are averaged across the N series. The average rank is insensitive to the magnitude of differences, which is both its strength (robust to outliers) and its weakness (it ignores how large a model's advantage is), so the two summaries are read together.</w:t>
      </w:r>
    </w:p>
    <w:p w14:paraId="66C4BFDB" w14:textId="77777777" w:rsidR="00A8308D" w:rsidRDefault="00000000">
      <w:pPr>
        <w:keepNext/>
        <w:spacing w:before="220" w:after="120"/>
      </w:pPr>
      <w:r>
        <w:rPr>
          <w:b/>
          <w:bCs/>
          <w:i/>
          <w:iCs/>
          <w:color w:val="000000"/>
          <w:sz w:val="22"/>
          <w:szCs w:val="22"/>
        </w:rPr>
        <w:t>G. Statistical Significance of Differences</w:t>
      </w:r>
    </w:p>
    <w:p w14:paraId="25012567" w14:textId="77777777" w:rsidR="00A8308D" w:rsidRDefault="00000000">
      <w:pPr>
        <w:spacing w:after="160" w:line="264" w:lineRule="auto"/>
        <w:jc w:val="both"/>
      </w:pPr>
      <w:r>
        <w:t>A lower mean error does not by itself establish that one model is better, since the difference may reflect sampling variation. Two complementary tests are planned. For two models on a single series, the Diebold-Mariano test examines the null hypothesis that the expected loss differential is zero [44]. With loss differential dₜ = L(u₁ₜ) − L(u₂ₜ), the statistic is</w:t>
      </w:r>
    </w:p>
    <w:p w14:paraId="3804A906" w14:textId="77777777" w:rsidR="00A8308D" w:rsidRDefault="00000000">
      <w:pPr>
        <w:spacing w:before="60" w:after="160"/>
        <w:jc w:val="center"/>
      </w:pPr>
      <w:r>
        <w:rPr>
          <w:i/>
          <w:iCs/>
        </w:rPr>
        <w:t>DM = d̄ / √( σ̂²_d / n )</w:t>
      </w:r>
    </w:p>
    <w:p w14:paraId="25D52565" w14:textId="77777777" w:rsidR="00A8308D" w:rsidRDefault="00000000">
      <w:pPr>
        <w:spacing w:after="160" w:line="264" w:lineRule="auto"/>
        <w:jc w:val="both"/>
      </w:pPr>
      <w:r>
        <w:t>where d̄ is the sample mean of the differential and σ̂²_d is an estimate of its long-run variance; for multi-step forecasts the variance estimate must account for the autocorrelation of the errors, and a small-sample correction is advisable when the test window is short. For the comparison of K models across N series, the Friedman test is applied to the ranks, and if it rejects the hypothesis that all models perform equally, a post-hoc Nemenyi test identifies which pairs differ [43]. Two models are considered significantly different at level α when their average ranks differ by at least the critical difference</w:t>
      </w:r>
    </w:p>
    <w:p w14:paraId="7D0861D7" w14:textId="77777777" w:rsidR="00A8308D" w:rsidRDefault="00000000">
      <w:pPr>
        <w:spacing w:before="60" w:after="160"/>
        <w:jc w:val="center"/>
      </w:pPr>
      <w:r>
        <w:rPr>
          <w:i/>
          <w:iCs/>
        </w:rPr>
        <w:t>CD = q_α √( K(K + 1) / (6N) )</w:t>
      </w:r>
    </w:p>
    <w:p w14:paraId="459E6041" w14:textId="77777777" w:rsidR="00A8308D" w:rsidRDefault="00000000">
      <w:pPr>
        <w:spacing w:after="160" w:line="264" w:lineRule="auto"/>
        <w:jc w:val="both"/>
      </w:pPr>
      <w:r>
        <w:t>where q_α is a critical value from the studentized range distribution divided by √2. Because these tests rest on assumptions (for example, independence of the series), the results are interpreted as supporting evidence and not as proof, and the number of series on which they rest is always reported with them.</w:t>
      </w:r>
    </w:p>
    <w:p w14:paraId="67DF6DDC" w14:textId="77777777" w:rsidR="00A8308D" w:rsidRDefault="00000000">
      <w:pPr>
        <w:keepNext/>
        <w:spacing w:before="220" w:after="120"/>
      </w:pPr>
      <w:r>
        <w:rPr>
          <w:b/>
          <w:bCs/>
          <w:i/>
          <w:iCs/>
          <w:color w:val="000000"/>
          <w:sz w:val="22"/>
          <w:szCs w:val="22"/>
        </w:rPr>
        <w:t>H. Worked Numerical Example</w:t>
      </w:r>
    </w:p>
    <w:p w14:paraId="01867F5F" w14:textId="77777777" w:rsidR="00A8308D" w:rsidRDefault="00000000">
      <w:pPr>
        <w:spacing w:after="160" w:line="264" w:lineRule="auto"/>
        <w:jc w:val="both"/>
      </w:pPr>
      <w:r>
        <w:t>To make the definitions concrete, Appendix B works through a deliberately small illustrative example with four forecast values. The numbers in that example are invented for demonstration of the formulae only and are not results of the study.</w:t>
      </w:r>
    </w:p>
    <w:p w14:paraId="1FD108F3" w14:textId="77777777" w:rsidR="00A8308D" w:rsidRDefault="00000000">
      <w:pPr>
        <w:spacing w:before="320" w:after="160"/>
      </w:pPr>
      <w:r>
        <w:rPr>
          <w:b/>
          <w:bCs/>
          <w:color w:val="000000"/>
          <w:sz w:val="25"/>
          <w:szCs w:val="25"/>
        </w:rPr>
        <w:t>IX. Results</w:t>
      </w:r>
    </w:p>
    <w:p w14:paraId="315116EA" w14:textId="77777777" w:rsidR="00A8308D" w:rsidRDefault="00000000">
      <w:pPr>
        <w:spacing w:after="160" w:line="264" w:lineRule="auto"/>
        <w:jc w:val="both"/>
      </w:pPr>
      <w:r>
        <w:t>This section reports the results of the ten forecasting configurations of Table VII on the held-out test period. The confusion counts used for the directional measures sum to 55 for every model, which corresponds to 55 test-period forecast steps. All values are taken from the executed experiments and were not adjusted.</w:t>
      </w:r>
    </w:p>
    <w:p w14:paraId="0EE8DCAD" w14:textId="77777777" w:rsidR="00A8308D" w:rsidRDefault="00000000">
      <w:pPr>
        <w:spacing w:before="220" w:after="120"/>
      </w:pPr>
      <w:r>
        <w:rPr>
          <w:b/>
          <w:bCs/>
          <w:i/>
          <w:iCs/>
          <w:color w:val="000000"/>
          <w:sz w:val="22"/>
          <w:szCs w:val="22"/>
        </w:rPr>
        <w:t>A. Dataset and Series Summary</w:t>
      </w:r>
    </w:p>
    <w:p w14:paraId="16668386" w14:textId="77777777" w:rsidR="00A8308D" w:rsidRDefault="00000000">
      <w:pPr>
        <w:keepNext/>
        <w:spacing w:before="120" w:after="200"/>
        <w:jc w:val="center"/>
      </w:pPr>
      <w:r>
        <w:rPr>
          <w:b/>
          <w:bCs/>
          <w:sz w:val="18"/>
          <w:szCs w:val="18"/>
        </w:rPr>
        <w:lastRenderedPageBreak/>
        <w:t>TABLE IX</w:t>
      </w:r>
      <w:r>
        <w:rPr>
          <w:b/>
          <w:bCs/>
          <w:sz w:val="18"/>
          <w:szCs w:val="18"/>
        </w:rPr>
        <w:br/>
        <w:t>CHARACTERISTICS OF THE EVALUATED DATASETS</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00"/>
        <w:gridCol w:w="1200"/>
        <w:gridCol w:w="1100"/>
        <w:gridCol w:w="1300"/>
        <w:gridCol w:w="1360"/>
        <w:gridCol w:w="3100"/>
      </w:tblGrid>
      <w:tr w:rsidR="00A8308D" w14:paraId="19C5DA70" w14:textId="77777777">
        <w:trPr>
          <w:tblHeader/>
        </w:trPr>
        <w:tc>
          <w:tcPr>
            <w:tcW w:w="1300" w:type="dxa"/>
            <w:shd w:val="clear" w:color="auto" w:fill="D9D9D9"/>
            <w:tcMar>
              <w:top w:w="60" w:type="dxa"/>
              <w:left w:w="100" w:type="dxa"/>
              <w:bottom w:w="60" w:type="dxa"/>
              <w:right w:w="100" w:type="dxa"/>
            </w:tcMar>
            <w:vAlign w:val="center"/>
          </w:tcPr>
          <w:p w14:paraId="75D05D04" w14:textId="77777777" w:rsidR="00A8308D" w:rsidRDefault="00000000">
            <w:pPr>
              <w:jc w:val="center"/>
            </w:pPr>
            <w:r>
              <w:rPr>
                <w:b/>
                <w:bCs/>
                <w:sz w:val="18"/>
                <w:szCs w:val="18"/>
              </w:rPr>
              <w:t>Dataset</w:t>
            </w:r>
          </w:p>
        </w:tc>
        <w:tc>
          <w:tcPr>
            <w:tcW w:w="1200" w:type="dxa"/>
            <w:shd w:val="clear" w:color="auto" w:fill="D9D9D9"/>
            <w:tcMar>
              <w:top w:w="60" w:type="dxa"/>
              <w:left w:w="100" w:type="dxa"/>
              <w:bottom w:w="60" w:type="dxa"/>
              <w:right w:w="100" w:type="dxa"/>
            </w:tcMar>
            <w:vAlign w:val="center"/>
          </w:tcPr>
          <w:p w14:paraId="558D66E3" w14:textId="77777777" w:rsidR="00A8308D" w:rsidRDefault="00000000">
            <w:pPr>
              <w:jc w:val="center"/>
            </w:pPr>
            <w:r>
              <w:rPr>
                <w:b/>
                <w:bCs/>
                <w:sz w:val="18"/>
                <w:szCs w:val="18"/>
              </w:rPr>
              <w:t>Series ID</w:t>
            </w:r>
          </w:p>
        </w:tc>
        <w:tc>
          <w:tcPr>
            <w:tcW w:w="1100" w:type="dxa"/>
            <w:shd w:val="clear" w:color="auto" w:fill="D9D9D9"/>
            <w:tcMar>
              <w:top w:w="60" w:type="dxa"/>
              <w:left w:w="100" w:type="dxa"/>
              <w:bottom w:w="60" w:type="dxa"/>
              <w:right w:w="100" w:type="dxa"/>
            </w:tcMar>
            <w:vAlign w:val="center"/>
          </w:tcPr>
          <w:p w14:paraId="2CB1016F" w14:textId="77777777" w:rsidR="00A8308D" w:rsidRDefault="00000000">
            <w:pPr>
              <w:jc w:val="center"/>
            </w:pPr>
            <w:r>
              <w:rPr>
                <w:b/>
                <w:bCs/>
                <w:sz w:val="18"/>
                <w:szCs w:val="18"/>
              </w:rPr>
              <w:t>Frequency</w:t>
            </w:r>
          </w:p>
        </w:tc>
        <w:tc>
          <w:tcPr>
            <w:tcW w:w="1300" w:type="dxa"/>
            <w:shd w:val="clear" w:color="auto" w:fill="D9D9D9"/>
            <w:tcMar>
              <w:top w:w="60" w:type="dxa"/>
              <w:left w:w="100" w:type="dxa"/>
              <w:bottom w:w="60" w:type="dxa"/>
              <w:right w:w="100" w:type="dxa"/>
            </w:tcMar>
            <w:vAlign w:val="center"/>
          </w:tcPr>
          <w:p w14:paraId="1D90D98A" w14:textId="77777777" w:rsidR="00A8308D" w:rsidRDefault="00000000">
            <w:pPr>
              <w:jc w:val="center"/>
            </w:pPr>
            <w:r>
              <w:rPr>
                <w:b/>
                <w:bCs/>
                <w:sz w:val="18"/>
                <w:szCs w:val="18"/>
              </w:rPr>
              <w:t>Observations</w:t>
            </w:r>
          </w:p>
        </w:tc>
        <w:tc>
          <w:tcPr>
            <w:tcW w:w="1360" w:type="dxa"/>
            <w:shd w:val="clear" w:color="auto" w:fill="D9D9D9"/>
            <w:tcMar>
              <w:top w:w="60" w:type="dxa"/>
              <w:left w:w="100" w:type="dxa"/>
              <w:bottom w:w="60" w:type="dxa"/>
              <w:right w:w="100" w:type="dxa"/>
            </w:tcMar>
            <w:vAlign w:val="center"/>
          </w:tcPr>
          <w:p w14:paraId="58F65148" w14:textId="77777777" w:rsidR="00A8308D" w:rsidRDefault="00000000">
            <w:pPr>
              <w:jc w:val="center"/>
            </w:pPr>
            <w:r>
              <w:rPr>
                <w:b/>
                <w:bCs/>
                <w:sz w:val="18"/>
                <w:szCs w:val="18"/>
              </w:rPr>
              <w:t>Forecast Horizon</w:t>
            </w:r>
          </w:p>
        </w:tc>
        <w:tc>
          <w:tcPr>
            <w:tcW w:w="3100" w:type="dxa"/>
            <w:shd w:val="clear" w:color="auto" w:fill="D9D9D9"/>
            <w:tcMar>
              <w:top w:w="60" w:type="dxa"/>
              <w:left w:w="100" w:type="dxa"/>
              <w:bottom w:w="60" w:type="dxa"/>
              <w:right w:w="100" w:type="dxa"/>
            </w:tcMar>
            <w:vAlign w:val="center"/>
          </w:tcPr>
          <w:p w14:paraId="7C99224D" w14:textId="77777777" w:rsidR="00A8308D" w:rsidRDefault="00000000">
            <w:pPr>
              <w:jc w:val="center"/>
            </w:pPr>
            <w:r>
              <w:rPr>
                <w:b/>
                <w:bCs/>
                <w:sz w:val="18"/>
                <w:szCs w:val="18"/>
              </w:rPr>
              <w:t>Key Characteristics</w:t>
            </w:r>
          </w:p>
        </w:tc>
      </w:tr>
      <w:tr w:rsidR="00A8308D" w14:paraId="3134B840" w14:textId="77777777">
        <w:trPr>
          <w:cantSplit/>
        </w:trPr>
        <w:tc>
          <w:tcPr>
            <w:tcW w:w="1300" w:type="dxa"/>
            <w:tcMar>
              <w:top w:w="60" w:type="dxa"/>
              <w:left w:w="100" w:type="dxa"/>
              <w:bottom w:w="60" w:type="dxa"/>
              <w:right w:w="100" w:type="dxa"/>
            </w:tcMar>
            <w:vAlign w:val="center"/>
          </w:tcPr>
          <w:p w14:paraId="5659B4E8" w14:textId="77777777" w:rsidR="00A8308D" w:rsidRDefault="00000000">
            <w:r>
              <w:rPr>
                <w:sz w:val="18"/>
                <w:szCs w:val="18"/>
                <w:highlight w:val="yellow"/>
              </w:rPr>
              <w:t>[Dataset]</w:t>
            </w:r>
          </w:p>
        </w:tc>
        <w:tc>
          <w:tcPr>
            <w:tcW w:w="1200" w:type="dxa"/>
            <w:tcMar>
              <w:top w:w="60" w:type="dxa"/>
              <w:left w:w="100" w:type="dxa"/>
              <w:bottom w:w="60" w:type="dxa"/>
              <w:right w:w="100" w:type="dxa"/>
            </w:tcMar>
            <w:vAlign w:val="center"/>
          </w:tcPr>
          <w:p w14:paraId="4A7E074A" w14:textId="77777777" w:rsidR="00A8308D" w:rsidRDefault="00000000">
            <w:r>
              <w:rPr>
                <w:sz w:val="18"/>
                <w:szCs w:val="18"/>
                <w:highlight w:val="yellow"/>
              </w:rPr>
              <w:t>[Series]</w:t>
            </w:r>
          </w:p>
        </w:tc>
        <w:tc>
          <w:tcPr>
            <w:tcW w:w="1100" w:type="dxa"/>
            <w:tcMar>
              <w:top w:w="60" w:type="dxa"/>
              <w:left w:w="100" w:type="dxa"/>
              <w:bottom w:w="60" w:type="dxa"/>
              <w:right w:w="100" w:type="dxa"/>
            </w:tcMar>
            <w:vAlign w:val="center"/>
          </w:tcPr>
          <w:p w14:paraId="5FEA8802" w14:textId="77777777" w:rsidR="00A8308D" w:rsidRDefault="00000000">
            <w:r>
              <w:rPr>
                <w:sz w:val="18"/>
                <w:szCs w:val="18"/>
                <w:highlight w:val="yellow"/>
              </w:rPr>
              <w:t>[Frequency]</w:t>
            </w:r>
          </w:p>
        </w:tc>
        <w:tc>
          <w:tcPr>
            <w:tcW w:w="1300" w:type="dxa"/>
            <w:tcMar>
              <w:top w:w="60" w:type="dxa"/>
              <w:left w:w="100" w:type="dxa"/>
              <w:bottom w:w="60" w:type="dxa"/>
              <w:right w:w="100" w:type="dxa"/>
            </w:tcMar>
            <w:vAlign w:val="center"/>
          </w:tcPr>
          <w:p w14:paraId="4370A4AB" w14:textId="77777777" w:rsidR="00A8308D" w:rsidRDefault="00000000">
            <w:r>
              <w:rPr>
                <w:sz w:val="18"/>
                <w:szCs w:val="18"/>
                <w:highlight w:val="yellow"/>
              </w:rPr>
              <w:t>[N total]</w:t>
            </w:r>
          </w:p>
        </w:tc>
        <w:tc>
          <w:tcPr>
            <w:tcW w:w="1360" w:type="dxa"/>
            <w:tcMar>
              <w:top w:w="60" w:type="dxa"/>
              <w:left w:w="100" w:type="dxa"/>
              <w:bottom w:w="60" w:type="dxa"/>
              <w:right w:w="100" w:type="dxa"/>
            </w:tcMar>
            <w:vAlign w:val="center"/>
          </w:tcPr>
          <w:p w14:paraId="536A1C32" w14:textId="77777777" w:rsidR="00A8308D" w:rsidRDefault="00000000">
            <w:r>
              <w:rPr>
                <w:sz w:val="18"/>
                <w:szCs w:val="18"/>
              </w:rPr>
              <w:t>55 test steps</w:t>
            </w:r>
          </w:p>
        </w:tc>
        <w:tc>
          <w:tcPr>
            <w:tcW w:w="3100" w:type="dxa"/>
            <w:tcMar>
              <w:top w:w="60" w:type="dxa"/>
              <w:left w:w="100" w:type="dxa"/>
              <w:bottom w:w="60" w:type="dxa"/>
              <w:right w:w="100" w:type="dxa"/>
            </w:tcMar>
            <w:vAlign w:val="center"/>
          </w:tcPr>
          <w:p w14:paraId="28C88F78" w14:textId="77777777" w:rsidR="00A8308D" w:rsidRDefault="00000000">
            <w:r>
              <w:rPr>
                <w:sz w:val="18"/>
                <w:szCs w:val="18"/>
              </w:rPr>
              <w:t>Recurring seasonal structure (seasonal naive MASE 0.95 against naive MASE 1.88); other characteristics not quantified in the exported results</w:t>
            </w:r>
          </w:p>
        </w:tc>
      </w:tr>
    </w:tbl>
    <w:p w14:paraId="4E8D37EE" w14:textId="77777777" w:rsidR="00A8308D" w:rsidRDefault="00000000">
      <w:pPr>
        <w:spacing w:before="220" w:after="120"/>
      </w:pPr>
      <w:r>
        <w:rPr>
          <w:b/>
          <w:bCs/>
          <w:i/>
          <w:iCs/>
          <w:color w:val="000000"/>
          <w:sz w:val="22"/>
          <w:szCs w:val="22"/>
        </w:rPr>
        <w:t>B. Forecasting Performance</w:t>
      </w:r>
    </w:p>
    <w:p w14:paraId="1AA786A5" w14:textId="77777777" w:rsidR="00A8308D" w:rsidRDefault="00000000">
      <w:pPr>
        <w:keepNext/>
        <w:spacing w:before="120" w:after="200"/>
        <w:jc w:val="center"/>
      </w:pPr>
      <w:r>
        <w:rPr>
          <w:b/>
          <w:bCs/>
          <w:sz w:val="18"/>
          <w:szCs w:val="18"/>
        </w:rPr>
        <w:t>TABLE X</w:t>
      </w:r>
      <w:r>
        <w:rPr>
          <w:b/>
          <w:bCs/>
          <w:sz w:val="18"/>
          <w:szCs w:val="18"/>
        </w:rPr>
        <w:br/>
        <w:t>FORECASTING PERFORMANCE ON THE TEST SET (EXECUTED EXPERIMENTS)</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00"/>
        <w:gridCol w:w="1500"/>
        <w:gridCol w:w="650"/>
        <w:gridCol w:w="750"/>
        <w:gridCol w:w="800"/>
        <w:gridCol w:w="1000"/>
        <w:gridCol w:w="1000"/>
        <w:gridCol w:w="800"/>
        <w:gridCol w:w="860"/>
      </w:tblGrid>
      <w:tr w:rsidR="00A8308D" w14:paraId="4CB83B10" w14:textId="77777777">
        <w:trPr>
          <w:tblHeader/>
        </w:trPr>
        <w:tc>
          <w:tcPr>
            <w:tcW w:w="2000" w:type="dxa"/>
            <w:shd w:val="clear" w:color="auto" w:fill="D9D9D9"/>
            <w:tcMar>
              <w:top w:w="60" w:type="dxa"/>
              <w:left w:w="100" w:type="dxa"/>
              <w:bottom w:w="60" w:type="dxa"/>
              <w:right w:w="100" w:type="dxa"/>
            </w:tcMar>
            <w:vAlign w:val="center"/>
          </w:tcPr>
          <w:p w14:paraId="27E531F9" w14:textId="77777777" w:rsidR="00A8308D" w:rsidRDefault="00000000">
            <w:pPr>
              <w:jc w:val="center"/>
            </w:pPr>
            <w:r>
              <w:rPr>
                <w:b/>
                <w:bCs/>
                <w:sz w:val="18"/>
                <w:szCs w:val="18"/>
              </w:rPr>
              <w:t>Model</w:t>
            </w:r>
          </w:p>
        </w:tc>
        <w:tc>
          <w:tcPr>
            <w:tcW w:w="1500" w:type="dxa"/>
            <w:shd w:val="clear" w:color="auto" w:fill="D9D9D9"/>
            <w:tcMar>
              <w:top w:w="60" w:type="dxa"/>
              <w:left w:w="100" w:type="dxa"/>
              <w:bottom w:w="60" w:type="dxa"/>
              <w:right w:w="100" w:type="dxa"/>
            </w:tcMar>
            <w:vAlign w:val="center"/>
          </w:tcPr>
          <w:p w14:paraId="1EBAE29E" w14:textId="77777777" w:rsidR="00A8308D" w:rsidRDefault="00000000">
            <w:pPr>
              <w:jc w:val="center"/>
            </w:pPr>
            <w:r>
              <w:rPr>
                <w:b/>
                <w:bCs/>
                <w:sz w:val="18"/>
                <w:szCs w:val="18"/>
              </w:rPr>
              <w:t>Category</w:t>
            </w:r>
          </w:p>
        </w:tc>
        <w:tc>
          <w:tcPr>
            <w:tcW w:w="650" w:type="dxa"/>
            <w:shd w:val="clear" w:color="auto" w:fill="D9D9D9"/>
            <w:tcMar>
              <w:top w:w="60" w:type="dxa"/>
              <w:left w:w="100" w:type="dxa"/>
              <w:bottom w:w="60" w:type="dxa"/>
              <w:right w:w="100" w:type="dxa"/>
            </w:tcMar>
            <w:vAlign w:val="center"/>
          </w:tcPr>
          <w:p w14:paraId="029493FB" w14:textId="77777777" w:rsidR="00A8308D" w:rsidRDefault="00000000">
            <w:pPr>
              <w:jc w:val="center"/>
            </w:pPr>
            <w:r>
              <w:rPr>
                <w:b/>
                <w:bCs/>
                <w:sz w:val="18"/>
                <w:szCs w:val="18"/>
              </w:rPr>
              <w:t>Feat.</w:t>
            </w:r>
          </w:p>
        </w:tc>
        <w:tc>
          <w:tcPr>
            <w:tcW w:w="750" w:type="dxa"/>
            <w:shd w:val="clear" w:color="auto" w:fill="D9D9D9"/>
            <w:tcMar>
              <w:top w:w="60" w:type="dxa"/>
              <w:left w:w="100" w:type="dxa"/>
              <w:bottom w:w="60" w:type="dxa"/>
              <w:right w:w="100" w:type="dxa"/>
            </w:tcMar>
            <w:vAlign w:val="center"/>
          </w:tcPr>
          <w:p w14:paraId="18FDA9BA" w14:textId="77777777" w:rsidR="00A8308D" w:rsidRDefault="00000000">
            <w:pPr>
              <w:jc w:val="center"/>
            </w:pPr>
            <w:r>
              <w:rPr>
                <w:b/>
                <w:bCs/>
                <w:sz w:val="18"/>
                <w:szCs w:val="18"/>
              </w:rPr>
              <w:t>MAE</w:t>
            </w:r>
          </w:p>
        </w:tc>
        <w:tc>
          <w:tcPr>
            <w:tcW w:w="800" w:type="dxa"/>
            <w:shd w:val="clear" w:color="auto" w:fill="D9D9D9"/>
            <w:tcMar>
              <w:top w:w="60" w:type="dxa"/>
              <w:left w:w="100" w:type="dxa"/>
              <w:bottom w:w="60" w:type="dxa"/>
              <w:right w:w="100" w:type="dxa"/>
            </w:tcMar>
            <w:vAlign w:val="center"/>
          </w:tcPr>
          <w:p w14:paraId="5664F81F" w14:textId="77777777" w:rsidR="00A8308D" w:rsidRDefault="00000000">
            <w:pPr>
              <w:jc w:val="center"/>
            </w:pPr>
            <w:r>
              <w:rPr>
                <w:b/>
                <w:bCs/>
                <w:sz w:val="18"/>
                <w:szCs w:val="18"/>
              </w:rPr>
              <w:t>RMSE</w:t>
            </w:r>
          </w:p>
        </w:tc>
        <w:tc>
          <w:tcPr>
            <w:tcW w:w="1000" w:type="dxa"/>
            <w:shd w:val="clear" w:color="auto" w:fill="D9D9D9"/>
            <w:tcMar>
              <w:top w:w="60" w:type="dxa"/>
              <w:left w:w="100" w:type="dxa"/>
              <w:bottom w:w="60" w:type="dxa"/>
              <w:right w:w="100" w:type="dxa"/>
            </w:tcMar>
            <w:vAlign w:val="center"/>
          </w:tcPr>
          <w:p w14:paraId="7A8FACE7" w14:textId="77777777" w:rsidR="00A8308D" w:rsidRDefault="00000000">
            <w:pPr>
              <w:jc w:val="center"/>
            </w:pPr>
            <w:r>
              <w:rPr>
                <w:b/>
                <w:bCs/>
                <w:sz w:val="18"/>
                <w:szCs w:val="18"/>
              </w:rPr>
              <w:t>sMAPE (%)</w:t>
            </w:r>
          </w:p>
        </w:tc>
        <w:tc>
          <w:tcPr>
            <w:tcW w:w="1000" w:type="dxa"/>
            <w:shd w:val="clear" w:color="auto" w:fill="D9D9D9"/>
            <w:tcMar>
              <w:top w:w="60" w:type="dxa"/>
              <w:left w:w="100" w:type="dxa"/>
              <w:bottom w:w="60" w:type="dxa"/>
              <w:right w:w="100" w:type="dxa"/>
            </w:tcMar>
            <w:vAlign w:val="center"/>
          </w:tcPr>
          <w:p w14:paraId="74E90C7B" w14:textId="77777777" w:rsidR="00A8308D" w:rsidRDefault="00000000">
            <w:pPr>
              <w:jc w:val="center"/>
            </w:pPr>
            <w:r>
              <w:rPr>
                <w:b/>
                <w:bCs/>
                <w:sz w:val="18"/>
                <w:szCs w:val="18"/>
              </w:rPr>
              <w:t>WAPE (%)</w:t>
            </w:r>
          </w:p>
        </w:tc>
        <w:tc>
          <w:tcPr>
            <w:tcW w:w="800" w:type="dxa"/>
            <w:shd w:val="clear" w:color="auto" w:fill="D9D9D9"/>
            <w:tcMar>
              <w:top w:w="60" w:type="dxa"/>
              <w:left w:w="100" w:type="dxa"/>
              <w:bottom w:w="60" w:type="dxa"/>
              <w:right w:w="100" w:type="dxa"/>
            </w:tcMar>
            <w:vAlign w:val="center"/>
          </w:tcPr>
          <w:p w14:paraId="2B90C08C" w14:textId="77777777" w:rsidR="00A8308D" w:rsidRDefault="00000000">
            <w:pPr>
              <w:jc w:val="center"/>
            </w:pPr>
            <w:r>
              <w:rPr>
                <w:b/>
                <w:bCs/>
                <w:sz w:val="18"/>
                <w:szCs w:val="18"/>
              </w:rPr>
              <w:t>R²</w:t>
            </w:r>
          </w:p>
        </w:tc>
        <w:tc>
          <w:tcPr>
            <w:tcW w:w="860" w:type="dxa"/>
            <w:shd w:val="clear" w:color="auto" w:fill="D9D9D9"/>
            <w:tcMar>
              <w:top w:w="60" w:type="dxa"/>
              <w:left w:w="100" w:type="dxa"/>
              <w:bottom w:w="60" w:type="dxa"/>
              <w:right w:w="100" w:type="dxa"/>
            </w:tcMar>
            <w:vAlign w:val="center"/>
          </w:tcPr>
          <w:p w14:paraId="6B378A0E" w14:textId="77777777" w:rsidR="00A8308D" w:rsidRDefault="00000000">
            <w:pPr>
              <w:jc w:val="center"/>
            </w:pPr>
            <w:r>
              <w:rPr>
                <w:b/>
                <w:bCs/>
                <w:sz w:val="18"/>
                <w:szCs w:val="18"/>
              </w:rPr>
              <w:t>MASE</w:t>
            </w:r>
          </w:p>
        </w:tc>
      </w:tr>
      <w:tr w:rsidR="00A8308D" w14:paraId="5731DF9A" w14:textId="77777777">
        <w:trPr>
          <w:cantSplit/>
        </w:trPr>
        <w:tc>
          <w:tcPr>
            <w:tcW w:w="2000" w:type="dxa"/>
            <w:tcMar>
              <w:top w:w="60" w:type="dxa"/>
              <w:left w:w="100" w:type="dxa"/>
              <w:bottom w:w="60" w:type="dxa"/>
              <w:right w:w="100" w:type="dxa"/>
            </w:tcMar>
            <w:vAlign w:val="center"/>
          </w:tcPr>
          <w:p w14:paraId="52BEB7F1" w14:textId="77777777" w:rsidR="00A8308D" w:rsidRDefault="00000000">
            <w:r>
              <w:rPr>
                <w:sz w:val="18"/>
                <w:szCs w:val="18"/>
              </w:rPr>
              <w:t>Naive</w:t>
            </w:r>
          </w:p>
        </w:tc>
        <w:tc>
          <w:tcPr>
            <w:tcW w:w="1500" w:type="dxa"/>
            <w:tcMar>
              <w:top w:w="60" w:type="dxa"/>
              <w:left w:w="100" w:type="dxa"/>
              <w:bottom w:w="60" w:type="dxa"/>
              <w:right w:w="100" w:type="dxa"/>
            </w:tcMar>
            <w:vAlign w:val="center"/>
          </w:tcPr>
          <w:p w14:paraId="79A37E4D" w14:textId="77777777" w:rsidR="00A8308D" w:rsidRDefault="00000000">
            <w:r>
              <w:rPr>
                <w:sz w:val="18"/>
                <w:szCs w:val="18"/>
              </w:rPr>
              <w:t>Baseline</w:t>
            </w:r>
          </w:p>
        </w:tc>
        <w:tc>
          <w:tcPr>
            <w:tcW w:w="650" w:type="dxa"/>
            <w:tcMar>
              <w:top w:w="60" w:type="dxa"/>
              <w:left w:w="100" w:type="dxa"/>
              <w:bottom w:w="60" w:type="dxa"/>
              <w:right w:w="100" w:type="dxa"/>
            </w:tcMar>
            <w:vAlign w:val="center"/>
          </w:tcPr>
          <w:p w14:paraId="10314371" w14:textId="77777777" w:rsidR="00A8308D" w:rsidRDefault="00000000">
            <w:pPr>
              <w:jc w:val="right"/>
            </w:pPr>
            <w:r>
              <w:rPr>
                <w:sz w:val="18"/>
                <w:szCs w:val="18"/>
              </w:rPr>
              <w:t>0</w:t>
            </w:r>
          </w:p>
        </w:tc>
        <w:tc>
          <w:tcPr>
            <w:tcW w:w="750" w:type="dxa"/>
            <w:tcMar>
              <w:top w:w="60" w:type="dxa"/>
              <w:left w:w="100" w:type="dxa"/>
              <w:bottom w:w="60" w:type="dxa"/>
              <w:right w:w="100" w:type="dxa"/>
            </w:tcMar>
            <w:vAlign w:val="center"/>
          </w:tcPr>
          <w:p w14:paraId="4CF4F614" w14:textId="77777777" w:rsidR="00A8308D" w:rsidRDefault="00000000">
            <w:pPr>
              <w:jc w:val="right"/>
            </w:pPr>
            <w:r>
              <w:rPr>
                <w:sz w:val="18"/>
                <w:szCs w:val="18"/>
              </w:rPr>
              <w:t>10.69</w:t>
            </w:r>
          </w:p>
        </w:tc>
        <w:tc>
          <w:tcPr>
            <w:tcW w:w="800" w:type="dxa"/>
            <w:tcMar>
              <w:top w:w="60" w:type="dxa"/>
              <w:left w:w="100" w:type="dxa"/>
              <w:bottom w:w="60" w:type="dxa"/>
              <w:right w:w="100" w:type="dxa"/>
            </w:tcMar>
            <w:vAlign w:val="center"/>
          </w:tcPr>
          <w:p w14:paraId="6C9147A9" w14:textId="77777777" w:rsidR="00A8308D" w:rsidRDefault="00000000">
            <w:pPr>
              <w:jc w:val="right"/>
            </w:pPr>
            <w:r>
              <w:rPr>
                <w:sz w:val="18"/>
                <w:szCs w:val="18"/>
              </w:rPr>
              <w:t>12.60</w:t>
            </w:r>
          </w:p>
        </w:tc>
        <w:tc>
          <w:tcPr>
            <w:tcW w:w="1000" w:type="dxa"/>
            <w:tcMar>
              <w:top w:w="60" w:type="dxa"/>
              <w:left w:w="100" w:type="dxa"/>
              <w:bottom w:w="60" w:type="dxa"/>
              <w:right w:w="100" w:type="dxa"/>
            </w:tcMar>
            <w:vAlign w:val="center"/>
          </w:tcPr>
          <w:p w14:paraId="1C771BE7" w14:textId="77777777" w:rsidR="00A8308D" w:rsidRDefault="00000000">
            <w:pPr>
              <w:jc w:val="right"/>
            </w:pPr>
            <w:r>
              <w:rPr>
                <w:sz w:val="18"/>
                <w:szCs w:val="18"/>
              </w:rPr>
              <w:t>27.5</w:t>
            </w:r>
          </w:p>
        </w:tc>
        <w:tc>
          <w:tcPr>
            <w:tcW w:w="1000" w:type="dxa"/>
            <w:tcMar>
              <w:top w:w="60" w:type="dxa"/>
              <w:left w:w="100" w:type="dxa"/>
              <w:bottom w:w="60" w:type="dxa"/>
              <w:right w:w="100" w:type="dxa"/>
            </w:tcMar>
            <w:vAlign w:val="center"/>
          </w:tcPr>
          <w:p w14:paraId="207629FD" w14:textId="77777777" w:rsidR="00A8308D" w:rsidRDefault="00000000">
            <w:pPr>
              <w:jc w:val="right"/>
            </w:pPr>
            <w:r>
              <w:rPr>
                <w:sz w:val="18"/>
                <w:szCs w:val="18"/>
              </w:rPr>
              <w:t>28.0</w:t>
            </w:r>
          </w:p>
        </w:tc>
        <w:tc>
          <w:tcPr>
            <w:tcW w:w="800" w:type="dxa"/>
            <w:tcMar>
              <w:top w:w="60" w:type="dxa"/>
              <w:left w:w="100" w:type="dxa"/>
              <w:bottom w:w="60" w:type="dxa"/>
              <w:right w:w="100" w:type="dxa"/>
            </w:tcMar>
            <w:vAlign w:val="center"/>
          </w:tcPr>
          <w:p w14:paraId="703583CF" w14:textId="77777777" w:rsidR="00A8308D" w:rsidRDefault="00000000">
            <w:pPr>
              <w:jc w:val="right"/>
            </w:pPr>
            <w:r>
              <w:rPr>
                <w:sz w:val="18"/>
                <w:szCs w:val="18"/>
              </w:rPr>
              <w:t>0.000</w:t>
            </w:r>
          </w:p>
        </w:tc>
        <w:tc>
          <w:tcPr>
            <w:tcW w:w="860" w:type="dxa"/>
            <w:tcMar>
              <w:top w:w="60" w:type="dxa"/>
              <w:left w:w="100" w:type="dxa"/>
              <w:bottom w:w="60" w:type="dxa"/>
              <w:right w:w="100" w:type="dxa"/>
            </w:tcMar>
            <w:vAlign w:val="center"/>
          </w:tcPr>
          <w:p w14:paraId="500E7F2E" w14:textId="77777777" w:rsidR="00A8308D" w:rsidRDefault="00000000">
            <w:pPr>
              <w:jc w:val="right"/>
            </w:pPr>
            <w:r>
              <w:rPr>
                <w:sz w:val="18"/>
                <w:szCs w:val="18"/>
              </w:rPr>
              <w:t>1.88</w:t>
            </w:r>
          </w:p>
        </w:tc>
      </w:tr>
      <w:tr w:rsidR="00A8308D" w14:paraId="2E286B19" w14:textId="77777777">
        <w:trPr>
          <w:cantSplit/>
        </w:trPr>
        <w:tc>
          <w:tcPr>
            <w:tcW w:w="2000" w:type="dxa"/>
            <w:tcMar>
              <w:top w:w="60" w:type="dxa"/>
              <w:left w:w="100" w:type="dxa"/>
              <w:bottom w:w="60" w:type="dxa"/>
              <w:right w:w="100" w:type="dxa"/>
            </w:tcMar>
            <w:vAlign w:val="center"/>
          </w:tcPr>
          <w:p w14:paraId="2F5BF342" w14:textId="77777777" w:rsidR="00A8308D" w:rsidRDefault="00000000">
            <w:r>
              <w:rPr>
                <w:sz w:val="18"/>
                <w:szCs w:val="18"/>
              </w:rPr>
              <w:t>Seasonal Naive</w:t>
            </w:r>
          </w:p>
        </w:tc>
        <w:tc>
          <w:tcPr>
            <w:tcW w:w="1500" w:type="dxa"/>
            <w:tcMar>
              <w:top w:w="60" w:type="dxa"/>
              <w:left w:w="100" w:type="dxa"/>
              <w:bottom w:w="60" w:type="dxa"/>
              <w:right w:w="100" w:type="dxa"/>
            </w:tcMar>
            <w:vAlign w:val="center"/>
          </w:tcPr>
          <w:p w14:paraId="758FFC6C" w14:textId="77777777" w:rsidR="00A8308D" w:rsidRDefault="00000000">
            <w:r>
              <w:rPr>
                <w:sz w:val="18"/>
                <w:szCs w:val="18"/>
              </w:rPr>
              <w:t>Baseline</w:t>
            </w:r>
          </w:p>
        </w:tc>
        <w:tc>
          <w:tcPr>
            <w:tcW w:w="650" w:type="dxa"/>
            <w:tcMar>
              <w:top w:w="60" w:type="dxa"/>
              <w:left w:w="100" w:type="dxa"/>
              <w:bottom w:w="60" w:type="dxa"/>
              <w:right w:w="100" w:type="dxa"/>
            </w:tcMar>
            <w:vAlign w:val="center"/>
          </w:tcPr>
          <w:p w14:paraId="2FD3A615" w14:textId="77777777" w:rsidR="00A8308D" w:rsidRDefault="00000000">
            <w:pPr>
              <w:jc w:val="right"/>
            </w:pPr>
            <w:r>
              <w:rPr>
                <w:sz w:val="18"/>
                <w:szCs w:val="18"/>
              </w:rPr>
              <w:t>0</w:t>
            </w:r>
          </w:p>
        </w:tc>
        <w:tc>
          <w:tcPr>
            <w:tcW w:w="750" w:type="dxa"/>
            <w:tcMar>
              <w:top w:w="60" w:type="dxa"/>
              <w:left w:w="100" w:type="dxa"/>
              <w:bottom w:w="60" w:type="dxa"/>
              <w:right w:w="100" w:type="dxa"/>
            </w:tcMar>
            <w:vAlign w:val="center"/>
          </w:tcPr>
          <w:p w14:paraId="65974E5D" w14:textId="77777777" w:rsidR="00A8308D" w:rsidRDefault="00000000">
            <w:pPr>
              <w:jc w:val="right"/>
            </w:pPr>
            <w:r>
              <w:rPr>
                <w:sz w:val="18"/>
                <w:szCs w:val="18"/>
              </w:rPr>
              <w:t>5.42</w:t>
            </w:r>
          </w:p>
        </w:tc>
        <w:tc>
          <w:tcPr>
            <w:tcW w:w="800" w:type="dxa"/>
            <w:tcMar>
              <w:top w:w="60" w:type="dxa"/>
              <w:left w:w="100" w:type="dxa"/>
              <w:bottom w:w="60" w:type="dxa"/>
              <w:right w:w="100" w:type="dxa"/>
            </w:tcMar>
            <w:vAlign w:val="center"/>
          </w:tcPr>
          <w:p w14:paraId="78A644B6" w14:textId="77777777" w:rsidR="00A8308D" w:rsidRDefault="00000000">
            <w:pPr>
              <w:jc w:val="right"/>
            </w:pPr>
            <w:r>
              <w:rPr>
                <w:sz w:val="18"/>
                <w:szCs w:val="18"/>
              </w:rPr>
              <w:t>6.65</w:t>
            </w:r>
          </w:p>
        </w:tc>
        <w:tc>
          <w:tcPr>
            <w:tcW w:w="1000" w:type="dxa"/>
            <w:tcMar>
              <w:top w:w="60" w:type="dxa"/>
              <w:left w:w="100" w:type="dxa"/>
              <w:bottom w:w="60" w:type="dxa"/>
              <w:right w:w="100" w:type="dxa"/>
            </w:tcMar>
            <w:vAlign w:val="center"/>
          </w:tcPr>
          <w:p w14:paraId="1DA6EEC8" w14:textId="77777777" w:rsidR="00A8308D" w:rsidRDefault="00000000">
            <w:pPr>
              <w:jc w:val="right"/>
            </w:pPr>
            <w:r>
              <w:rPr>
                <w:sz w:val="18"/>
                <w:szCs w:val="18"/>
              </w:rPr>
              <w:t>15.3</w:t>
            </w:r>
          </w:p>
        </w:tc>
        <w:tc>
          <w:tcPr>
            <w:tcW w:w="1000" w:type="dxa"/>
            <w:tcMar>
              <w:top w:w="60" w:type="dxa"/>
              <w:left w:w="100" w:type="dxa"/>
              <w:bottom w:w="60" w:type="dxa"/>
              <w:right w:w="100" w:type="dxa"/>
            </w:tcMar>
            <w:vAlign w:val="center"/>
          </w:tcPr>
          <w:p w14:paraId="28234174" w14:textId="77777777" w:rsidR="00A8308D" w:rsidRDefault="00000000">
            <w:pPr>
              <w:jc w:val="right"/>
            </w:pPr>
            <w:r>
              <w:rPr>
                <w:sz w:val="18"/>
                <w:szCs w:val="18"/>
              </w:rPr>
              <w:t>14.2</w:t>
            </w:r>
          </w:p>
        </w:tc>
        <w:tc>
          <w:tcPr>
            <w:tcW w:w="800" w:type="dxa"/>
            <w:tcMar>
              <w:top w:w="60" w:type="dxa"/>
              <w:left w:w="100" w:type="dxa"/>
              <w:bottom w:w="60" w:type="dxa"/>
              <w:right w:w="100" w:type="dxa"/>
            </w:tcMar>
            <w:vAlign w:val="center"/>
          </w:tcPr>
          <w:p w14:paraId="6B92CDF6" w14:textId="77777777" w:rsidR="00A8308D" w:rsidRDefault="00000000">
            <w:pPr>
              <w:jc w:val="right"/>
            </w:pPr>
            <w:r>
              <w:rPr>
                <w:sz w:val="18"/>
                <w:szCs w:val="18"/>
              </w:rPr>
              <w:t>0.721</w:t>
            </w:r>
          </w:p>
        </w:tc>
        <w:tc>
          <w:tcPr>
            <w:tcW w:w="860" w:type="dxa"/>
            <w:tcMar>
              <w:top w:w="60" w:type="dxa"/>
              <w:left w:w="100" w:type="dxa"/>
              <w:bottom w:w="60" w:type="dxa"/>
              <w:right w:w="100" w:type="dxa"/>
            </w:tcMar>
            <w:vAlign w:val="center"/>
          </w:tcPr>
          <w:p w14:paraId="79F459DD" w14:textId="77777777" w:rsidR="00A8308D" w:rsidRDefault="00000000">
            <w:pPr>
              <w:jc w:val="right"/>
            </w:pPr>
            <w:r>
              <w:rPr>
                <w:sz w:val="18"/>
                <w:szCs w:val="18"/>
              </w:rPr>
              <w:t>0.95</w:t>
            </w:r>
          </w:p>
        </w:tc>
      </w:tr>
      <w:tr w:rsidR="00A8308D" w14:paraId="1B772BE6" w14:textId="77777777">
        <w:trPr>
          <w:cantSplit/>
        </w:trPr>
        <w:tc>
          <w:tcPr>
            <w:tcW w:w="2000" w:type="dxa"/>
            <w:tcMar>
              <w:top w:w="60" w:type="dxa"/>
              <w:left w:w="100" w:type="dxa"/>
              <w:bottom w:w="60" w:type="dxa"/>
              <w:right w:w="100" w:type="dxa"/>
            </w:tcMar>
            <w:vAlign w:val="center"/>
          </w:tcPr>
          <w:p w14:paraId="5FA162A4" w14:textId="77777777" w:rsidR="00A8308D" w:rsidRDefault="00000000">
            <w:r>
              <w:rPr>
                <w:sz w:val="18"/>
                <w:szCs w:val="18"/>
              </w:rPr>
              <w:t>Holt-Winters</w:t>
            </w:r>
          </w:p>
        </w:tc>
        <w:tc>
          <w:tcPr>
            <w:tcW w:w="1500" w:type="dxa"/>
            <w:tcMar>
              <w:top w:w="60" w:type="dxa"/>
              <w:left w:w="100" w:type="dxa"/>
              <w:bottom w:w="60" w:type="dxa"/>
              <w:right w:w="100" w:type="dxa"/>
            </w:tcMar>
            <w:vAlign w:val="center"/>
          </w:tcPr>
          <w:p w14:paraId="4D520F22" w14:textId="77777777" w:rsidR="00A8308D" w:rsidRDefault="00000000">
            <w:r>
              <w:rPr>
                <w:sz w:val="18"/>
                <w:szCs w:val="18"/>
              </w:rPr>
              <w:t>Classical / literature</w:t>
            </w:r>
          </w:p>
        </w:tc>
        <w:tc>
          <w:tcPr>
            <w:tcW w:w="650" w:type="dxa"/>
            <w:tcMar>
              <w:top w:w="60" w:type="dxa"/>
              <w:left w:w="100" w:type="dxa"/>
              <w:bottom w:w="60" w:type="dxa"/>
              <w:right w:w="100" w:type="dxa"/>
            </w:tcMar>
            <w:vAlign w:val="center"/>
          </w:tcPr>
          <w:p w14:paraId="601B7839" w14:textId="77777777" w:rsidR="00A8308D" w:rsidRDefault="00000000">
            <w:pPr>
              <w:jc w:val="right"/>
            </w:pPr>
            <w:r>
              <w:rPr>
                <w:sz w:val="18"/>
                <w:szCs w:val="18"/>
              </w:rPr>
              <w:t>0</w:t>
            </w:r>
          </w:p>
        </w:tc>
        <w:tc>
          <w:tcPr>
            <w:tcW w:w="750" w:type="dxa"/>
            <w:tcMar>
              <w:top w:w="60" w:type="dxa"/>
              <w:left w:w="100" w:type="dxa"/>
              <w:bottom w:w="60" w:type="dxa"/>
              <w:right w:w="100" w:type="dxa"/>
            </w:tcMar>
            <w:vAlign w:val="center"/>
          </w:tcPr>
          <w:p w14:paraId="18DFF9A0" w14:textId="77777777" w:rsidR="00A8308D" w:rsidRDefault="00000000">
            <w:pPr>
              <w:jc w:val="right"/>
            </w:pPr>
            <w:r>
              <w:rPr>
                <w:sz w:val="18"/>
                <w:szCs w:val="18"/>
              </w:rPr>
              <w:t>4.76</w:t>
            </w:r>
          </w:p>
        </w:tc>
        <w:tc>
          <w:tcPr>
            <w:tcW w:w="800" w:type="dxa"/>
            <w:tcMar>
              <w:top w:w="60" w:type="dxa"/>
              <w:left w:w="100" w:type="dxa"/>
              <w:bottom w:w="60" w:type="dxa"/>
              <w:right w:w="100" w:type="dxa"/>
            </w:tcMar>
            <w:vAlign w:val="center"/>
          </w:tcPr>
          <w:p w14:paraId="63783D93" w14:textId="77777777" w:rsidR="00A8308D" w:rsidRDefault="00000000">
            <w:pPr>
              <w:jc w:val="right"/>
            </w:pPr>
            <w:r>
              <w:rPr>
                <w:sz w:val="18"/>
                <w:szCs w:val="18"/>
              </w:rPr>
              <w:t>6.12</w:t>
            </w:r>
          </w:p>
        </w:tc>
        <w:tc>
          <w:tcPr>
            <w:tcW w:w="1000" w:type="dxa"/>
            <w:tcMar>
              <w:top w:w="60" w:type="dxa"/>
              <w:left w:w="100" w:type="dxa"/>
              <w:bottom w:w="60" w:type="dxa"/>
              <w:right w:w="100" w:type="dxa"/>
            </w:tcMar>
            <w:vAlign w:val="center"/>
          </w:tcPr>
          <w:p w14:paraId="16DF1110" w14:textId="77777777" w:rsidR="00A8308D" w:rsidRDefault="00000000">
            <w:pPr>
              <w:jc w:val="right"/>
            </w:pPr>
            <w:r>
              <w:rPr>
                <w:sz w:val="18"/>
                <w:szCs w:val="18"/>
              </w:rPr>
              <w:t>14.2</w:t>
            </w:r>
          </w:p>
        </w:tc>
        <w:tc>
          <w:tcPr>
            <w:tcW w:w="1000" w:type="dxa"/>
            <w:tcMar>
              <w:top w:w="60" w:type="dxa"/>
              <w:left w:w="100" w:type="dxa"/>
              <w:bottom w:w="60" w:type="dxa"/>
              <w:right w:w="100" w:type="dxa"/>
            </w:tcMar>
            <w:vAlign w:val="center"/>
          </w:tcPr>
          <w:p w14:paraId="069E526E" w14:textId="77777777" w:rsidR="00A8308D" w:rsidRDefault="00000000">
            <w:pPr>
              <w:jc w:val="right"/>
            </w:pPr>
            <w:r>
              <w:rPr>
                <w:sz w:val="18"/>
                <w:szCs w:val="18"/>
              </w:rPr>
              <w:t>12.5</w:t>
            </w:r>
          </w:p>
        </w:tc>
        <w:tc>
          <w:tcPr>
            <w:tcW w:w="800" w:type="dxa"/>
            <w:tcMar>
              <w:top w:w="60" w:type="dxa"/>
              <w:left w:w="100" w:type="dxa"/>
              <w:bottom w:w="60" w:type="dxa"/>
              <w:right w:w="100" w:type="dxa"/>
            </w:tcMar>
            <w:vAlign w:val="center"/>
          </w:tcPr>
          <w:p w14:paraId="02CD019C" w14:textId="77777777" w:rsidR="00A8308D" w:rsidRDefault="00000000">
            <w:pPr>
              <w:jc w:val="right"/>
            </w:pPr>
            <w:r>
              <w:rPr>
                <w:sz w:val="18"/>
                <w:szCs w:val="18"/>
              </w:rPr>
              <w:t>0.764</w:t>
            </w:r>
          </w:p>
        </w:tc>
        <w:tc>
          <w:tcPr>
            <w:tcW w:w="860" w:type="dxa"/>
            <w:tcMar>
              <w:top w:w="60" w:type="dxa"/>
              <w:left w:w="100" w:type="dxa"/>
              <w:bottom w:w="60" w:type="dxa"/>
              <w:right w:w="100" w:type="dxa"/>
            </w:tcMar>
            <w:vAlign w:val="center"/>
          </w:tcPr>
          <w:p w14:paraId="0DC36144" w14:textId="77777777" w:rsidR="00A8308D" w:rsidRDefault="00000000">
            <w:pPr>
              <w:jc w:val="right"/>
            </w:pPr>
            <w:r>
              <w:rPr>
                <w:sz w:val="18"/>
                <w:szCs w:val="18"/>
              </w:rPr>
              <w:t>0.84</w:t>
            </w:r>
          </w:p>
        </w:tc>
      </w:tr>
      <w:tr w:rsidR="00A8308D" w14:paraId="30937E89" w14:textId="77777777">
        <w:trPr>
          <w:cantSplit/>
        </w:trPr>
        <w:tc>
          <w:tcPr>
            <w:tcW w:w="2000" w:type="dxa"/>
            <w:tcMar>
              <w:top w:w="60" w:type="dxa"/>
              <w:left w:w="100" w:type="dxa"/>
              <w:bottom w:w="60" w:type="dxa"/>
              <w:right w:w="100" w:type="dxa"/>
            </w:tcMar>
            <w:vAlign w:val="center"/>
          </w:tcPr>
          <w:p w14:paraId="45DBD7E4" w14:textId="77777777" w:rsidR="00A8308D" w:rsidRDefault="00000000">
            <w:r>
              <w:rPr>
                <w:sz w:val="18"/>
                <w:szCs w:val="18"/>
              </w:rPr>
              <w:t>AutoReg</w:t>
            </w:r>
          </w:p>
        </w:tc>
        <w:tc>
          <w:tcPr>
            <w:tcW w:w="1500" w:type="dxa"/>
            <w:tcMar>
              <w:top w:w="60" w:type="dxa"/>
              <w:left w:w="100" w:type="dxa"/>
              <w:bottom w:w="60" w:type="dxa"/>
              <w:right w:w="100" w:type="dxa"/>
            </w:tcMar>
            <w:vAlign w:val="center"/>
          </w:tcPr>
          <w:p w14:paraId="1DF62EA8" w14:textId="77777777" w:rsidR="00A8308D" w:rsidRDefault="00000000">
            <w:r>
              <w:rPr>
                <w:sz w:val="18"/>
                <w:szCs w:val="18"/>
              </w:rPr>
              <w:t>Classical / literature</w:t>
            </w:r>
          </w:p>
        </w:tc>
        <w:tc>
          <w:tcPr>
            <w:tcW w:w="650" w:type="dxa"/>
            <w:tcMar>
              <w:top w:w="60" w:type="dxa"/>
              <w:left w:w="100" w:type="dxa"/>
              <w:bottom w:w="60" w:type="dxa"/>
              <w:right w:w="100" w:type="dxa"/>
            </w:tcMar>
            <w:vAlign w:val="center"/>
          </w:tcPr>
          <w:p w14:paraId="08689AEE" w14:textId="77777777" w:rsidR="00A8308D" w:rsidRDefault="00000000">
            <w:pPr>
              <w:jc w:val="right"/>
            </w:pPr>
            <w:r>
              <w:rPr>
                <w:sz w:val="18"/>
                <w:szCs w:val="18"/>
              </w:rPr>
              <w:t>0</w:t>
            </w:r>
          </w:p>
        </w:tc>
        <w:tc>
          <w:tcPr>
            <w:tcW w:w="750" w:type="dxa"/>
            <w:tcMar>
              <w:top w:w="60" w:type="dxa"/>
              <w:left w:w="100" w:type="dxa"/>
              <w:bottom w:w="60" w:type="dxa"/>
              <w:right w:w="100" w:type="dxa"/>
            </w:tcMar>
            <w:vAlign w:val="center"/>
          </w:tcPr>
          <w:p w14:paraId="300C6345" w14:textId="77777777" w:rsidR="00A8308D" w:rsidRDefault="00000000">
            <w:pPr>
              <w:jc w:val="right"/>
            </w:pPr>
            <w:r>
              <w:rPr>
                <w:sz w:val="18"/>
                <w:szCs w:val="18"/>
              </w:rPr>
              <w:t>11.20</w:t>
            </w:r>
          </w:p>
        </w:tc>
        <w:tc>
          <w:tcPr>
            <w:tcW w:w="800" w:type="dxa"/>
            <w:tcMar>
              <w:top w:w="60" w:type="dxa"/>
              <w:left w:w="100" w:type="dxa"/>
              <w:bottom w:w="60" w:type="dxa"/>
              <w:right w:w="100" w:type="dxa"/>
            </w:tcMar>
            <w:vAlign w:val="center"/>
          </w:tcPr>
          <w:p w14:paraId="66491A7E" w14:textId="77777777" w:rsidR="00A8308D" w:rsidRDefault="00000000">
            <w:pPr>
              <w:jc w:val="right"/>
            </w:pPr>
            <w:r>
              <w:rPr>
                <w:sz w:val="18"/>
                <w:szCs w:val="18"/>
              </w:rPr>
              <w:t>15.18</w:t>
            </w:r>
          </w:p>
        </w:tc>
        <w:tc>
          <w:tcPr>
            <w:tcW w:w="1000" w:type="dxa"/>
            <w:tcMar>
              <w:top w:w="60" w:type="dxa"/>
              <w:left w:w="100" w:type="dxa"/>
              <w:bottom w:w="60" w:type="dxa"/>
              <w:right w:w="100" w:type="dxa"/>
            </w:tcMar>
            <w:vAlign w:val="center"/>
          </w:tcPr>
          <w:p w14:paraId="1D8A381B" w14:textId="77777777" w:rsidR="00A8308D" w:rsidRDefault="00000000">
            <w:pPr>
              <w:jc w:val="right"/>
            </w:pPr>
            <w:r>
              <w:rPr>
                <w:sz w:val="18"/>
                <w:szCs w:val="18"/>
              </w:rPr>
              <w:t>29.5</w:t>
            </w:r>
          </w:p>
        </w:tc>
        <w:tc>
          <w:tcPr>
            <w:tcW w:w="1000" w:type="dxa"/>
            <w:tcMar>
              <w:top w:w="60" w:type="dxa"/>
              <w:left w:w="100" w:type="dxa"/>
              <w:bottom w:w="60" w:type="dxa"/>
              <w:right w:w="100" w:type="dxa"/>
            </w:tcMar>
            <w:vAlign w:val="center"/>
          </w:tcPr>
          <w:p w14:paraId="5A971F9A" w14:textId="77777777" w:rsidR="00A8308D" w:rsidRDefault="00000000">
            <w:pPr>
              <w:jc w:val="right"/>
            </w:pPr>
            <w:r>
              <w:rPr>
                <w:sz w:val="18"/>
                <w:szCs w:val="18"/>
              </w:rPr>
              <w:t>29.3</w:t>
            </w:r>
          </w:p>
        </w:tc>
        <w:tc>
          <w:tcPr>
            <w:tcW w:w="800" w:type="dxa"/>
            <w:tcMar>
              <w:top w:w="60" w:type="dxa"/>
              <w:left w:w="100" w:type="dxa"/>
              <w:bottom w:w="60" w:type="dxa"/>
              <w:right w:w="100" w:type="dxa"/>
            </w:tcMar>
            <w:vAlign w:val="center"/>
          </w:tcPr>
          <w:p w14:paraId="72A42ED5" w14:textId="77777777" w:rsidR="00A8308D" w:rsidRDefault="00000000">
            <w:pPr>
              <w:jc w:val="right"/>
            </w:pPr>
            <w:r>
              <w:rPr>
                <w:sz w:val="18"/>
                <w:szCs w:val="18"/>
              </w:rPr>
              <w:t>-0.452</w:t>
            </w:r>
          </w:p>
        </w:tc>
        <w:tc>
          <w:tcPr>
            <w:tcW w:w="860" w:type="dxa"/>
            <w:tcMar>
              <w:top w:w="60" w:type="dxa"/>
              <w:left w:w="100" w:type="dxa"/>
              <w:bottom w:w="60" w:type="dxa"/>
              <w:right w:w="100" w:type="dxa"/>
            </w:tcMar>
            <w:vAlign w:val="center"/>
          </w:tcPr>
          <w:p w14:paraId="1FA5A40E" w14:textId="77777777" w:rsidR="00A8308D" w:rsidRDefault="00000000">
            <w:pPr>
              <w:jc w:val="right"/>
            </w:pPr>
            <w:r>
              <w:rPr>
                <w:sz w:val="18"/>
                <w:szCs w:val="18"/>
              </w:rPr>
              <w:t>1.97</w:t>
            </w:r>
          </w:p>
        </w:tc>
      </w:tr>
      <w:tr w:rsidR="00A8308D" w14:paraId="337C883A" w14:textId="77777777">
        <w:trPr>
          <w:cantSplit/>
        </w:trPr>
        <w:tc>
          <w:tcPr>
            <w:tcW w:w="2000" w:type="dxa"/>
            <w:tcMar>
              <w:top w:w="60" w:type="dxa"/>
              <w:left w:w="100" w:type="dxa"/>
              <w:bottom w:w="60" w:type="dxa"/>
              <w:right w:w="100" w:type="dxa"/>
            </w:tcMar>
            <w:vAlign w:val="center"/>
          </w:tcPr>
          <w:p w14:paraId="256A1242" w14:textId="77777777" w:rsidR="00A8308D" w:rsidRDefault="00000000">
            <w:r>
              <w:rPr>
                <w:sz w:val="18"/>
                <w:szCs w:val="18"/>
              </w:rPr>
              <w:t>RF Basic</w:t>
            </w:r>
          </w:p>
        </w:tc>
        <w:tc>
          <w:tcPr>
            <w:tcW w:w="1500" w:type="dxa"/>
            <w:tcMar>
              <w:top w:w="60" w:type="dxa"/>
              <w:left w:w="100" w:type="dxa"/>
              <w:bottom w:w="60" w:type="dxa"/>
              <w:right w:w="100" w:type="dxa"/>
            </w:tcMar>
            <w:vAlign w:val="center"/>
          </w:tcPr>
          <w:p w14:paraId="714B2233" w14:textId="77777777" w:rsidR="00A8308D" w:rsidRDefault="00000000">
            <w:r>
              <w:rPr>
                <w:sz w:val="18"/>
                <w:szCs w:val="18"/>
              </w:rPr>
              <w:t>ML baseline</w:t>
            </w:r>
          </w:p>
        </w:tc>
        <w:tc>
          <w:tcPr>
            <w:tcW w:w="650" w:type="dxa"/>
            <w:tcMar>
              <w:top w:w="60" w:type="dxa"/>
              <w:left w:w="100" w:type="dxa"/>
              <w:bottom w:w="60" w:type="dxa"/>
              <w:right w:w="100" w:type="dxa"/>
            </w:tcMar>
            <w:vAlign w:val="center"/>
          </w:tcPr>
          <w:p w14:paraId="6A6BEF84" w14:textId="77777777" w:rsidR="00A8308D" w:rsidRDefault="00000000">
            <w:pPr>
              <w:jc w:val="right"/>
            </w:pPr>
            <w:r>
              <w:rPr>
                <w:sz w:val="18"/>
                <w:szCs w:val="18"/>
              </w:rPr>
              <w:t>3</w:t>
            </w:r>
          </w:p>
        </w:tc>
        <w:tc>
          <w:tcPr>
            <w:tcW w:w="750" w:type="dxa"/>
            <w:tcMar>
              <w:top w:w="60" w:type="dxa"/>
              <w:left w:w="100" w:type="dxa"/>
              <w:bottom w:w="60" w:type="dxa"/>
              <w:right w:w="100" w:type="dxa"/>
            </w:tcMar>
            <w:vAlign w:val="center"/>
          </w:tcPr>
          <w:p w14:paraId="49D097DC" w14:textId="77777777" w:rsidR="00A8308D" w:rsidRDefault="00000000">
            <w:pPr>
              <w:jc w:val="right"/>
            </w:pPr>
            <w:r>
              <w:rPr>
                <w:sz w:val="18"/>
                <w:szCs w:val="18"/>
              </w:rPr>
              <w:t>6.03</w:t>
            </w:r>
          </w:p>
        </w:tc>
        <w:tc>
          <w:tcPr>
            <w:tcW w:w="800" w:type="dxa"/>
            <w:tcMar>
              <w:top w:w="60" w:type="dxa"/>
              <w:left w:w="100" w:type="dxa"/>
              <w:bottom w:w="60" w:type="dxa"/>
              <w:right w:w="100" w:type="dxa"/>
            </w:tcMar>
            <w:vAlign w:val="center"/>
          </w:tcPr>
          <w:p w14:paraId="625EA4E4" w14:textId="77777777" w:rsidR="00A8308D" w:rsidRDefault="00000000">
            <w:pPr>
              <w:jc w:val="right"/>
            </w:pPr>
            <w:r>
              <w:rPr>
                <w:sz w:val="18"/>
                <w:szCs w:val="18"/>
              </w:rPr>
              <w:t>7.56</w:t>
            </w:r>
          </w:p>
        </w:tc>
        <w:tc>
          <w:tcPr>
            <w:tcW w:w="1000" w:type="dxa"/>
            <w:tcMar>
              <w:top w:w="60" w:type="dxa"/>
              <w:left w:w="100" w:type="dxa"/>
              <w:bottom w:w="60" w:type="dxa"/>
              <w:right w:w="100" w:type="dxa"/>
            </w:tcMar>
            <w:vAlign w:val="center"/>
          </w:tcPr>
          <w:p w14:paraId="63E8B417" w14:textId="77777777" w:rsidR="00A8308D" w:rsidRDefault="00000000">
            <w:pPr>
              <w:jc w:val="right"/>
            </w:pPr>
            <w:r>
              <w:rPr>
                <w:sz w:val="18"/>
                <w:szCs w:val="18"/>
              </w:rPr>
              <w:t>17.2</w:t>
            </w:r>
          </w:p>
        </w:tc>
        <w:tc>
          <w:tcPr>
            <w:tcW w:w="1000" w:type="dxa"/>
            <w:tcMar>
              <w:top w:w="60" w:type="dxa"/>
              <w:left w:w="100" w:type="dxa"/>
              <w:bottom w:w="60" w:type="dxa"/>
              <w:right w:w="100" w:type="dxa"/>
            </w:tcMar>
            <w:vAlign w:val="center"/>
          </w:tcPr>
          <w:p w14:paraId="7151BA75" w14:textId="77777777" w:rsidR="00A8308D" w:rsidRDefault="00000000">
            <w:pPr>
              <w:jc w:val="right"/>
            </w:pPr>
            <w:r>
              <w:rPr>
                <w:sz w:val="18"/>
                <w:szCs w:val="18"/>
              </w:rPr>
              <w:t>15.8</w:t>
            </w:r>
          </w:p>
        </w:tc>
        <w:tc>
          <w:tcPr>
            <w:tcW w:w="800" w:type="dxa"/>
            <w:tcMar>
              <w:top w:w="60" w:type="dxa"/>
              <w:left w:w="100" w:type="dxa"/>
              <w:bottom w:w="60" w:type="dxa"/>
              <w:right w:w="100" w:type="dxa"/>
            </w:tcMar>
            <w:vAlign w:val="center"/>
          </w:tcPr>
          <w:p w14:paraId="676B0E1E" w14:textId="77777777" w:rsidR="00A8308D" w:rsidRDefault="00000000">
            <w:pPr>
              <w:jc w:val="right"/>
            </w:pPr>
            <w:r>
              <w:rPr>
                <w:sz w:val="18"/>
                <w:szCs w:val="18"/>
              </w:rPr>
              <w:t>0.640</w:t>
            </w:r>
          </w:p>
        </w:tc>
        <w:tc>
          <w:tcPr>
            <w:tcW w:w="860" w:type="dxa"/>
            <w:tcMar>
              <w:top w:w="60" w:type="dxa"/>
              <w:left w:w="100" w:type="dxa"/>
              <w:bottom w:w="60" w:type="dxa"/>
              <w:right w:w="100" w:type="dxa"/>
            </w:tcMar>
            <w:vAlign w:val="center"/>
          </w:tcPr>
          <w:p w14:paraId="1109793B" w14:textId="77777777" w:rsidR="00A8308D" w:rsidRDefault="00000000">
            <w:pPr>
              <w:jc w:val="right"/>
            </w:pPr>
            <w:r>
              <w:rPr>
                <w:sz w:val="18"/>
                <w:szCs w:val="18"/>
              </w:rPr>
              <w:t>1.06</w:t>
            </w:r>
          </w:p>
        </w:tc>
      </w:tr>
      <w:tr w:rsidR="00A8308D" w14:paraId="271A9472" w14:textId="77777777">
        <w:trPr>
          <w:cantSplit/>
        </w:trPr>
        <w:tc>
          <w:tcPr>
            <w:tcW w:w="2000" w:type="dxa"/>
            <w:tcMar>
              <w:top w:w="60" w:type="dxa"/>
              <w:left w:w="100" w:type="dxa"/>
              <w:bottom w:w="60" w:type="dxa"/>
              <w:right w:w="100" w:type="dxa"/>
            </w:tcMar>
            <w:vAlign w:val="center"/>
          </w:tcPr>
          <w:p w14:paraId="4B82F0F6" w14:textId="77777777" w:rsidR="00A8308D" w:rsidRDefault="00000000">
            <w:r>
              <w:rPr>
                <w:sz w:val="18"/>
                <w:szCs w:val="18"/>
              </w:rPr>
              <w:t>RF All Features</w:t>
            </w:r>
          </w:p>
        </w:tc>
        <w:tc>
          <w:tcPr>
            <w:tcW w:w="1500" w:type="dxa"/>
            <w:tcMar>
              <w:top w:w="60" w:type="dxa"/>
              <w:left w:w="100" w:type="dxa"/>
              <w:bottom w:w="60" w:type="dxa"/>
              <w:right w:w="100" w:type="dxa"/>
            </w:tcMar>
            <w:vAlign w:val="center"/>
          </w:tcPr>
          <w:p w14:paraId="7962E9AD" w14:textId="77777777" w:rsidR="00A8308D" w:rsidRDefault="00000000">
            <w:r>
              <w:rPr>
                <w:sz w:val="18"/>
                <w:szCs w:val="18"/>
              </w:rPr>
              <w:t>ML: all features</w:t>
            </w:r>
          </w:p>
        </w:tc>
        <w:tc>
          <w:tcPr>
            <w:tcW w:w="650" w:type="dxa"/>
            <w:tcMar>
              <w:top w:w="60" w:type="dxa"/>
              <w:left w:w="100" w:type="dxa"/>
              <w:bottom w:w="60" w:type="dxa"/>
              <w:right w:w="100" w:type="dxa"/>
            </w:tcMar>
            <w:vAlign w:val="center"/>
          </w:tcPr>
          <w:p w14:paraId="62AB89A8" w14:textId="77777777" w:rsidR="00A8308D" w:rsidRDefault="00000000">
            <w:pPr>
              <w:jc w:val="right"/>
            </w:pPr>
            <w:r>
              <w:rPr>
                <w:sz w:val="18"/>
                <w:szCs w:val="18"/>
              </w:rPr>
              <w:t>17</w:t>
            </w:r>
          </w:p>
        </w:tc>
        <w:tc>
          <w:tcPr>
            <w:tcW w:w="750" w:type="dxa"/>
            <w:tcMar>
              <w:top w:w="60" w:type="dxa"/>
              <w:left w:w="100" w:type="dxa"/>
              <w:bottom w:w="60" w:type="dxa"/>
              <w:right w:w="100" w:type="dxa"/>
            </w:tcMar>
            <w:vAlign w:val="center"/>
          </w:tcPr>
          <w:p w14:paraId="69CCDCF4" w14:textId="77777777" w:rsidR="00A8308D" w:rsidRDefault="00000000">
            <w:pPr>
              <w:jc w:val="right"/>
            </w:pPr>
            <w:r>
              <w:rPr>
                <w:sz w:val="18"/>
                <w:szCs w:val="18"/>
              </w:rPr>
              <w:t>4.72</w:t>
            </w:r>
          </w:p>
        </w:tc>
        <w:tc>
          <w:tcPr>
            <w:tcW w:w="800" w:type="dxa"/>
            <w:tcMar>
              <w:top w:w="60" w:type="dxa"/>
              <w:left w:w="100" w:type="dxa"/>
              <w:bottom w:w="60" w:type="dxa"/>
              <w:right w:w="100" w:type="dxa"/>
            </w:tcMar>
            <w:vAlign w:val="center"/>
          </w:tcPr>
          <w:p w14:paraId="73455E32" w14:textId="77777777" w:rsidR="00A8308D" w:rsidRDefault="00000000">
            <w:pPr>
              <w:jc w:val="right"/>
            </w:pPr>
            <w:r>
              <w:rPr>
                <w:sz w:val="18"/>
                <w:szCs w:val="18"/>
              </w:rPr>
              <w:t>6.08</w:t>
            </w:r>
          </w:p>
        </w:tc>
        <w:tc>
          <w:tcPr>
            <w:tcW w:w="1000" w:type="dxa"/>
            <w:tcMar>
              <w:top w:w="60" w:type="dxa"/>
              <w:left w:w="100" w:type="dxa"/>
              <w:bottom w:w="60" w:type="dxa"/>
              <w:right w:w="100" w:type="dxa"/>
            </w:tcMar>
            <w:vAlign w:val="center"/>
          </w:tcPr>
          <w:p w14:paraId="473B9109" w14:textId="77777777" w:rsidR="00A8308D" w:rsidRDefault="00000000">
            <w:pPr>
              <w:jc w:val="right"/>
            </w:pPr>
            <w:r>
              <w:rPr>
                <w:sz w:val="18"/>
                <w:szCs w:val="18"/>
              </w:rPr>
              <w:t>13.1</w:t>
            </w:r>
          </w:p>
        </w:tc>
        <w:tc>
          <w:tcPr>
            <w:tcW w:w="1000" w:type="dxa"/>
            <w:tcMar>
              <w:top w:w="60" w:type="dxa"/>
              <w:left w:w="100" w:type="dxa"/>
              <w:bottom w:w="60" w:type="dxa"/>
              <w:right w:w="100" w:type="dxa"/>
            </w:tcMar>
            <w:vAlign w:val="center"/>
          </w:tcPr>
          <w:p w14:paraId="5337DD43" w14:textId="77777777" w:rsidR="00A8308D" w:rsidRDefault="00000000">
            <w:pPr>
              <w:jc w:val="right"/>
            </w:pPr>
            <w:r>
              <w:rPr>
                <w:sz w:val="18"/>
                <w:szCs w:val="18"/>
              </w:rPr>
              <w:t>12.4</w:t>
            </w:r>
          </w:p>
        </w:tc>
        <w:tc>
          <w:tcPr>
            <w:tcW w:w="800" w:type="dxa"/>
            <w:tcMar>
              <w:top w:w="60" w:type="dxa"/>
              <w:left w:w="100" w:type="dxa"/>
              <w:bottom w:w="60" w:type="dxa"/>
              <w:right w:w="100" w:type="dxa"/>
            </w:tcMar>
            <w:vAlign w:val="center"/>
          </w:tcPr>
          <w:p w14:paraId="213028C3" w14:textId="77777777" w:rsidR="00A8308D" w:rsidRDefault="00000000">
            <w:pPr>
              <w:jc w:val="right"/>
            </w:pPr>
            <w:r>
              <w:rPr>
                <w:sz w:val="18"/>
                <w:szCs w:val="18"/>
              </w:rPr>
              <w:t>0.767</w:t>
            </w:r>
          </w:p>
        </w:tc>
        <w:tc>
          <w:tcPr>
            <w:tcW w:w="860" w:type="dxa"/>
            <w:tcMar>
              <w:top w:w="60" w:type="dxa"/>
              <w:left w:w="100" w:type="dxa"/>
              <w:bottom w:w="60" w:type="dxa"/>
              <w:right w:w="100" w:type="dxa"/>
            </w:tcMar>
            <w:vAlign w:val="center"/>
          </w:tcPr>
          <w:p w14:paraId="4F987703" w14:textId="77777777" w:rsidR="00A8308D" w:rsidRDefault="00000000">
            <w:pPr>
              <w:jc w:val="right"/>
            </w:pPr>
            <w:r>
              <w:rPr>
                <w:sz w:val="18"/>
                <w:szCs w:val="18"/>
              </w:rPr>
              <w:t>0.83</w:t>
            </w:r>
          </w:p>
        </w:tc>
      </w:tr>
      <w:tr w:rsidR="00A8308D" w14:paraId="7F5B057A" w14:textId="77777777">
        <w:trPr>
          <w:cantSplit/>
        </w:trPr>
        <w:tc>
          <w:tcPr>
            <w:tcW w:w="2000" w:type="dxa"/>
            <w:tcMar>
              <w:top w:w="60" w:type="dxa"/>
              <w:left w:w="100" w:type="dxa"/>
              <w:bottom w:w="60" w:type="dxa"/>
              <w:right w:w="100" w:type="dxa"/>
            </w:tcMar>
            <w:vAlign w:val="center"/>
          </w:tcPr>
          <w:p w14:paraId="41BD9189" w14:textId="77777777" w:rsidR="00A8308D" w:rsidRDefault="00000000">
            <w:r>
              <w:rPr>
                <w:sz w:val="18"/>
                <w:szCs w:val="18"/>
              </w:rPr>
              <w:t>RF Selected</w:t>
            </w:r>
          </w:p>
        </w:tc>
        <w:tc>
          <w:tcPr>
            <w:tcW w:w="1500" w:type="dxa"/>
            <w:tcMar>
              <w:top w:w="60" w:type="dxa"/>
              <w:left w:w="100" w:type="dxa"/>
              <w:bottom w:w="60" w:type="dxa"/>
              <w:right w:w="100" w:type="dxa"/>
            </w:tcMar>
            <w:vAlign w:val="center"/>
          </w:tcPr>
          <w:p w14:paraId="2085107C" w14:textId="77777777" w:rsidR="00A8308D" w:rsidRDefault="00000000">
            <w:r>
              <w:rPr>
                <w:sz w:val="18"/>
                <w:szCs w:val="18"/>
              </w:rPr>
              <w:t>ML + feature selection</w:t>
            </w:r>
          </w:p>
        </w:tc>
        <w:tc>
          <w:tcPr>
            <w:tcW w:w="650" w:type="dxa"/>
            <w:tcMar>
              <w:top w:w="60" w:type="dxa"/>
              <w:left w:w="100" w:type="dxa"/>
              <w:bottom w:w="60" w:type="dxa"/>
              <w:right w:w="100" w:type="dxa"/>
            </w:tcMar>
            <w:vAlign w:val="center"/>
          </w:tcPr>
          <w:p w14:paraId="2BD6251D" w14:textId="77777777" w:rsidR="00A8308D" w:rsidRDefault="00000000">
            <w:pPr>
              <w:jc w:val="right"/>
            </w:pPr>
            <w:r>
              <w:rPr>
                <w:sz w:val="18"/>
                <w:szCs w:val="18"/>
              </w:rPr>
              <w:t>8</w:t>
            </w:r>
          </w:p>
        </w:tc>
        <w:tc>
          <w:tcPr>
            <w:tcW w:w="750" w:type="dxa"/>
            <w:tcMar>
              <w:top w:w="60" w:type="dxa"/>
              <w:left w:w="100" w:type="dxa"/>
              <w:bottom w:w="60" w:type="dxa"/>
              <w:right w:w="100" w:type="dxa"/>
            </w:tcMar>
            <w:vAlign w:val="center"/>
          </w:tcPr>
          <w:p w14:paraId="515A88A0" w14:textId="77777777" w:rsidR="00A8308D" w:rsidRDefault="00000000">
            <w:pPr>
              <w:jc w:val="right"/>
            </w:pPr>
            <w:r>
              <w:rPr>
                <w:sz w:val="18"/>
                <w:szCs w:val="18"/>
              </w:rPr>
              <w:t>4.38</w:t>
            </w:r>
          </w:p>
        </w:tc>
        <w:tc>
          <w:tcPr>
            <w:tcW w:w="800" w:type="dxa"/>
            <w:tcMar>
              <w:top w:w="60" w:type="dxa"/>
              <w:left w:w="100" w:type="dxa"/>
              <w:bottom w:w="60" w:type="dxa"/>
              <w:right w:w="100" w:type="dxa"/>
            </w:tcMar>
            <w:vAlign w:val="center"/>
          </w:tcPr>
          <w:p w14:paraId="193839B8" w14:textId="77777777" w:rsidR="00A8308D" w:rsidRDefault="00000000">
            <w:pPr>
              <w:jc w:val="right"/>
            </w:pPr>
            <w:r>
              <w:rPr>
                <w:sz w:val="18"/>
                <w:szCs w:val="18"/>
              </w:rPr>
              <w:t>5.57</w:t>
            </w:r>
          </w:p>
        </w:tc>
        <w:tc>
          <w:tcPr>
            <w:tcW w:w="1000" w:type="dxa"/>
            <w:tcMar>
              <w:top w:w="60" w:type="dxa"/>
              <w:left w:w="100" w:type="dxa"/>
              <w:bottom w:w="60" w:type="dxa"/>
              <w:right w:w="100" w:type="dxa"/>
            </w:tcMar>
            <w:vAlign w:val="center"/>
          </w:tcPr>
          <w:p w14:paraId="1D0B0849" w14:textId="77777777" w:rsidR="00A8308D" w:rsidRDefault="00000000">
            <w:pPr>
              <w:jc w:val="right"/>
            </w:pPr>
            <w:r>
              <w:rPr>
                <w:sz w:val="18"/>
                <w:szCs w:val="18"/>
              </w:rPr>
              <w:t>12.3</w:t>
            </w:r>
          </w:p>
        </w:tc>
        <w:tc>
          <w:tcPr>
            <w:tcW w:w="1000" w:type="dxa"/>
            <w:tcMar>
              <w:top w:w="60" w:type="dxa"/>
              <w:left w:w="100" w:type="dxa"/>
              <w:bottom w:w="60" w:type="dxa"/>
              <w:right w:w="100" w:type="dxa"/>
            </w:tcMar>
            <w:vAlign w:val="center"/>
          </w:tcPr>
          <w:p w14:paraId="4B499416" w14:textId="77777777" w:rsidR="00A8308D" w:rsidRDefault="00000000">
            <w:pPr>
              <w:jc w:val="right"/>
            </w:pPr>
            <w:r>
              <w:rPr>
                <w:sz w:val="18"/>
                <w:szCs w:val="18"/>
              </w:rPr>
              <w:t>11.5</w:t>
            </w:r>
          </w:p>
        </w:tc>
        <w:tc>
          <w:tcPr>
            <w:tcW w:w="800" w:type="dxa"/>
            <w:tcMar>
              <w:top w:w="60" w:type="dxa"/>
              <w:left w:w="100" w:type="dxa"/>
              <w:bottom w:w="60" w:type="dxa"/>
              <w:right w:w="100" w:type="dxa"/>
            </w:tcMar>
            <w:vAlign w:val="center"/>
          </w:tcPr>
          <w:p w14:paraId="60C2F957" w14:textId="77777777" w:rsidR="00A8308D" w:rsidRDefault="00000000">
            <w:pPr>
              <w:jc w:val="right"/>
            </w:pPr>
            <w:r>
              <w:rPr>
                <w:sz w:val="18"/>
                <w:szCs w:val="18"/>
              </w:rPr>
              <w:t>0.805</w:t>
            </w:r>
          </w:p>
        </w:tc>
        <w:tc>
          <w:tcPr>
            <w:tcW w:w="860" w:type="dxa"/>
            <w:tcMar>
              <w:top w:w="60" w:type="dxa"/>
              <w:left w:w="100" w:type="dxa"/>
              <w:bottom w:w="60" w:type="dxa"/>
              <w:right w:w="100" w:type="dxa"/>
            </w:tcMar>
            <w:vAlign w:val="center"/>
          </w:tcPr>
          <w:p w14:paraId="32E46748" w14:textId="77777777" w:rsidR="00A8308D" w:rsidRDefault="00000000">
            <w:pPr>
              <w:jc w:val="right"/>
            </w:pPr>
            <w:r>
              <w:rPr>
                <w:sz w:val="18"/>
                <w:szCs w:val="18"/>
              </w:rPr>
              <w:t>0.77</w:t>
            </w:r>
          </w:p>
        </w:tc>
      </w:tr>
      <w:tr w:rsidR="00A8308D" w14:paraId="5E843C71" w14:textId="77777777">
        <w:trPr>
          <w:cantSplit/>
        </w:trPr>
        <w:tc>
          <w:tcPr>
            <w:tcW w:w="2000" w:type="dxa"/>
            <w:tcMar>
              <w:top w:w="60" w:type="dxa"/>
              <w:left w:w="100" w:type="dxa"/>
              <w:bottom w:w="60" w:type="dxa"/>
              <w:right w:w="100" w:type="dxa"/>
            </w:tcMar>
            <w:vAlign w:val="center"/>
          </w:tcPr>
          <w:p w14:paraId="61EE0EBB" w14:textId="77777777" w:rsidR="00A8308D" w:rsidRDefault="00000000">
            <w:r>
              <w:rPr>
                <w:sz w:val="18"/>
                <w:szCs w:val="18"/>
              </w:rPr>
              <w:t>H1 Equal Blend</w:t>
            </w:r>
          </w:p>
        </w:tc>
        <w:tc>
          <w:tcPr>
            <w:tcW w:w="1500" w:type="dxa"/>
            <w:tcMar>
              <w:top w:w="60" w:type="dxa"/>
              <w:left w:w="100" w:type="dxa"/>
              <w:bottom w:w="60" w:type="dxa"/>
              <w:right w:w="100" w:type="dxa"/>
            </w:tcMar>
            <w:vAlign w:val="center"/>
          </w:tcPr>
          <w:p w14:paraId="04B80E0E" w14:textId="77777777" w:rsidR="00A8308D" w:rsidRDefault="00000000">
            <w:r>
              <w:rPr>
                <w:sz w:val="18"/>
                <w:szCs w:val="18"/>
              </w:rPr>
              <w:t>Hybrid candidate</w:t>
            </w:r>
          </w:p>
        </w:tc>
        <w:tc>
          <w:tcPr>
            <w:tcW w:w="650" w:type="dxa"/>
            <w:tcMar>
              <w:top w:w="60" w:type="dxa"/>
              <w:left w:w="100" w:type="dxa"/>
              <w:bottom w:w="60" w:type="dxa"/>
              <w:right w:w="100" w:type="dxa"/>
            </w:tcMar>
            <w:vAlign w:val="center"/>
          </w:tcPr>
          <w:p w14:paraId="23FFD4B4" w14:textId="77777777" w:rsidR="00A8308D" w:rsidRDefault="00000000">
            <w:pPr>
              <w:jc w:val="right"/>
            </w:pPr>
            <w:r>
              <w:rPr>
                <w:sz w:val="18"/>
                <w:szCs w:val="18"/>
              </w:rPr>
              <w:t>8</w:t>
            </w:r>
          </w:p>
        </w:tc>
        <w:tc>
          <w:tcPr>
            <w:tcW w:w="750" w:type="dxa"/>
            <w:tcMar>
              <w:top w:w="60" w:type="dxa"/>
              <w:left w:w="100" w:type="dxa"/>
              <w:bottom w:w="60" w:type="dxa"/>
              <w:right w:w="100" w:type="dxa"/>
            </w:tcMar>
            <w:vAlign w:val="center"/>
          </w:tcPr>
          <w:p w14:paraId="288FB7E9" w14:textId="77777777" w:rsidR="00A8308D" w:rsidRDefault="00000000">
            <w:pPr>
              <w:jc w:val="right"/>
            </w:pPr>
            <w:r>
              <w:rPr>
                <w:sz w:val="18"/>
                <w:szCs w:val="18"/>
              </w:rPr>
              <w:t>4.56</w:t>
            </w:r>
          </w:p>
        </w:tc>
        <w:tc>
          <w:tcPr>
            <w:tcW w:w="800" w:type="dxa"/>
            <w:tcMar>
              <w:top w:w="60" w:type="dxa"/>
              <w:left w:w="100" w:type="dxa"/>
              <w:bottom w:w="60" w:type="dxa"/>
              <w:right w:w="100" w:type="dxa"/>
            </w:tcMar>
            <w:vAlign w:val="center"/>
          </w:tcPr>
          <w:p w14:paraId="2C8F3A2A" w14:textId="77777777" w:rsidR="00A8308D" w:rsidRDefault="00000000">
            <w:pPr>
              <w:jc w:val="right"/>
            </w:pPr>
            <w:r>
              <w:rPr>
                <w:sz w:val="18"/>
                <w:szCs w:val="18"/>
              </w:rPr>
              <w:t>5.66</w:t>
            </w:r>
          </w:p>
        </w:tc>
        <w:tc>
          <w:tcPr>
            <w:tcW w:w="1000" w:type="dxa"/>
            <w:tcMar>
              <w:top w:w="60" w:type="dxa"/>
              <w:left w:w="100" w:type="dxa"/>
              <w:bottom w:w="60" w:type="dxa"/>
              <w:right w:w="100" w:type="dxa"/>
            </w:tcMar>
            <w:vAlign w:val="center"/>
          </w:tcPr>
          <w:p w14:paraId="0DB732E7" w14:textId="77777777" w:rsidR="00A8308D" w:rsidRDefault="00000000">
            <w:pPr>
              <w:jc w:val="right"/>
            </w:pPr>
            <w:r>
              <w:rPr>
                <w:sz w:val="18"/>
                <w:szCs w:val="18"/>
              </w:rPr>
              <w:t>12.9</w:t>
            </w:r>
          </w:p>
        </w:tc>
        <w:tc>
          <w:tcPr>
            <w:tcW w:w="1000" w:type="dxa"/>
            <w:tcMar>
              <w:top w:w="60" w:type="dxa"/>
              <w:left w:w="100" w:type="dxa"/>
              <w:bottom w:w="60" w:type="dxa"/>
              <w:right w:w="100" w:type="dxa"/>
            </w:tcMar>
            <w:vAlign w:val="center"/>
          </w:tcPr>
          <w:p w14:paraId="482892FF" w14:textId="77777777" w:rsidR="00A8308D" w:rsidRDefault="00000000">
            <w:pPr>
              <w:jc w:val="right"/>
            </w:pPr>
            <w:r>
              <w:rPr>
                <w:sz w:val="18"/>
                <w:szCs w:val="18"/>
              </w:rPr>
              <w:t>11.9</w:t>
            </w:r>
          </w:p>
        </w:tc>
        <w:tc>
          <w:tcPr>
            <w:tcW w:w="800" w:type="dxa"/>
            <w:tcMar>
              <w:top w:w="60" w:type="dxa"/>
              <w:left w:w="100" w:type="dxa"/>
              <w:bottom w:w="60" w:type="dxa"/>
              <w:right w:w="100" w:type="dxa"/>
            </w:tcMar>
            <w:vAlign w:val="center"/>
          </w:tcPr>
          <w:p w14:paraId="579C1AA0" w14:textId="77777777" w:rsidR="00A8308D" w:rsidRDefault="00000000">
            <w:pPr>
              <w:jc w:val="right"/>
            </w:pPr>
            <w:r>
              <w:rPr>
                <w:sz w:val="18"/>
                <w:szCs w:val="18"/>
              </w:rPr>
              <w:t>0.798</w:t>
            </w:r>
          </w:p>
        </w:tc>
        <w:tc>
          <w:tcPr>
            <w:tcW w:w="860" w:type="dxa"/>
            <w:tcMar>
              <w:top w:w="60" w:type="dxa"/>
              <w:left w:w="100" w:type="dxa"/>
              <w:bottom w:w="60" w:type="dxa"/>
              <w:right w:w="100" w:type="dxa"/>
            </w:tcMar>
            <w:vAlign w:val="center"/>
          </w:tcPr>
          <w:p w14:paraId="1AB64BBC" w14:textId="77777777" w:rsidR="00A8308D" w:rsidRDefault="00000000">
            <w:pPr>
              <w:jc w:val="right"/>
            </w:pPr>
            <w:r>
              <w:rPr>
                <w:sz w:val="18"/>
                <w:szCs w:val="18"/>
              </w:rPr>
              <w:t>0.80</w:t>
            </w:r>
          </w:p>
        </w:tc>
      </w:tr>
      <w:tr w:rsidR="00A8308D" w14:paraId="0A493939" w14:textId="77777777">
        <w:trPr>
          <w:cantSplit/>
        </w:trPr>
        <w:tc>
          <w:tcPr>
            <w:tcW w:w="2000" w:type="dxa"/>
            <w:tcMar>
              <w:top w:w="60" w:type="dxa"/>
              <w:left w:w="100" w:type="dxa"/>
              <w:bottom w:w="60" w:type="dxa"/>
              <w:right w:w="100" w:type="dxa"/>
            </w:tcMar>
            <w:vAlign w:val="center"/>
          </w:tcPr>
          <w:p w14:paraId="120FB064" w14:textId="77777777" w:rsidR="00A8308D" w:rsidRDefault="00000000">
            <w:r>
              <w:rPr>
                <w:sz w:val="18"/>
                <w:szCs w:val="18"/>
              </w:rPr>
              <w:t>H2 Validation-Optimized Blend</w:t>
            </w:r>
          </w:p>
        </w:tc>
        <w:tc>
          <w:tcPr>
            <w:tcW w:w="1500" w:type="dxa"/>
            <w:tcMar>
              <w:top w:w="60" w:type="dxa"/>
              <w:left w:w="100" w:type="dxa"/>
              <w:bottom w:w="60" w:type="dxa"/>
              <w:right w:w="100" w:type="dxa"/>
            </w:tcMar>
            <w:vAlign w:val="center"/>
          </w:tcPr>
          <w:p w14:paraId="7EEEB109" w14:textId="77777777" w:rsidR="00A8308D" w:rsidRDefault="00000000">
            <w:r>
              <w:rPr>
                <w:sz w:val="18"/>
                <w:szCs w:val="18"/>
              </w:rPr>
              <w:t>Hybrid candidate</w:t>
            </w:r>
          </w:p>
        </w:tc>
        <w:tc>
          <w:tcPr>
            <w:tcW w:w="650" w:type="dxa"/>
            <w:tcMar>
              <w:top w:w="60" w:type="dxa"/>
              <w:left w:w="100" w:type="dxa"/>
              <w:bottom w:w="60" w:type="dxa"/>
              <w:right w:w="100" w:type="dxa"/>
            </w:tcMar>
            <w:vAlign w:val="center"/>
          </w:tcPr>
          <w:p w14:paraId="260A95C4" w14:textId="77777777" w:rsidR="00A8308D" w:rsidRDefault="00000000">
            <w:pPr>
              <w:jc w:val="right"/>
            </w:pPr>
            <w:r>
              <w:rPr>
                <w:sz w:val="18"/>
                <w:szCs w:val="18"/>
              </w:rPr>
              <w:t>8</w:t>
            </w:r>
          </w:p>
        </w:tc>
        <w:tc>
          <w:tcPr>
            <w:tcW w:w="750" w:type="dxa"/>
            <w:tcMar>
              <w:top w:w="60" w:type="dxa"/>
              <w:left w:w="100" w:type="dxa"/>
              <w:bottom w:w="60" w:type="dxa"/>
              <w:right w:w="100" w:type="dxa"/>
            </w:tcMar>
            <w:vAlign w:val="center"/>
          </w:tcPr>
          <w:p w14:paraId="7F203E77" w14:textId="77777777" w:rsidR="00A8308D" w:rsidRDefault="00000000">
            <w:pPr>
              <w:jc w:val="right"/>
            </w:pPr>
            <w:r>
              <w:rPr>
                <w:sz w:val="18"/>
                <w:szCs w:val="18"/>
              </w:rPr>
              <w:t>4.34</w:t>
            </w:r>
          </w:p>
        </w:tc>
        <w:tc>
          <w:tcPr>
            <w:tcW w:w="800" w:type="dxa"/>
            <w:tcMar>
              <w:top w:w="60" w:type="dxa"/>
              <w:left w:w="100" w:type="dxa"/>
              <w:bottom w:w="60" w:type="dxa"/>
              <w:right w:w="100" w:type="dxa"/>
            </w:tcMar>
            <w:vAlign w:val="center"/>
          </w:tcPr>
          <w:p w14:paraId="13095943" w14:textId="77777777" w:rsidR="00A8308D" w:rsidRDefault="00000000">
            <w:pPr>
              <w:jc w:val="right"/>
            </w:pPr>
            <w:r>
              <w:rPr>
                <w:sz w:val="18"/>
                <w:szCs w:val="18"/>
              </w:rPr>
              <w:t>5.49</w:t>
            </w:r>
          </w:p>
        </w:tc>
        <w:tc>
          <w:tcPr>
            <w:tcW w:w="1000" w:type="dxa"/>
            <w:tcMar>
              <w:top w:w="60" w:type="dxa"/>
              <w:left w:w="100" w:type="dxa"/>
              <w:bottom w:w="60" w:type="dxa"/>
              <w:right w:w="100" w:type="dxa"/>
            </w:tcMar>
            <w:vAlign w:val="center"/>
          </w:tcPr>
          <w:p w14:paraId="68B226E5" w14:textId="77777777" w:rsidR="00A8308D" w:rsidRDefault="00000000">
            <w:pPr>
              <w:jc w:val="right"/>
            </w:pPr>
            <w:r>
              <w:rPr>
                <w:sz w:val="18"/>
                <w:szCs w:val="18"/>
              </w:rPr>
              <w:t>12.3</w:t>
            </w:r>
          </w:p>
        </w:tc>
        <w:tc>
          <w:tcPr>
            <w:tcW w:w="1000" w:type="dxa"/>
            <w:tcMar>
              <w:top w:w="60" w:type="dxa"/>
              <w:left w:w="100" w:type="dxa"/>
              <w:bottom w:w="60" w:type="dxa"/>
              <w:right w:w="100" w:type="dxa"/>
            </w:tcMar>
            <w:vAlign w:val="center"/>
          </w:tcPr>
          <w:p w14:paraId="158B0AF1" w14:textId="77777777" w:rsidR="00A8308D" w:rsidRDefault="00000000">
            <w:pPr>
              <w:jc w:val="right"/>
            </w:pPr>
            <w:r>
              <w:rPr>
                <w:sz w:val="18"/>
                <w:szCs w:val="18"/>
              </w:rPr>
              <w:t>11.4</w:t>
            </w:r>
          </w:p>
        </w:tc>
        <w:tc>
          <w:tcPr>
            <w:tcW w:w="800" w:type="dxa"/>
            <w:tcMar>
              <w:top w:w="60" w:type="dxa"/>
              <w:left w:w="100" w:type="dxa"/>
              <w:bottom w:w="60" w:type="dxa"/>
              <w:right w:w="100" w:type="dxa"/>
            </w:tcMar>
            <w:vAlign w:val="center"/>
          </w:tcPr>
          <w:p w14:paraId="122F7AAC" w14:textId="77777777" w:rsidR="00A8308D" w:rsidRDefault="00000000">
            <w:pPr>
              <w:jc w:val="right"/>
            </w:pPr>
            <w:r>
              <w:rPr>
                <w:sz w:val="18"/>
                <w:szCs w:val="18"/>
              </w:rPr>
              <w:t>0.810</w:t>
            </w:r>
          </w:p>
        </w:tc>
        <w:tc>
          <w:tcPr>
            <w:tcW w:w="860" w:type="dxa"/>
            <w:tcMar>
              <w:top w:w="60" w:type="dxa"/>
              <w:left w:w="100" w:type="dxa"/>
              <w:bottom w:w="60" w:type="dxa"/>
              <w:right w:w="100" w:type="dxa"/>
            </w:tcMar>
            <w:vAlign w:val="center"/>
          </w:tcPr>
          <w:p w14:paraId="4281D806" w14:textId="77777777" w:rsidR="00A8308D" w:rsidRDefault="00000000">
            <w:pPr>
              <w:jc w:val="right"/>
            </w:pPr>
            <w:r>
              <w:rPr>
                <w:sz w:val="18"/>
                <w:szCs w:val="18"/>
              </w:rPr>
              <w:t>0.76</w:t>
            </w:r>
          </w:p>
        </w:tc>
      </w:tr>
      <w:tr w:rsidR="00A8308D" w14:paraId="5E0593FC" w14:textId="77777777">
        <w:trPr>
          <w:cantSplit/>
        </w:trPr>
        <w:tc>
          <w:tcPr>
            <w:tcW w:w="2000" w:type="dxa"/>
            <w:tcMar>
              <w:top w:w="60" w:type="dxa"/>
              <w:left w:w="100" w:type="dxa"/>
              <w:bottom w:w="60" w:type="dxa"/>
              <w:right w:w="100" w:type="dxa"/>
            </w:tcMar>
            <w:vAlign w:val="center"/>
          </w:tcPr>
          <w:p w14:paraId="3624E76C" w14:textId="77777777" w:rsidR="00A8308D" w:rsidRDefault="00000000">
            <w:r>
              <w:rPr>
                <w:sz w:val="18"/>
                <w:szCs w:val="18"/>
              </w:rPr>
              <w:t>H3 Proposed DCRF Residual Hybrid</w:t>
            </w:r>
          </w:p>
        </w:tc>
        <w:tc>
          <w:tcPr>
            <w:tcW w:w="1500" w:type="dxa"/>
            <w:tcMar>
              <w:top w:w="60" w:type="dxa"/>
              <w:left w:w="100" w:type="dxa"/>
              <w:bottom w:w="60" w:type="dxa"/>
              <w:right w:w="100" w:type="dxa"/>
            </w:tcMar>
            <w:vAlign w:val="center"/>
          </w:tcPr>
          <w:p w14:paraId="40CED80D" w14:textId="77777777" w:rsidR="00A8308D" w:rsidRDefault="00000000">
            <w:r>
              <w:rPr>
                <w:sz w:val="18"/>
                <w:szCs w:val="18"/>
              </w:rPr>
              <w:t>Proposed hybrid candidate</w:t>
            </w:r>
          </w:p>
        </w:tc>
        <w:tc>
          <w:tcPr>
            <w:tcW w:w="650" w:type="dxa"/>
            <w:tcMar>
              <w:top w:w="60" w:type="dxa"/>
              <w:left w:w="100" w:type="dxa"/>
              <w:bottom w:w="60" w:type="dxa"/>
              <w:right w:w="100" w:type="dxa"/>
            </w:tcMar>
            <w:vAlign w:val="center"/>
          </w:tcPr>
          <w:p w14:paraId="5A433EF1" w14:textId="77777777" w:rsidR="00A8308D" w:rsidRDefault="00000000">
            <w:pPr>
              <w:jc w:val="right"/>
            </w:pPr>
            <w:r>
              <w:rPr>
                <w:sz w:val="18"/>
                <w:szCs w:val="18"/>
              </w:rPr>
              <w:t>8</w:t>
            </w:r>
          </w:p>
        </w:tc>
        <w:tc>
          <w:tcPr>
            <w:tcW w:w="750" w:type="dxa"/>
            <w:tcMar>
              <w:top w:w="60" w:type="dxa"/>
              <w:left w:w="100" w:type="dxa"/>
              <w:bottom w:w="60" w:type="dxa"/>
              <w:right w:w="100" w:type="dxa"/>
            </w:tcMar>
            <w:vAlign w:val="center"/>
          </w:tcPr>
          <w:p w14:paraId="60D283AF" w14:textId="77777777" w:rsidR="00A8308D" w:rsidRDefault="00000000">
            <w:pPr>
              <w:jc w:val="right"/>
            </w:pPr>
            <w:r>
              <w:rPr>
                <w:sz w:val="18"/>
                <w:szCs w:val="18"/>
              </w:rPr>
              <w:t>4.34</w:t>
            </w:r>
          </w:p>
        </w:tc>
        <w:tc>
          <w:tcPr>
            <w:tcW w:w="800" w:type="dxa"/>
            <w:tcMar>
              <w:top w:w="60" w:type="dxa"/>
              <w:left w:w="100" w:type="dxa"/>
              <w:bottom w:w="60" w:type="dxa"/>
              <w:right w:w="100" w:type="dxa"/>
            </w:tcMar>
            <w:vAlign w:val="center"/>
          </w:tcPr>
          <w:p w14:paraId="0712AC24" w14:textId="77777777" w:rsidR="00A8308D" w:rsidRDefault="00000000">
            <w:pPr>
              <w:jc w:val="right"/>
            </w:pPr>
            <w:r>
              <w:rPr>
                <w:sz w:val="18"/>
                <w:szCs w:val="18"/>
              </w:rPr>
              <w:t>5.62</w:t>
            </w:r>
          </w:p>
        </w:tc>
        <w:tc>
          <w:tcPr>
            <w:tcW w:w="1000" w:type="dxa"/>
            <w:tcMar>
              <w:top w:w="60" w:type="dxa"/>
              <w:left w:w="100" w:type="dxa"/>
              <w:bottom w:w="60" w:type="dxa"/>
              <w:right w:w="100" w:type="dxa"/>
            </w:tcMar>
            <w:vAlign w:val="center"/>
          </w:tcPr>
          <w:p w14:paraId="72629334" w14:textId="77777777" w:rsidR="00A8308D" w:rsidRDefault="00000000">
            <w:pPr>
              <w:jc w:val="right"/>
            </w:pPr>
            <w:r>
              <w:rPr>
                <w:sz w:val="18"/>
                <w:szCs w:val="18"/>
              </w:rPr>
              <w:t>12.3</w:t>
            </w:r>
          </w:p>
        </w:tc>
        <w:tc>
          <w:tcPr>
            <w:tcW w:w="1000" w:type="dxa"/>
            <w:tcMar>
              <w:top w:w="60" w:type="dxa"/>
              <w:left w:w="100" w:type="dxa"/>
              <w:bottom w:w="60" w:type="dxa"/>
              <w:right w:w="100" w:type="dxa"/>
            </w:tcMar>
            <w:vAlign w:val="center"/>
          </w:tcPr>
          <w:p w14:paraId="4AB61F96" w14:textId="77777777" w:rsidR="00A8308D" w:rsidRDefault="00000000">
            <w:pPr>
              <w:jc w:val="right"/>
            </w:pPr>
            <w:r>
              <w:rPr>
                <w:sz w:val="18"/>
                <w:szCs w:val="18"/>
              </w:rPr>
              <w:t>11.4</w:t>
            </w:r>
          </w:p>
        </w:tc>
        <w:tc>
          <w:tcPr>
            <w:tcW w:w="800" w:type="dxa"/>
            <w:tcMar>
              <w:top w:w="60" w:type="dxa"/>
              <w:left w:w="100" w:type="dxa"/>
              <w:bottom w:w="60" w:type="dxa"/>
              <w:right w:w="100" w:type="dxa"/>
            </w:tcMar>
            <w:vAlign w:val="center"/>
          </w:tcPr>
          <w:p w14:paraId="47E69455" w14:textId="77777777" w:rsidR="00A8308D" w:rsidRDefault="00000000">
            <w:pPr>
              <w:jc w:val="right"/>
            </w:pPr>
            <w:r>
              <w:rPr>
                <w:sz w:val="18"/>
                <w:szCs w:val="18"/>
              </w:rPr>
              <w:t>0.801</w:t>
            </w:r>
          </w:p>
        </w:tc>
        <w:tc>
          <w:tcPr>
            <w:tcW w:w="860" w:type="dxa"/>
            <w:tcMar>
              <w:top w:w="60" w:type="dxa"/>
              <w:left w:w="100" w:type="dxa"/>
              <w:bottom w:w="60" w:type="dxa"/>
              <w:right w:w="100" w:type="dxa"/>
            </w:tcMar>
            <w:vAlign w:val="center"/>
          </w:tcPr>
          <w:p w14:paraId="73D56EB9" w14:textId="77777777" w:rsidR="00A8308D" w:rsidRDefault="00000000">
            <w:pPr>
              <w:jc w:val="right"/>
            </w:pPr>
            <w:r>
              <w:rPr>
                <w:sz w:val="18"/>
                <w:szCs w:val="18"/>
              </w:rPr>
              <w:t>0.76</w:t>
            </w:r>
          </w:p>
        </w:tc>
      </w:tr>
    </w:tbl>
    <w:p w14:paraId="170B103A" w14:textId="77777777" w:rsidR="00A8308D" w:rsidRDefault="00000000">
      <w:pPr>
        <w:spacing w:before="160" w:after="160" w:line="264" w:lineRule="auto"/>
        <w:jc w:val="both"/>
      </w:pPr>
      <w:r>
        <w:t>Table X reports the error measures. Table XI reports the directional measures derived from the confusion counts of each model. For MAE, RMSE, sMAPE, WAPE, and MASE lower values are better; for R², directional accuracy, and directional precision higher values are better.</w:t>
      </w:r>
    </w:p>
    <w:p w14:paraId="1E7A4735" w14:textId="77777777" w:rsidR="00A8308D" w:rsidRDefault="00000000">
      <w:pPr>
        <w:keepNext/>
        <w:spacing w:before="120" w:after="200"/>
        <w:jc w:val="center"/>
      </w:pPr>
      <w:r>
        <w:rPr>
          <w:b/>
          <w:bCs/>
          <w:sz w:val="18"/>
          <w:szCs w:val="18"/>
        </w:rPr>
        <w:t>TABLE XI</w:t>
      </w:r>
      <w:r>
        <w:rPr>
          <w:b/>
          <w:bCs/>
          <w:sz w:val="18"/>
          <w:szCs w:val="18"/>
        </w:rPr>
        <w:br/>
        <w:t>DIRECTIONAL PERFORMANCE ON THE TEST SET (EXECUTED EXPERIMENTS)</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00"/>
        <w:gridCol w:w="1300"/>
        <w:gridCol w:w="800"/>
        <w:gridCol w:w="800"/>
        <w:gridCol w:w="800"/>
        <w:gridCol w:w="800"/>
        <w:gridCol w:w="1960"/>
      </w:tblGrid>
      <w:tr w:rsidR="00A8308D" w14:paraId="20438B20" w14:textId="77777777">
        <w:trPr>
          <w:tblHeader/>
        </w:trPr>
        <w:tc>
          <w:tcPr>
            <w:tcW w:w="2900" w:type="dxa"/>
            <w:shd w:val="clear" w:color="auto" w:fill="D9D9D9"/>
            <w:tcMar>
              <w:top w:w="60" w:type="dxa"/>
              <w:left w:w="100" w:type="dxa"/>
              <w:bottom w:w="60" w:type="dxa"/>
              <w:right w:w="100" w:type="dxa"/>
            </w:tcMar>
            <w:vAlign w:val="center"/>
          </w:tcPr>
          <w:p w14:paraId="540A7054" w14:textId="77777777" w:rsidR="00A8308D" w:rsidRDefault="00000000">
            <w:pPr>
              <w:jc w:val="center"/>
            </w:pPr>
            <w:r>
              <w:rPr>
                <w:b/>
                <w:bCs/>
                <w:sz w:val="18"/>
                <w:szCs w:val="18"/>
              </w:rPr>
              <w:t>Model</w:t>
            </w:r>
          </w:p>
        </w:tc>
        <w:tc>
          <w:tcPr>
            <w:tcW w:w="1300" w:type="dxa"/>
            <w:shd w:val="clear" w:color="auto" w:fill="D9D9D9"/>
            <w:tcMar>
              <w:top w:w="60" w:type="dxa"/>
              <w:left w:w="100" w:type="dxa"/>
              <w:bottom w:w="60" w:type="dxa"/>
              <w:right w:w="100" w:type="dxa"/>
            </w:tcMar>
            <w:vAlign w:val="center"/>
          </w:tcPr>
          <w:p w14:paraId="2F842992" w14:textId="77777777" w:rsidR="00A8308D" w:rsidRDefault="00000000">
            <w:pPr>
              <w:jc w:val="center"/>
            </w:pPr>
            <w:r>
              <w:rPr>
                <w:b/>
                <w:bCs/>
                <w:sz w:val="18"/>
                <w:szCs w:val="18"/>
              </w:rPr>
              <w:t>Dir. accuracy (%)</w:t>
            </w:r>
          </w:p>
        </w:tc>
        <w:tc>
          <w:tcPr>
            <w:tcW w:w="800" w:type="dxa"/>
            <w:shd w:val="clear" w:color="auto" w:fill="D9D9D9"/>
            <w:tcMar>
              <w:top w:w="60" w:type="dxa"/>
              <w:left w:w="100" w:type="dxa"/>
              <w:bottom w:w="60" w:type="dxa"/>
              <w:right w:w="100" w:type="dxa"/>
            </w:tcMar>
            <w:vAlign w:val="center"/>
          </w:tcPr>
          <w:p w14:paraId="7C3BA4D2" w14:textId="77777777" w:rsidR="00A8308D" w:rsidRDefault="00000000">
            <w:pPr>
              <w:jc w:val="center"/>
            </w:pPr>
            <w:r>
              <w:rPr>
                <w:b/>
                <w:bCs/>
                <w:sz w:val="18"/>
                <w:szCs w:val="18"/>
              </w:rPr>
              <w:t>TP</w:t>
            </w:r>
          </w:p>
        </w:tc>
        <w:tc>
          <w:tcPr>
            <w:tcW w:w="800" w:type="dxa"/>
            <w:shd w:val="clear" w:color="auto" w:fill="D9D9D9"/>
            <w:tcMar>
              <w:top w:w="60" w:type="dxa"/>
              <w:left w:w="100" w:type="dxa"/>
              <w:bottom w:w="60" w:type="dxa"/>
              <w:right w:w="100" w:type="dxa"/>
            </w:tcMar>
            <w:vAlign w:val="center"/>
          </w:tcPr>
          <w:p w14:paraId="172F03E1" w14:textId="77777777" w:rsidR="00A8308D" w:rsidRDefault="00000000">
            <w:pPr>
              <w:jc w:val="center"/>
            </w:pPr>
            <w:r>
              <w:rPr>
                <w:b/>
                <w:bCs/>
                <w:sz w:val="18"/>
                <w:szCs w:val="18"/>
              </w:rPr>
              <w:t>TN</w:t>
            </w:r>
          </w:p>
        </w:tc>
        <w:tc>
          <w:tcPr>
            <w:tcW w:w="800" w:type="dxa"/>
            <w:shd w:val="clear" w:color="auto" w:fill="D9D9D9"/>
            <w:tcMar>
              <w:top w:w="60" w:type="dxa"/>
              <w:left w:w="100" w:type="dxa"/>
              <w:bottom w:w="60" w:type="dxa"/>
              <w:right w:w="100" w:type="dxa"/>
            </w:tcMar>
            <w:vAlign w:val="center"/>
          </w:tcPr>
          <w:p w14:paraId="01B47E52" w14:textId="77777777" w:rsidR="00A8308D" w:rsidRDefault="00000000">
            <w:pPr>
              <w:jc w:val="center"/>
            </w:pPr>
            <w:r>
              <w:rPr>
                <w:b/>
                <w:bCs/>
                <w:sz w:val="18"/>
                <w:szCs w:val="18"/>
              </w:rPr>
              <w:t>FP</w:t>
            </w:r>
          </w:p>
        </w:tc>
        <w:tc>
          <w:tcPr>
            <w:tcW w:w="800" w:type="dxa"/>
            <w:shd w:val="clear" w:color="auto" w:fill="D9D9D9"/>
            <w:tcMar>
              <w:top w:w="60" w:type="dxa"/>
              <w:left w:w="100" w:type="dxa"/>
              <w:bottom w:w="60" w:type="dxa"/>
              <w:right w:w="100" w:type="dxa"/>
            </w:tcMar>
            <w:vAlign w:val="center"/>
          </w:tcPr>
          <w:p w14:paraId="045ED062" w14:textId="77777777" w:rsidR="00A8308D" w:rsidRDefault="00000000">
            <w:pPr>
              <w:jc w:val="center"/>
            </w:pPr>
            <w:r>
              <w:rPr>
                <w:b/>
                <w:bCs/>
                <w:sz w:val="18"/>
                <w:szCs w:val="18"/>
              </w:rPr>
              <w:t>FN</w:t>
            </w:r>
          </w:p>
        </w:tc>
        <w:tc>
          <w:tcPr>
            <w:tcW w:w="1960" w:type="dxa"/>
            <w:shd w:val="clear" w:color="auto" w:fill="D9D9D9"/>
            <w:tcMar>
              <w:top w:w="60" w:type="dxa"/>
              <w:left w:w="100" w:type="dxa"/>
              <w:bottom w:w="60" w:type="dxa"/>
              <w:right w:w="100" w:type="dxa"/>
            </w:tcMar>
            <w:vAlign w:val="center"/>
          </w:tcPr>
          <w:p w14:paraId="446CE2BF" w14:textId="77777777" w:rsidR="00A8308D" w:rsidRDefault="00000000">
            <w:pPr>
              <w:jc w:val="center"/>
            </w:pPr>
            <w:r>
              <w:rPr>
                <w:b/>
                <w:bCs/>
                <w:sz w:val="18"/>
                <w:szCs w:val="18"/>
              </w:rPr>
              <w:t>Dir. precision</w:t>
            </w:r>
          </w:p>
        </w:tc>
      </w:tr>
      <w:tr w:rsidR="00A8308D" w14:paraId="0D1D9643" w14:textId="77777777">
        <w:trPr>
          <w:cantSplit/>
        </w:trPr>
        <w:tc>
          <w:tcPr>
            <w:tcW w:w="2900" w:type="dxa"/>
            <w:tcMar>
              <w:top w:w="60" w:type="dxa"/>
              <w:left w:w="100" w:type="dxa"/>
              <w:bottom w:w="60" w:type="dxa"/>
              <w:right w:w="100" w:type="dxa"/>
            </w:tcMar>
            <w:vAlign w:val="center"/>
          </w:tcPr>
          <w:p w14:paraId="5A3D1BB2" w14:textId="77777777" w:rsidR="00A8308D" w:rsidRDefault="00000000">
            <w:r>
              <w:rPr>
                <w:sz w:val="18"/>
                <w:szCs w:val="18"/>
              </w:rPr>
              <w:t>Naive</w:t>
            </w:r>
          </w:p>
        </w:tc>
        <w:tc>
          <w:tcPr>
            <w:tcW w:w="1300" w:type="dxa"/>
            <w:tcMar>
              <w:top w:w="60" w:type="dxa"/>
              <w:left w:w="100" w:type="dxa"/>
              <w:bottom w:w="60" w:type="dxa"/>
              <w:right w:w="100" w:type="dxa"/>
            </w:tcMar>
            <w:vAlign w:val="center"/>
          </w:tcPr>
          <w:p w14:paraId="755C6A08" w14:textId="77777777" w:rsidR="00A8308D" w:rsidRDefault="00000000">
            <w:pPr>
              <w:jc w:val="right"/>
            </w:pPr>
            <w:r>
              <w:rPr>
                <w:sz w:val="18"/>
                <w:szCs w:val="18"/>
              </w:rPr>
              <w:t>67.3</w:t>
            </w:r>
          </w:p>
        </w:tc>
        <w:tc>
          <w:tcPr>
            <w:tcW w:w="800" w:type="dxa"/>
            <w:tcMar>
              <w:top w:w="60" w:type="dxa"/>
              <w:left w:w="100" w:type="dxa"/>
              <w:bottom w:w="60" w:type="dxa"/>
              <w:right w:w="100" w:type="dxa"/>
            </w:tcMar>
            <w:vAlign w:val="center"/>
          </w:tcPr>
          <w:p w14:paraId="755CA419" w14:textId="77777777" w:rsidR="00A8308D" w:rsidRDefault="00000000">
            <w:pPr>
              <w:jc w:val="right"/>
            </w:pPr>
            <w:r>
              <w:rPr>
                <w:sz w:val="18"/>
                <w:szCs w:val="18"/>
              </w:rPr>
              <w:t>14</w:t>
            </w:r>
          </w:p>
        </w:tc>
        <w:tc>
          <w:tcPr>
            <w:tcW w:w="800" w:type="dxa"/>
            <w:tcMar>
              <w:top w:w="60" w:type="dxa"/>
              <w:left w:w="100" w:type="dxa"/>
              <w:bottom w:w="60" w:type="dxa"/>
              <w:right w:w="100" w:type="dxa"/>
            </w:tcMar>
            <w:vAlign w:val="center"/>
          </w:tcPr>
          <w:p w14:paraId="7E104232" w14:textId="77777777" w:rsidR="00A8308D" w:rsidRDefault="00000000">
            <w:pPr>
              <w:jc w:val="right"/>
            </w:pPr>
            <w:r>
              <w:rPr>
                <w:sz w:val="18"/>
                <w:szCs w:val="18"/>
              </w:rPr>
              <w:t>23</w:t>
            </w:r>
          </w:p>
        </w:tc>
        <w:tc>
          <w:tcPr>
            <w:tcW w:w="800" w:type="dxa"/>
            <w:tcMar>
              <w:top w:w="60" w:type="dxa"/>
              <w:left w:w="100" w:type="dxa"/>
              <w:bottom w:w="60" w:type="dxa"/>
              <w:right w:w="100" w:type="dxa"/>
            </w:tcMar>
            <w:vAlign w:val="center"/>
          </w:tcPr>
          <w:p w14:paraId="50C886C0" w14:textId="77777777" w:rsidR="00A8308D" w:rsidRDefault="00000000">
            <w:pPr>
              <w:jc w:val="right"/>
            </w:pPr>
            <w:r>
              <w:rPr>
                <w:sz w:val="18"/>
                <w:szCs w:val="18"/>
              </w:rPr>
              <w:t>9</w:t>
            </w:r>
          </w:p>
        </w:tc>
        <w:tc>
          <w:tcPr>
            <w:tcW w:w="800" w:type="dxa"/>
            <w:tcMar>
              <w:top w:w="60" w:type="dxa"/>
              <w:left w:w="100" w:type="dxa"/>
              <w:bottom w:w="60" w:type="dxa"/>
              <w:right w:w="100" w:type="dxa"/>
            </w:tcMar>
            <w:vAlign w:val="center"/>
          </w:tcPr>
          <w:p w14:paraId="37E66711" w14:textId="77777777" w:rsidR="00A8308D" w:rsidRDefault="00000000">
            <w:pPr>
              <w:jc w:val="right"/>
            </w:pPr>
            <w:r>
              <w:rPr>
                <w:sz w:val="18"/>
                <w:szCs w:val="18"/>
              </w:rPr>
              <w:t>9</w:t>
            </w:r>
          </w:p>
        </w:tc>
        <w:tc>
          <w:tcPr>
            <w:tcW w:w="1960" w:type="dxa"/>
            <w:tcMar>
              <w:top w:w="60" w:type="dxa"/>
              <w:left w:w="100" w:type="dxa"/>
              <w:bottom w:w="60" w:type="dxa"/>
              <w:right w:w="100" w:type="dxa"/>
            </w:tcMar>
            <w:vAlign w:val="center"/>
          </w:tcPr>
          <w:p w14:paraId="1D0CBF8F" w14:textId="77777777" w:rsidR="00A8308D" w:rsidRDefault="00000000">
            <w:pPr>
              <w:jc w:val="right"/>
            </w:pPr>
            <w:r>
              <w:rPr>
                <w:sz w:val="18"/>
                <w:szCs w:val="18"/>
              </w:rPr>
              <w:t>0.609</w:t>
            </w:r>
          </w:p>
        </w:tc>
      </w:tr>
      <w:tr w:rsidR="00A8308D" w14:paraId="7BE5F90F" w14:textId="77777777">
        <w:trPr>
          <w:cantSplit/>
        </w:trPr>
        <w:tc>
          <w:tcPr>
            <w:tcW w:w="2900" w:type="dxa"/>
            <w:tcMar>
              <w:top w:w="60" w:type="dxa"/>
              <w:left w:w="100" w:type="dxa"/>
              <w:bottom w:w="60" w:type="dxa"/>
              <w:right w:w="100" w:type="dxa"/>
            </w:tcMar>
            <w:vAlign w:val="center"/>
          </w:tcPr>
          <w:p w14:paraId="431A3C7D" w14:textId="77777777" w:rsidR="00A8308D" w:rsidRDefault="00000000">
            <w:r>
              <w:rPr>
                <w:sz w:val="18"/>
                <w:szCs w:val="18"/>
              </w:rPr>
              <w:t>Seasonal Naive</w:t>
            </w:r>
          </w:p>
        </w:tc>
        <w:tc>
          <w:tcPr>
            <w:tcW w:w="1300" w:type="dxa"/>
            <w:tcMar>
              <w:top w:w="60" w:type="dxa"/>
              <w:left w:w="100" w:type="dxa"/>
              <w:bottom w:w="60" w:type="dxa"/>
              <w:right w:w="100" w:type="dxa"/>
            </w:tcMar>
            <w:vAlign w:val="center"/>
          </w:tcPr>
          <w:p w14:paraId="608F716F" w14:textId="77777777" w:rsidR="00A8308D" w:rsidRDefault="00000000">
            <w:pPr>
              <w:jc w:val="right"/>
            </w:pPr>
            <w:r>
              <w:rPr>
                <w:sz w:val="18"/>
                <w:szCs w:val="18"/>
              </w:rPr>
              <w:t>80.0</w:t>
            </w:r>
          </w:p>
        </w:tc>
        <w:tc>
          <w:tcPr>
            <w:tcW w:w="800" w:type="dxa"/>
            <w:tcMar>
              <w:top w:w="60" w:type="dxa"/>
              <w:left w:w="100" w:type="dxa"/>
              <w:bottom w:w="60" w:type="dxa"/>
              <w:right w:w="100" w:type="dxa"/>
            </w:tcMar>
            <w:vAlign w:val="center"/>
          </w:tcPr>
          <w:p w14:paraId="79FF89FC" w14:textId="77777777" w:rsidR="00A8308D" w:rsidRDefault="00000000">
            <w:pPr>
              <w:jc w:val="right"/>
            </w:pPr>
            <w:r>
              <w:rPr>
                <w:sz w:val="18"/>
                <w:szCs w:val="18"/>
              </w:rPr>
              <w:t>17</w:t>
            </w:r>
          </w:p>
        </w:tc>
        <w:tc>
          <w:tcPr>
            <w:tcW w:w="800" w:type="dxa"/>
            <w:tcMar>
              <w:top w:w="60" w:type="dxa"/>
              <w:left w:w="100" w:type="dxa"/>
              <w:bottom w:w="60" w:type="dxa"/>
              <w:right w:w="100" w:type="dxa"/>
            </w:tcMar>
            <w:vAlign w:val="center"/>
          </w:tcPr>
          <w:p w14:paraId="5B5D8081" w14:textId="77777777" w:rsidR="00A8308D" w:rsidRDefault="00000000">
            <w:pPr>
              <w:jc w:val="right"/>
            </w:pPr>
            <w:r>
              <w:rPr>
                <w:sz w:val="18"/>
                <w:szCs w:val="18"/>
              </w:rPr>
              <w:t>27</w:t>
            </w:r>
          </w:p>
        </w:tc>
        <w:tc>
          <w:tcPr>
            <w:tcW w:w="800" w:type="dxa"/>
            <w:tcMar>
              <w:top w:w="60" w:type="dxa"/>
              <w:left w:w="100" w:type="dxa"/>
              <w:bottom w:w="60" w:type="dxa"/>
              <w:right w:w="100" w:type="dxa"/>
            </w:tcMar>
            <w:vAlign w:val="center"/>
          </w:tcPr>
          <w:p w14:paraId="2D17CDB9" w14:textId="77777777" w:rsidR="00A8308D" w:rsidRDefault="00000000">
            <w:pPr>
              <w:jc w:val="right"/>
            </w:pPr>
            <w:r>
              <w:rPr>
                <w:sz w:val="18"/>
                <w:szCs w:val="18"/>
              </w:rPr>
              <w:t>5</w:t>
            </w:r>
          </w:p>
        </w:tc>
        <w:tc>
          <w:tcPr>
            <w:tcW w:w="800" w:type="dxa"/>
            <w:tcMar>
              <w:top w:w="60" w:type="dxa"/>
              <w:left w:w="100" w:type="dxa"/>
              <w:bottom w:w="60" w:type="dxa"/>
              <w:right w:w="100" w:type="dxa"/>
            </w:tcMar>
            <w:vAlign w:val="center"/>
          </w:tcPr>
          <w:p w14:paraId="053C0B87" w14:textId="77777777" w:rsidR="00A8308D" w:rsidRDefault="00000000">
            <w:pPr>
              <w:jc w:val="right"/>
            </w:pPr>
            <w:r>
              <w:rPr>
                <w:sz w:val="18"/>
                <w:szCs w:val="18"/>
              </w:rPr>
              <w:t>6</w:t>
            </w:r>
          </w:p>
        </w:tc>
        <w:tc>
          <w:tcPr>
            <w:tcW w:w="1960" w:type="dxa"/>
            <w:tcMar>
              <w:top w:w="60" w:type="dxa"/>
              <w:left w:w="100" w:type="dxa"/>
              <w:bottom w:w="60" w:type="dxa"/>
              <w:right w:w="100" w:type="dxa"/>
            </w:tcMar>
            <w:vAlign w:val="center"/>
          </w:tcPr>
          <w:p w14:paraId="6B92DAEF" w14:textId="77777777" w:rsidR="00A8308D" w:rsidRDefault="00000000">
            <w:pPr>
              <w:jc w:val="right"/>
            </w:pPr>
            <w:r>
              <w:rPr>
                <w:sz w:val="18"/>
                <w:szCs w:val="18"/>
              </w:rPr>
              <w:t>0.773</w:t>
            </w:r>
          </w:p>
        </w:tc>
      </w:tr>
      <w:tr w:rsidR="00A8308D" w14:paraId="3EEC9AFF" w14:textId="77777777">
        <w:trPr>
          <w:cantSplit/>
        </w:trPr>
        <w:tc>
          <w:tcPr>
            <w:tcW w:w="2900" w:type="dxa"/>
            <w:tcMar>
              <w:top w:w="60" w:type="dxa"/>
              <w:left w:w="100" w:type="dxa"/>
              <w:bottom w:w="60" w:type="dxa"/>
              <w:right w:w="100" w:type="dxa"/>
            </w:tcMar>
            <w:vAlign w:val="center"/>
          </w:tcPr>
          <w:p w14:paraId="4090A691" w14:textId="77777777" w:rsidR="00A8308D" w:rsidRDefault="00000000">
            <w:r>
              <w:rPr>
                <w:sz w:val="18"/>
                <w:szCs w:val="18"/>
              </w:rPr>
              <w:t>Holt-Winters</w:t>
            </w:r>
          </w:p>
        </w:tc>
        <w:tc>
          <w:tcPr>
            <w:tcW w:w="1300" w:type="dxa"/>
            <w:tcMar>
              <w:top w:w="60" w:type="dxa"/>
              <w:left w:w="100" w:type="dxa"/>
              <w:bottom w:w="60" w:type="dxa"/>
              <w:right w:w="100" w:type="dxa"/>
            </w:tcMar>
            <w:vAlign w:val="center"/>
          </w:tcPr>
          <w:p w14:paraId="0852D4BB" w14:textId="77777777" w:rsidR="00A8308D" w:rsidRDefault="00000000">
            <w:pPr>
              <w:jc w:val="right"/>
            </w:pPr>
            <w:r>
              <w:rPr>
                <w:sz w:val="18"/>
                <w:szCs w:val="18"/>
              </w:rPr>
              <w:t>90.9</w:t>
            </w:r>
          </w:p>
        </w:tc>
        <w:tc>
          <w:tcPr>
            <w:tcW w:w="800" w:type="dxa"/>
            <w:tcMar>
              <w:top w:w="60" w:type="dxa"/>
              <w:left w:w="100" w:type="dxa"/>
              <w:bottom w:w="60" w:type="dxa"/>
              <w:right w:w="100" w:type="dxa"/>
            </w:tcMar>
            <w:vAlign w:val="center"/>
          </w:tcPr>
          <w:p w14:paraId="6CB7CB6B" w14:textId="77777777" w:rsidR="00A8308D" w:rsidRDefault="00000000">
            <w:pPr>
              <w:jc w:val="right"/>
            </w:pPr>
            <w:r>
              <w:rPr>
                <w:sz w:val="18"/>
                <w:szCs w:val="18"/>
              </w:rPr>
              <w:t>21</w:t>
            </w:r>
          </w:p>
        </w:tc>
        <w:tc>
          <w:tcPr>
            <w:tcW w:w="800" w:type="dxa"/>
            <w:tcMar>
              <w:top w:w="60" w:type="dxa"/>
              <w:left w:w="100" w:type="dxa"/>
              <w:bottom w:w="60" w:type="dxa"/>
              <w:right w:w="100" w:type="dxa"/>
            </w:tcMar>
            <w:vAlign w:val="center"/>
          </w:tcPr>
          <w:p w14:paraId="6203BEA1" w14:textId="77777777" w:rsidR="00A8308D" w:rsidRDefault="00000000">
            <w:pPr>
              <w:jc w:val="right"/>
            </w:pPr>
            <w:r>
              <w:rPr>
                <w:sz w:val="18"/>
                <w:szCs w:val="18"/>
              </w:rPr>
              <w:t>29</w:t>
            </w:r>
          </w:p>
        </w:tc>
        <w:tc>
          <w:tcPr>
            <w:tcW w:w="800" w:type="dxa"/>
            <w:tcMar>
              <w:top w:w="60" w:type="dxa"/>
              <w:left w:w="100" w:type="dxa"/>
              <w:bottom w:w="60" w:type="dxa"/>
              <w:right w:w="100" w:type="dxa"/>
            </w:tcMar>
            <w:vAlign w:val="center"/>
          </w:tcPr>
          <w:p w14:paraId="44B522F2" w14:textId="77777777" w:rsidR="00A8308D" w:rsidRDefault="00000000">
            <w:pPr>
              <w:jc w:val="right"/>
            </w:pPr>
            <w:r>
              <w:rPr>
                <w:sz w:val="18"/>
                <w:szCs w:val="18"/>
              </w:rPr>
              <w:t>3</w:t>
            </w:r>
          </w:p>
        </w:tc>
        <w:tc>
          <w:tcPr>
            <w:tcW w:w="800" w:type="dxa"/>
            <w:tcMar>
              <w:top w:w="60" w:type="dxa"/>
              <w:left w:w="100" w:type="dxa"/>
              <w:bottom w:w="60" w:type="dxa"/>
              <w:right w:w="100" w:type="dxa"/>
            </w:tcMar>
            <w:vAlign w:val="center"/>
          </w:tcPr>
          <w:p w14:paraId="740A6C70" w14:textId="77777777" w:rsidR="00A8308D" w:rsidRDefault="00000000">
            <w:pPr>
              <w:jc w:val="right"/>
            </w:pPr>
            <w:r>
              <w:rPr>
                <w:sz w:val="18"/>
                <w:szCs w:val="18"/>
              </w:rPr>
              <w:t>2</w:t>
            </w:r>
          </w:p>
        </w:tc>
        <w:tc>
          <w:tcPr>
            <w:tcW w:w="1960" w:type="dxa"/>
            <w:tcMar>
              <w:top w:w="60" w:type="dxa"/>
              <w:left w:w="100" w:type="dxa"/>
              <w:bottom w:w="60" w:type="dxa"/>
              <w:right w:w="100" w:type="dxa"/>
            </w:tcMar>
            <w:vAlign w:val="center"/>
          </w:tcPr>
          <w:p w14:paraId="4EEEEC50" w14:textId="77777777" w:rsidR="00A8308D" w:rsidRDefault="00000000">
            <w:pPr>
              <w:jc w:val="right"/>
            </w:pPr>
            <w:r>
              <w:rPr>
                <w:sz w:val="18"/>
                <w:szCs w:val="18"/>
              </w:rPr>
              <w:t>0.875</w:t>
            </w:r>
          </w:p>
        </w:tc>
      </w:tr>
      <w:tr w:rsidR="00A8308D" w14:paraId="4BD2D5A6" w14:textId="77777777">
        <w:trPr>
          <w:cantSplit/>
        </w:trPr>
        <w:tc>
          <w:tcPr>
            <w:tcW w:w="2900" w:type="dxa"/>
            <w:tcMar>
              <w:top w:w="60" w:type="dxa"/>
              <w:left w:w="100" w:type="dxa"/>
              <w:bottom w:w="60" w:type="dxa"/>
              <w:right w:w="100" w:type="dxa"/>
            </w:tcMar>
            <w:vAlign w:val="center"/>
          </w:tcPr>
          <w:p w14:paraId="1602EBA0" w14:textId="77777777" w:rsidR="00A8308D" w:rsidRDefault="00000000">
            <w:r>
              <w:rPr>
                <w:sz w:val="18"/>
                <w:szCs w:val="18"/>
              </w:rPr>
              <w:t>AutoReg</w:t>
            </w:r>
          </w:p>
        </w:tc>
        <w:tc>
          <w:tcPr>
            <w:tcW w:w="1300" w:type="dxa"/>
            <w:tcMar>
              <w:top w:w="60" w:type="dxa"/>
              <w:left w:w="100" w:type="dxa"/>
              <w:bottom w:w="60" w:type="dxa"/>
              <w:right w:w="100" w:type="dxa"/>
            </w:tcMar>
            <w:vAlign w:val="center"/>
          </w:tcPr>
          <w:p w14:paraId="09161B71" w14:textId="77777777" w:rsidR="00A8308D" w:rsidRDefault="00000000">
            <w:pPr>
              <w:jc w:val="right"/>
            </w:pPr>
            <w:r>
              <w:rPr>
                <w:sz w:val="18"/>
                <w:szCs w:val="18"/>
              </w:rPr>
              <w:t>58.2</w:t>
            </w:r>
          </w:p>
        </w:tc>
        <w:tc>
          <w:tcPr>
            <w:tcW w:w="800" w:type="dxa"/>
            <w:tcMar>
              <w:top w:w="60" w:type="dxa"/>
              <w:left w:w="100" w:type="dxa"/>
              <w:bottom w:w="60" w:type="dxa"/>
              <w:right w:w="100" w:type="dxa"/>
            </w:tcMar>
            <w:vAlign w:val="center"/>
          </w:tcPr>
          <w:p w14:paraId="30276803" w14:textId="77777777" w:rsidR="00A8308D" w:rsidRDefault="00000000">
            <w:pPr>
              <w:jc w:val="right"/>
            </w:pPr>
            <w:r>
              <w:rPr>
                <w:sz w:val="18"/>
                <w:szCs w:val="18"/>
              </w:rPr>
              <w:t>0</w:t>
            </w:r>
          </w:p>
        </w:tc>
        <w:tc>
          <w:tcPr>
            <w:tcW w:w="800" w:type="dxa"/>
            <w:tcMar>
              <w:top w:w="60" w:type="dxa"/>
              <w:left w:w="100" w:type="dxa"/>
              <w:bottom w:w="60" w:type="dxa"/>
              <w:right w:w="100" w:type="dxa"/>
            </w:tcMar>
            <w:vAlign w:val="center"/>
          </w:tcPr>
          <w:p w14:paraId="72CE0A23" w14:textId="77777777" w:rsidR="00A8308D" w:rsidRDefault="00000000">
            <w:pPr>
              <w:jc w:val="right"/>
            </w:pPr>
            <w:r>
              <w:rPr>
                <w:sz w:val="18"/>
                <w:szCs w:val="18"/>
              </w:rPr>
              <w:t>32</w:t>
            </w:r>
          </w:p>
        </w:tc>
        <w:tc>
          <w:tcPr>
            <w:tcW w:w="800" w:type="dxa"/>
            <w:tcMar>
              <w:top w:w="60" w:type="dxa"/>
              <w:left w:w="100" w:type="dxa"/>
              <w:bottom w:w="60" w:type="dxa"/>
              <w:right w:w="100" w:type="dxa"/>
            </w:tcMar>
            <w:vAlign w:val="center"/>
          </w:tcPr>
          <w:p w14:paraId="6567D2C1" w14:textId="77777777" w:rsidR="00A8308D" w:rsidRDefault="00000000">
            <w:pPr>
              <w:jc w:val="right"/>
            </w:pPr>
            <w:r>
              <w:rPr>
                <w:sz w:val="18"/>
                <w:szCs w:val="18"/>
              </w:rPr>
              <w:t>0</w:t>
            </w:r>
          </w:p>
        </w:tc>
        <w:tc>
          <w:tcPr>
            <w:tcW w:w="800" w:type="dxa"/>
            <w:tcMar>
              <w:top w:w="60" w:type="dxa"/>
              <w:left w:w="100" w:type="dxa"/>
              <w:bottom w:w="60" w:type="dxa"/>
              <w:right w:w="100" w:type="dxa"/>
            </w:tcMar>
            <w:vAlign w:val="center"/>
          </w:tcPr>
          <w:p w14:paraId="5B0D21A2" w14:textId="77777777" w:rsidR="00A8308D" w:rsidRDefault="00000000">
            <w:pPr>
              <w:jc w:val="right"/>
            </w:pPr>
            <w:r>
              <w:rPr>
                <w:sz w:val="18"/>
                <w:szCs w:val="18"/>
              </w:rPr>
              <w:t>23</w:t>
            </w:r>
          </w:p>
        </w:tc>
        <w:tc>
          <w:tcPr>
            <w:tcW w:w="1960" w:type="dxa"/>
            <w:tcMar>
              <w:top w:w="60" w:type="dxa"/>
              <w:left w:w="100" w:type="dxa"/>
              <w:bottom w:w="60" w:type="dxa"/>
              <w:right w:w="100" w:type="dxa"/>
            </w:tcMar>
            <w:vAlign w:val="center"/>
          </w:tcPr>
          <w:p w14:paraId="21D036CB" w14:textId="77777777" w:rsidR="00A8308D" w:rsidRDefault="00000000">
            <w:pPr>
              <w:jc w:val="right"/>
            </w:pPr>
            <w:r>
              <w:rPr>
                <w:sz w:val="18"/>
                <w:szCs w:val="18"/>
              </w:rPr>
              <w:t>n/d</w:t>
            </w:r>
          </w:p>
        </w:tc>
      </w:tr>
      <w:tr w:rsidR="00A8308D" w14:paraId="6BBFC245" w14:textId="77777777">
        <w:trPr>
          <w:cantSplit/>
        </w:trPr>
        <w:tc>
          <w:tcPr>
            <w:tcW w:w="2900" w:type="dxa"/>
            <w:tcMar>
              <w:top w:w="60" w:type="dxa"/>
              <w:left w:w="100" w:type="dxa"/>
              <w:bottom w:w="60" w:type="dxa"/>
              <w:right w:w="100" w:type="dxa"/>
            </w:tcMar>
            <w:vAlign w:val="center"/>
          </w:tcPr>
          <w:p w14:paraId="725B1B37" w14:textId="77777777" w:rsidR="00A8308D" w:rsidRDefault="00000000">
            <w:r>
              <w:rPr>
                <w:sz w:val="18"/>
                <w:szCs w:val="18"/>
              </w:rPr>
              <w:t>RF Basic</w:t>
            </w:r>
          </w:p>
        </w:tc>
        <w:tc>
          <w:tcPr>
            <w:tcW w:w="1300" w:type="dxa"/>
            <w:tcMar>
              <w:top w:w="60" w:type="dxa"/>
              <w:left w:w="100" w:type="dxa"/>
              <w:bottom w:w="60" w:type="dxa"/>
              <w:right w:w="100" w:type="dxa"/>
            </w:tcMar>
            <w:vAlign w:val="center"/>
          </w:tcPr>
          <w:p w14:paraId="2C300BFC" w14:textId="77777777" w:rsidR="00A8308D" w:rsidRDefault="00000000">
            <w:pPr>
              <w:jc w:val="right"/>
            </w:pPr>
            <w:r>
              <w:rPr>
                <w:sz w:val="18"/>
                <w:szCs w:val="18"/>
              </w:rPr>
              <w:t>81.8</w:t>
            </w:r>
          </w:p>
        </w:tc>
        <w:tc>
          <w:tcPr>
            <w:tcW w:w="800" w:type="dxa"/>
            <w:tcMar>
              <w:top w:w="60" w:type="dxa"/>
              <w:left w:w="100" w:type="dxa"/>
              <w:bottom w:w="60" w:type="dxa"/>
              <w:right w:w="100" w:type="dxa"/>
            </w:tcMar>
            <w:vAlign w:val="center"/>
          </w:tcPr>
          <w:p w14:paraId="4A4897E4" w14:textId="77777777" w:rsidR="00A8308D" w:rsidRDefault="00000000">
            <w:pPr>
              <w:jc w:val="right"/>
            </w:pPr>
            <w:r>
              <w:rPr>
                <w:sz w:val="18"/>
                <w:szCs w:val="18"/>
              </w:rPr>
              <w:t>17</w:t>
            </w:r>
          </w:p>
        </w:tc>
        <w:tc>
          <w:tcPr>
            <w:tcW w:w="800" w:type="dxa"/>
            <w:tcMar>
              <w:top w:w="60" w:type="dxa"/>
              <w:left w:w="100" w:type="dxa"/>
              <w:bottom w:w="60" w:type="dxa"/>
              <w:right w:w="100" w:type="dxa"/>
            </w:tcMar>
            <w:vAlign w:val="center"/>
          </w:tcPr>
          <w:p w14:paraId="5DF7DB65" w14:textId="77777777" w:rsidR="00A8308D" w:rsidRDefault="00000000">
            <w:pPr>
              <w:jc w:val="right"/>
            </w:pPr>
            <w:r>
              <w:rPr>
                <w:sz w:val="18"/>
                <w:szCs w:val="18"/>
              </w:rPr>
              <w:t>28</w:t>
            </w:r>
          </w:p>
        </w:tc>
        <w:tc>
          <w:tcPr>
            <w:tcW w:w="800" w:type="dxa"/>
            <w:tcMar>
              <w:top w:w="60" w:type="dxa"/>
              <w:left w:w="100" w:type="dxa"/>
              <w:bottom w:w="60" w:type="dxa"/>
              <w:right w:w="100" w:type="dxa"/>
            </w:tcMar>
            <w:vAlign w:val="center"/>
          </w:tcPr>
          <w:p w14:paraId="08A89C2B" w14:textId="77777777" w:rsidR="00A8308D" w:rsidRDefault="00000000">
            <w:pPr>
              <w:jc w:val="right"/>
            </w:pPr>
            <w:r>
              <w:rPr>
                <w:sz w:val="18"/>
                <w:szCs w:val="18"/>
              </w:rPr>
              <w:t>4</w:t>
            </w:r>
          </w:p>
        </w:tc>
        <w:tc>
          <w:tcPr>
            <w:tcW w:w="800" w:type="dxa"/>
            <w:tcMar>
              <w:top w:w="60" w:type="dxa"/>
              <w:left w:w="100" w:type="dxa"/>
              <w:bottom w:w="60" w:type="dxa"/>
              <w:right w:w="100" w:type="dxa"/>
            </w:tcMar>
            <w:vAlign w:val="center"/>
          </w:tcPr>
          <w:p w14:paraId="477BD55E" w14:textId="77777777" w:rsidR="00A8308D" w:rsidRDefault="00000000">
            <w:pPr>
              <w:jc w:val="right"/>
            </w:pPr>
            <w:r>
              <w:rPr>
                <w:sz w:val="18"/>
                <w:szCs w:val="18"/>
              </w:rPr>
              <w:t>6</w:t>
            </w:r>
          </w:p>
        </w:tc>
        <w:tc>
          <w:tcPr>
            <w:tcW w:w="1960" w:type="dxa"/>
            <w:tcMar>
              <w:top w:w="60" w:type="dxa"/>
              <w:left w:w="100" w:type="dxa"/>
              <w:bottom w:w="60" w:type="dxa"/>
              <w:right w:w="100" w:type="dxa"/>
            </w:tcMar>
            <w:vAlign w:val="center"/>
          </w:tcPr>
          <w:p w14:paraId="74B55661" w14:textId="77777777" w:rsidR="00A8308D" w:rsidRDefault="00000000">
            <w:pPr>
              <w:jc w:val="right"/>
            </w:pPr>
            <w:r>
              <w:rPr>
                <w:sz w:val="18"/>
                <w:szCs w:val="18"/>
              </w:rPr>
              <w:t>0.810</w:t>
            </w:r>
          </w:p>
        </w:tc>
      </w:tr>
      <w:tr w:rsidR="00A8308D" w14:paraId="0AAE04A6" w14:textId="77777777">
        <w:trPr>
          <w:cantSplit/>
        </w:trPr>
        <w:tc>
          <w:tcPr>
            <w:tcW w:w="2900" w:type="dxa"/>
            <w:tcMar>
              <w:top w:w="60" w:type="dxa"/>
              <w:left w:w="100" w:type="dxa"/>
              <w:bottom w:w="60" w:type="dxa"/>
              <w:right w:w="100" w:type="dxa"/>
            </w:tcMar>
            <w:vAlign w:val="center"/>
          </w:tcPr>
          <w:p w14:paraId="368CB4CC" w14:textId="77777777" w:rsidR="00A8308D" w:rsidRDefault="00000000">
            <w:r>
              <w:rPr>
                <w:sz w:val="18"/>
                <w:szCs w:val="18"/>
              </w:rPr>
              <w:t>RF All Features</w:t>
            </w:r>
          </w:p>
        </w:tc>
        <w:tc>
          <w:tcPr>
            <w:tcW w:w="1300" w:type="dxa"/>
            <w:tcMar>
              <w:top w:w="60" w:type="dxa"/>
              <w:left w:w="100" w:type="dxa"/>
              <w:bottom w:w="60" w:type="dxa"/>
              <w:right w:w="100" w:type="dxa"/>
            </w:tcMar>
            <w:vAlign w:val="center"/>
          </w:tcPr>
          <w:p w14:paraId="4F00C6F5" w14:textId="77777777" w:rsidR="00A8308D" w:rsidRDefault="00000000">
            <w:pPr>
              <w:jc w:val="right"/>
            </w:pPr>
            <w:r>
              <w:rPr>
                <w:sz w:val="18"/>
                <w:szCs w:val="18"/>
              </w:rPr>
              <w:t>85.5</w:t>
            </w:r>
          </w:p>
        </w:tc>
        <w:tc>
          <w:tcPr>
            <w:tcW w:w="800" w:type="dxa"/>
            <w:tcMar>
              <w:top w:w="60" w:type="dxa"/>
              <w:left w:w="100" w:type="dxa"/>
              <w:bottom w:w="60" w:type="dxa"/>
              <w:right w:w="100" w:type="dxa"/>
            </w:tcMar>
            <w:vAlign w:val="center"/>
          </w:tcPr>
          <w:p w14:paraId="6BDD7E77" w14:textId="77777777" w:rsidR="00A8308D" w:rsidRDefault="00000000">
            <w:pPr>
              <w:jc w:val="right"/>
            </w:pPr>
            <w:r>
              <w:rPr>
                <w:sz w:val="18"/>
                <w:szCs w:val="18"/>
              </w:rPr>
              <w:t>18</w:t>
            </w:r>
          </w:p>
        </w:tc>
        <w:tc>
          <w:tcPr>
            <w:tcW w:w="800" w:type="dxa"/>
            <w:tcMar>
              <w:top w:w="60" w:type="dxa"/>
              <w:left w:w="100" w:type="dxa"/>
              <w:bottom w:w="60" w:type="dxa"/>
              <w:right w:w="100" w:type="dxa"/>
            </w:tcMar>
            <w:vAlign w:val="center"/>
          </w:tcPr>
          <w:p w14:paraId="2B4996CA" w14:textId="77777777" w:rsidR="00A8308D" w:rsidRDefault="00000000">
            <w:pPr>
              <w:jc w:val="right"/>
            </w:pPr>
            <w:r>
              <w:rPr>
                <w:sz w:val="18"/>
                <w:szCs w:val="18"/>
              </w:rPr>
              <w:t>29</w:t>
            </w:r>
          </w:p>
        </w:tc>
        <w:tc>
          <w:tcPr>
            <w:tcW w:w="800" w:type="dxa"/>
            <w:tcMar>
              <w:top w:w="60" w:type="dxa"/>
              <w:left w:w="100" w:type="dxa"/>
              <w:bottom w:w="60" w:type="dxa"/>
              <w:right w:w="100" w:type="dxa"/>
            </w:tcMar>
            <w:vAlign w:val="center"/>
          </w:tcPr>
          <w:p w14:paraId="412A8B17" w14:textId="77777777" w:rsidR="00A8308D" w:rsidRDefault="00000000">
            <w:pPr>
              <w:jc w:val="right"/>
            </w:pPr>
            <w:r>
              <w:rPr>
                <w:sz w:val="18"/>
                <w:szCs w:val="18"/>
              </w:rPr>
              <w:t>3</w:t>
            </w:r>
          </w:p>
        </w:tc>
        <w:tc>
          <w:tcPr>
            <w:tcW w:w="800" w:type="dxa"/>
            <w:tcMar>
              <w:top w:w="60" w:type="dxa"/>
              <w:left w:w="100" w:type="dxa"/>
              <w:bottom w:w="60" w:type="dxa"/>
              <w:right w:w="100" w:type="dxa"/>
            </w:tcMar>
            <w:vAlign w:val="center"/>
          </w:tcPr>
          <w:p w14:paraId="1826C4AE" w14:textId="77777777" w:rsidR="00A8308D" w:rsidRDefault="00000000">
            <w:pPr>
              <w:jc w:val="right"/>
            </w:pPr>
            <w:r>
              <w:rPr>
                <w:sz w:val="18"/>
                <w:szCs w:val="18"/>
              </w:rPr>
              <w:t>5</w:t>
            </w:r>
          </w:p>
        </w:tc>
        <w:tc>
          <w:tcPr>
            <w:tcW w:w="1960" w:type="dxa"/>
            <w:tcMar>
              <w:top w:w="60" w:type="dxa"/>
              <w:left w:w="100" w:type="dxa"/>
              <w:bottom w:w="60" w:type="dxa"/>
              <w:right w:w="100" w:type="dxa"/>
            </w:tcMar>
            <w:vAlign w:val="center"/>
          </w:tcPr>
          <w:p w14:paraId="2253FA17" w14:textId="77777777" w:rsidR="00A8308D" w:rsidRDefault="00000000">
            <w:pPr>
              <w:jc w:val="right"/>
            </w:pPr>
            <w:r>
              <w:rPr>
                <w:sz w:val="18"/>
                <w:szCs w:val="18"/>
              </w:rPr>
              <w:t>0.857</w:t>
            </w:r>
          </w:p>
        </w:tc>
      </w:tr>
      <w:tr w:rsidR="00A8308D" w14:paraId="28A9D8D0" w14:textId="77777777">
        <w:trPr>
          <w:cantSplit/>
        </w:trPr>
        <w:tc>
          <w:tcPr>
            <w:tcW w:w="2900" w:type="dxa"/>
            <w:tcMar>
              <w:top w:w="60" w:type="dxa"/>
              <w:left w:w="100" w:type="dxa"/>
              <w:bottom w:w="60" w:type="dxa"/>
              <w:right w:w="100" w:type="dxa"/>
            </w:tcMar>
            <w:vAlign w:val="center"/>
          </w:tcPr>
          <w:p w14:paraId="50F501EF" w14:textId="77777777" w:rsidR="00A8308D" w:rsidRDefault="00000000">
            <w:r>
              <w:rPr>
                <w:sz w:val="18"/>
                <w:szCs w:val="18"/>
              </w:rPr>
              <w:lastRenderedPageBreak/>
              <w:t>RF Selected</w:t>
            </w:r>
          </w:p>
        </w:tc>
        <w:tc>
          <w:tcPr>
            <w:tcW w:w="1300" w:type="dxa"/>
            <w:tcMar>
              <w:top w:w="60" w:type="dxa"/>
              <w:left w:w="100" w:type="dxa"/>
              <w:bottom w:w="60" w:type="dxa"/>
              <w:right w:w="100" w:type="dxa"/>
            </w:tcMar>
            <w:vAlign w:val="center"/>
          </w:tcPr>
          <w:p w14:paraId="62581F6A" w14:textId="77777777" w:rsidR="00A8308D" w:rsidRDefault="00000000">
            <w:pPr>
              <w:jc w:val="right"/>
            </w:pPr>
            <w:r>
              <w:rPr>
                <w:sz w:val="18"/>
                <w:szCs w:val="18"/>
              </w:rPr>
              <w:t>87.3</w:t>
            </w:r>
          </w:p>
        </w:tc>
        <w:tc>
          <w:tcPr>
            <w:tcW w:w="800" w:type="dxa"/>
            <w:tcMar>
              <w:top w:w="60" w:type="dxa"/>
              <w:left w:w="100" w:type="dxa"/>
              <w:bottom w:w="60" w:type="dxa"/>
              <w:right w:w="100" w:type="dxa"/>
            </w:tcMar>
            <w:vAlign w:val="center"/>
          </w:tcPr>
          <w:p w14:paraId="69BA0D6E" w14:textId="77777777" w:rsidR="00A8308D" w:rsidRDefault="00000000">
            <w:pPr>
              <w:jc w:val="right"/>
            </w:pPr>
            <w:r>
              <w:rPr>
                <w:sz w:val="18"/>
                <w:szCs w:val="18"/>
              </w:rPr>
              <w:t>20</w:t>
            </w:r>
          </w:p>
        </w:tc>
        <w:tc>
          <w:tcPr>
            <w:tcW w:w="800" w:type="dxa"/>
            <w:tcMar>
              <w:top w:w="60" w:type="dxa"/>
              <w:left w:w="100" w:type="dxa"/>
              <w:bottom w:w="60" w:type="dxa"/>
              <w:right w:w="100" w:type="dxa"/>
            </w:tcMar>
            <w:vAlign w:val="center"/>
          </w:tcPr>
          <w:p w14:paraId="21A232B1" w14:textId="77777777" w:rsidR="00A8308D" w:rsidRDefault="00000000">
            <w:pPr>
              <w:jc w:val="right"/>
            </w:pPr>
            <w:r>
              <w:rPr>
                <w:sz w:val="18"/>
                <w:szCs w:val="18"/>
              </w:rPr>
              <w:t>28</w:t>
            </w:r>
          </w:p>
        </w:tc>
        <w:tc>
          <w:tcPr>
            <w:tcW w:w="800" w:type="dxa"/>
            <w:tcMar>
              <w:top w:w="60" w:type="dxa"/>
              <w:left w:w="100" w:type="dxa"/>
              <w:bottom w:w="60" w:type="dxa"/>
              <w:right w:w="100" w:type="dxa"/>
            </w:tcMar>
            <w:vAlign w:val="center"/>
          </w:tcPr>
          <w:p w14:paraId="667F8232" w14:textId="77777777" w:rsidR="00A8308D" w:rsidRDefault="00000000">
            <w:pPr>
              <w:jc w:val="right"/>
            </w:pPr>
            <w:r>
              <w:rPr>
                <w:sz w:val="18"/>
                <w:szCs w:val="18"/>
              </w:rPr>
              <w:t>4</w:t>
            </w:r>
          </w:p>
        </w:tc>
        <w:tc>
          <w:tcPr>
            <w:tcW w:w="800" w:type="dxa"/>
            <w:tcMar>
              <w:top w:w="60" w:type="dxa"/>
              <w:left w:w="100" w:type="dxa"/>
              <w:bottom w:w="60" w:type="dxa"/>
              <w:right w:w="100" w:type="dxa"/>
            </w:tcMar>
            <w:vAlign w:val="center"/>
          </w:tcPr>
          <w:p w14:paraId="44B2A675" w14:textId="77777777" w:rsidR="00A8308D" w:rsidRDefault="00000000">
            <w:pPr>
              <w:jc w:val="right"/>
            </w:pPr>
            <w:r>
              <w:rPr>
                <w:sz w:val="18"/>
                <w:szCs w:val="18"/>
              </w:rPr>
              <w:t>3</w:t>
            </w:r>
          </w:p>
        </w:tc>
        <w:tc>
          <w:tcPr>
            <w:tcW w:w="1960" w:type="dxa"/>
            <w:tcMar>
              <w:top w:w="60" w:type="dxa"/>
              <w:left w:w="100" w:type="dxa"/>
              <w:bottom w:w="60" w:type="dxa"/>
              <w:right w:w="100" w:type="dxa"/>
            </w:tcMar>
            <w:vAlign w:val="center"/>
          </w:tcPr>
          <w:p w14:paraId="14A8BEBB" w14:textId="77777777" w:rsidR="00A8308D" w:rsidRDefault="00000000">
            <w:pPr>
              <w:jc w:val="right"/>
            </w:pPr>
            <w:r>
              <w:rPr>
                <w:sz w:val="18"/>
                <w:szCs w:val="18"/>
              </w:rPr>
              <w:t>0.833</w:t>
            </w:r>
          </w:p>
        </w:tc>
      </w:tr>
      <w:tr w:rsidR="00A8308D" w14:paraId="4672E24B" w14:textId="77777777">
        <w:trPr>
          <w:cantSplit/>
        </w:trPr>
        <w:tc>
          <w:tcPr>
            <w:tcW w:w="2900" w:type="dxa"/>
            <w:tcMar>
              <w:top w:w="60" w:type="dxa"/>
              <w:left w:w="100" w:type="dxa"/>
              <w:bottom w:w="60" w:type="dxa"/>
              <w:right w:w="100" w:type="dxa"/>
            </w:tcMar>
            <w:vAlign w:val="center"/>
          </w:tcPr>
          <w:p w14:paraId="16EF64FA" w14:textId="77777777" w:rsidR="00A8308D" w:rsidRDefault="00000000">
            <w:r>
              <w:rPr>
                <w:sz w:val="18"/>
                <w:szCs w:val="18"/>
              </w:rPr>
              <w:t>H1 Equal Blend</w:t>
            </w:r>
          </w:p>
        </w:tc>
        <w:tc>
          <w:tcPr>
            <w:tcW w:w="1300" w:type="dxa"/>
            <w:tcMar>
              <w:top w:w="60" w:type="dxa"/>
              <w:left w:w="100" w:type="dxa"/>
              <w:bottom w:w="60" w:type="dxa"/>
              <w:right w:w="100" w:type="dxa"/>
            </w:tcMar>
            <w:vAlign w:val="center"/>
          </w:tcPr>
          <w:p w14:paraId="7901943F" w14:textId="77777777" w:rsidR="00A8308D" w:rsidRDefault="00000000">
            <w:pPr>
              <w:jc w:val="right"/>
            </w:pPr>
            <w:r>
              <w:rPr>
                <w:sz w:val="18"/>
                <w:szCs w:val="18"/>
              </w:rPr>
              <w:t>81.8</w:t>
            </w:r>
          </w:p>
        </w:tc>
        <w:tc>
          <w:tcPr>
            <w:tcW w:w="800" w:type="dxa"/>
            <w:tcMar>
              <w:top w:w="60" w:type="dxa"/>
              <w:left w:w="100" w:type="dxa"/>
              <w:bottom w:w="60" w:type="dxa"/>
              <w:right w:w="100" w:type="dxa"/>
            </w:tcMar>
            <w:vAlign w:val="center"/>
          </w:tcPr>
          <w:p w14:paraId="4CA13563" w14:textId="77777777" w:rsidR="00A8308D" w:rsidRDefault="00000000">
            <w:pPr>
              <w:jc w:val="right"/>
            </w:pPr>
            <w:r>
              <w:rPr>
                <w:sz w:val="18"/>
                <w:szCs w:val="18"/>
              </w:rPr>
              <w:t>18</w:t>
            </w:r>
          </w:p>
        </w:tc>
        <w:tc>
          <w:tcPr>
            <w:tcW w:w="800" w:type="dxa"/>
            <w:tcMar>
              <w:top w:w="60" w:type="dxa"/>
              <w:left w:w="100" w:type="dxa"/>
              <w:bottom w:w="60" w:type="dxa"/>
              <w:right w:w="100" w:type="dxa"/>
            </w:tcMar>
            <w:vAlign w:val="center"/>
          </w:tcPr>
          <w:p w14:paraId="5F8A0495" w14:textId="77777777" w:rsidR="00A8308D" w:rsidRDefault="00000000">
            <w:pPr>
              <w:jc w:val="right"/>
            </w:pPr>
            <w:r>
              <w:rPr>
                <w:sz w:val="18"/>
                <w:szCs w:val="18"/>
              </w:rPr>
              <w:t>27</w:t>
            </w:r>
          </w:p>
        </w:tc>
        <w:tc>
          <w:tcPr>
            <w:tcW w:w="800" w:type="dxa"/>
            <w:tcMar>
              <w:top w:w="60" w:type="dxa"/>
              <w:left w:w="100" w:type="dxa"/>
              <w:bottom w:w="60" w:type="dxa"/>
              <w:right w:w="100" w:type="dxa"/>
            </w:tcMar>
            <w:vAlign w:val="center"/>
          </w:tcPr>
          <w:p w14:paraId="4CDEBE5E" w14:textId="77777777" w:rsidR="00A8308D" w:rsidRDefault="00000000">
            <w:pPr>
              <w:jc w:val="right"/>
            </w:pPr>
            <w:r>
              <w:rPr>
                <w:sz w:val="18"/>
                <w:szCs w:val="18"/>
              </w:rPr>
              <w:t>5</w:t>
            </w:r>
          </w:p>
        </w:tc>
        <w:tc>
          <w:tcPr>
            <w:tcW w:w="800" w:type="dxa"/>
            <w:tcMar>
              <w:top w:w="60" w:type="dxa"/>
              <w:left w:w="100" w:type="dxa"/>
              <w:bottom w:w="60" w:type="dxa"/>
              <w:right w:w="100" w:type="dxa"/>
            </w:tcMar>
            <w:vAlign w:val="center"/>
          </w:tcPr>
          <w:p w14:paraId="1839E7C1" w14:textId="77777777" w:rsidR="00A8308D" w:rsidRDefault="00000000">
            <w:pPr>
              <w:jc w:val="right"/>
            </w:pPr>
            <w:r>
              <w:rPr>
                <w:sz w:val="18"/>
                <w:szCs w:val="18"/>
              </w:rPr>
              <w:t>5</w:t>
            </w:r>
          </w:p>
        </w:tc>
        <w:tc>
          <w:tcPr>
            <w:tcW w:w="1960" w:type="dxa"/>
            <w:tcMar>
              <w:top w:w="60" w:type="dxa"/>
              <w:left w:w="100" w:type="dxa"/>
              <w:bottom w:w="60" w:type="dxa"/>
              <w:right w:w="100" w:type="dxa"/>
            </w:tcMar>
            <w:vAlign w:val="center"/>
          </w:tcPr>
          <w:p w14:paraId="007C9528" w14:textId="77777777" w:rsidR="00A8308D" w:rsidRDefault="00000000">
            <w:pPr>
              <w:jc w:val="right"/>
            </w:pPr>
            <w:r>
              <w:rPr>
                <w:sz w:val="18"/>
                <w:szCs w:val="18"/>
              </w:rPr>
              <w:t>0.783</w:t>
            </w:r>
          </w:p>
        </w:tc>
      </w:tr>
      <w:tr w:rsidR="00A8308D" w14:paraId="316B2CB6" w14:textId="77777777">
        <w:trPr>
          <w:cantSplit/>
        </w:trPr>
        <w:tc>
          <w:tcPr>
            <w:tcW w:w="2900" w:type="dxa"/>
            <w:tcMar>
              <w:top w:w="60" w:type="dxa"/>
              <w:left w:w="100" w:type="dxa"/>
              <w:bottom w:w="60" w:type="dxa"/>
              <w:right w:w="100" w:type="dxa"/>
            </w:tcMar>
            <w:vAlign w:val="center"/>
          </w:tcPr>
          <w:p w14:paraId="40602B04" w14:textId="77777777" w:rsidR="00A8308D" w:rsidRDefault="00000000">
            <w:r>
              <w:rPr>
                <w:sz w:val="18"/>
                <w:szCs w:val="18"/>
              </w:rPr>
              <w:t>H2 Validation-Optimized Blend</w:t>
            </w:r>
          </w:p>
        </w:tc>
        <w:tc>
          <w:tcPr>
            <w:tcW w:w="1300" w:type="dxa"/>
            <w:tcMar>
              <w:top w:w="60" w:type="dxa"/>
              <w:left w:w="100" w:type="dxa"/>
              <w:bottom w:w="60" w:type="dxa"/>
              <w:right w:w="100" w:type="dxa"/>
            </w:tcMar>
            <w:vAlign w:val="center"/>
          </w:tcPr>
          <w:p w14:paraId="445F209A" w14:textId="77777777" w:rsidR="00A8308D" w:rsidRDefault="00000000">
            <w:pPr>
              <w:jc w:val="right"/>
            </w:pPr>
            <w:r>
              <w:rPr>
                <w:sz w:val="18"/>
                <w:szCs w:val="18"/>
              </w:rPr>
              <w:t>87.3</w:t>
            </w:r>
          </w:p>
        </w:tc>
        <w:tc>
          <w:tcPr>
            <w:tcW w:w="800" w:type="dxa"/>
            <w:tcMar>
              <w:top w:w="60" w:type="dxa"/>
              <w:left w:w="100" w:type="dxa"/>
              <w:bottom w:w="60" w:type="dxa"/>
              <w:right w:w="100" w:type="dxa"/>
            </w:tcMar>
            <w:vAlign w:val="center"/>
          </w:tcPr>
          <w:p w14:paraId="1072A038" w14:textId="77777777" w:rsidR="00A8308D" w:rsidRDefault="00000000">
            <w:pPr>
              <w:jc w:val="right"/>
            </w:pPr>
            <w:r>
              <w:rPr>
                <w:sz w:val="18"/>
                <w:szCs w:val="18"/>
              </w:rPr>
              <w:t>20</w:t>
            </w:r>
          </w:p>
        </w:tc>
        <w:tc>
          <w:tcPr>
            <w:tcW w:w="800" w:type="dxa"/>
            <w:tcMar>
              <w:top w:w="60" w:type="dxa"/>
              <w:left w:w="100" w:type="dxa"/>
              <w:bottom w:w="60" w:type="dxa"/>
              <w:right w:w="100" w:type="dxa"/>
            </w:tcMar>
            <w:vAlign w:val="center"/>
          </w:tcPr>
          <w:p w14:paraId="187949E1" w14:textId="77777777" w:rsidR="00A8308D" w:rsidRDefault="00000000">
            <w:pPr>
              <w:jc w:val="right"/>
            </w:pPr>
            <w:r>
              <w:rPr>
                <w:sz w:val="18"/>
                <w:szCs w:val="18"/>
              </w:rPr>
              <w:t>28</w:t>
            </w:r>
          </w:p>
        </w:tc>
        <w:tc>
          <w:tcPr>
            <w:tcW w:w="800" w:type="dxa"/>
            <w:tcMar>
              <w:top w:w="60" w:type="dxa"/>
              <w:left w:w="100" w:type="dxa"/>
              <w:bottom w:w="60" w:type="dxa"/>
              <w:right w:w="100" w:type="dxa"/>
            </w:tcMar>
            <w:vAlign w:val="center"/>
          </w:tcPr>
          <w:p w14:paraId="001405CC" w14:textId="77777777" w:rsidR="00A8308D" w:rsidRDefault="00000000">
            <w:pPr>
              <w:jc w:val="right"/>
            </w:pPr>
            <w:r>
              <w:rPr>
                <w:sz w:val="18"/>
                <w:szCs w:val="18"/>
              </w:rPr>
              <w:t>4</w:t>
            </w:r>
          </w:p>
        </w:tc>
        <w:tc>
          <w:tcPr>
            <w:tcW w:w="800" w:type="dxa"/>
            <w:tcMar>
              <w:top w:w="60" w:type="dxa"/>
              <w:left w:w="100" w:type="dxa"/>
              <w:bottom w:w="60" w:type="dxa"/>
              <w:right w:w="100" w:type="dxa"/>
            </w:tcMar>
            <w:vAlign w:val="center"/>
          </w:tcPr>
          <w:p w14:paraId="1B2F1A69" w14:textId="77777777" w:rsidR="00A8308D" w:rsidRDefault="00000000">
            <w:pPr>
              <w:jc w:val="right"/>
            </w:pPr>
            <w:r>
              <w:rPr>
                <w:sz w:val="18"/>
                <w:szCs w:val="18"/>
              </w:rPr>
              <w:t>3</w:t>
            </w:r>
          </w:p>
        </w:tc>
        <w:tc>
          <w:tcPr>
            <w:tcW w:w="1960" w:type="dxa"/>
            <w:tcMar>
              <w:top w:w="60" w:type="dxa"/>
              <w:left w:w="100" w:type="dxa"/>
              <w:bottom w:w="60" w:type="dxa"/>
              <w:right w:w="100" w:type="dxa"/>
            </w:tcMar>
            <w:vAlign w:val="center"/>
          </w:tcPr>
          <w:p w14:paraId="7914E391" w14:textId="77777777" w:rsidR="00A8308D" w:rsidRDefault="00000000">
            <w:pPr>
              <w:jc w:val="right"/>
            </w:pPr>
            <w:r>
              <w:rPr>
                <w:sz w:val="18"/>
                <w:szCs w:val="18"/>
              </w:rPr>
              <w:t>0.833</w:t>
            </w:r>
          </w:p>
        </w:tc>
      </w:tr>
      <w:tr w:rsidR="00A8308D" w14:paraId="20A5EA8A" w14:textId="77777777">
        <w:trPr>
          <w:cantSplit/>
        </w:trPr>
        <w:tc>
          <w:tcPr>
            <w:tcW w:w="2900" w:type="dxa"/>
            <w:tcMar>
              <w:top w:w="60" w:type="dxa"/>
              <w:left w:w="100" w:type="dxa"/>
              <w:bottom w:w="60" w:type="dxa"/>
              <w:right w:w="100" w:type="dxa"/>
            </w:tcMar>
            <w:vAlign w:val="center"/>
          </w:tcPr>
          <w:p w14:paraId="779EFF7B" w14:textId="77777777" w:rsidR="00A8308D" w:rsidRDefault="00000000">
            <w:r>
              <w:rPr>
                <w:sz w:val="18"/>
                <w:szCs w:val="18"/>
              </w:rPr>
              <w:t>H3 Proposed DCRF Residual Hybrid</w:t>
            </w:r>
          </w:p>
        </w:tc>
        <w:tc>
          <w:tcPr>
            <w:tcW w:w="1300" w:type="dxa"/>
            <w:tcMar>
              <w:top w:w="60" w:type="dxa"/>
              <w:left w:w="100" w:type="dxa"/>
              <w:bottom w:w="60" w:type="dxa"/>
              <w:right w:w="100" w:type="dxa"/>
            </w:tcMar>
            <w:vAlign w:val="center"/>
          </w:tcPr>
          <w:p w14:paraId="29BC08D2" w14:textId="77777777" w:rsidR="00A8308D" w:rsidRDefault="00000000">
            <w:pPr>
              <w:jc w:val="right"/>
            </w:pPr>
            <w:r>
              <w:rPr>
                <w:sz w:val="18"/>
                <w:szCs w:val="18"/>
              </w:rPr>
              <w:t>83.6</w:t>
            </w:r>
          </w:p>
        </w:tc>
        <w:tc>
          <w:tcPr>
            <w:tcW w:w="800" w:type="dxa"/>
            <w:tcMar>
              <w:top w:w="60" w:type="dxa"/>
              <w:left w:w="100" w:type="dxa"/>
              <w:bottom w:w="60" w:type="dxa"/>
              <w:right w:w="100" w:type="dxa"/>
            </w:tcMar>
            <w:vAlign w:val="center"/>
          </w:tcPr>
          <w:p w14:paraId="2DAB32F0" w14:textId="77777777" w:rsidR="00A8308D" w:rsidRDefault="00000000">
            <w:pPr>
              <w:jc w:val="right"/>
            </w:pPr>
            <w:r>
              <w:rPr>
                <w:sz w:val="18"/>
                <w:szCs w:val="18"/>
              </w:rPr>
              <w:t>19</w:t>
            </w:r>
          </w:p>
        </w:tc>
        <w:tc>
          <w:tcPr>
            <w:tcW w:w="800" w:type="dxa"/>
            <w:tcMar>
              <w:top w:w="60" w:type="dxa"/>
              <w:left w:w="100" w:type="dxa"/>
              <w:bottom w:w="60" w:type="dxa"/>
              <w:right w:w="100" w:type="dxa"/>
            </w:tcMar>
            <w:vAlign w:val="center"/>
          </w:tcPr>
          <w:p w14:paraId="1BCDE214" w14:textId="77777777" w:rsidR="00A8308D" w:rsidRDefault="00000000">
            <w:pPr>
              <w:jc w:val="right"/>
            </w:pPr>
            <w:r>
              <w:rPr>
                <w:sz w:val="18"/>
                <w:szCs w:val="18"/>
              </w:rPr>
              <w:t>27</w:t>
            </w:r>
          </w:p>
        </w:tc>
        <w:tc>
          <w:tcPr>
            <w:tcW w:w="800" w:type="dxa"/>
            <w:tcMar>
              <w:top w:w="60" w:type="dxa"/>
              <w:left w:w="100" w:type="dxa"/>
              <w:bottom w:w="60" w:type="dxa"/>
              <w:right w:w="100" w:type="dxa"/>
            </w:tcMar>
            <w:vAlign w:val="center"/>
          </w:tcPr>
          <w:p w14:paraId="4466D848" w14:textId="77777777" w:rsidR="00A8308D" w:rsidRDefault="00000000">
            <w:pPr>
              <w:jc w:val="right"/>
            </w:pPr>
            <w:r>
              <w:rPr>
                <w:sz w:val="18"/>
                <w:szCs w:val="18"/>
              </w:rPr>
              <w:t>5</w:t>
            </w:r>
          </w:p>
        </w:tc>
        <w:tc>
          <w:tcPr>
            <w:tcW w:w="800" w:type="dxa"/>
            <w:tcMar>
              <w:top w:w="60" w:type="dxa"/>
              <w:left w:w="100" w:type="dxa"/>
              <w:bottom w:w="60" w:type="dxa"/>
              <w:right w:w="100" w:type="dxa"/>
            </w:tcMar>
            <w:vAlign w:val="center"/>
          </w:tcPr>
          <w:p w14:paraId="388412C8" w14:textId="77777777" w:rsidR="00A8308D" w:rsidRDefault="00000000">
            <w:pPr>
              <w:jc w:val="right"/>
            </w:pPr>
            <w:r>
              <w:rPr>
                <w:sz w:val="18"/>
                <w:szCs w:val="18"/>
              </w:rPr>
              <w:t>4</w:t>
            </w:r>
          </w:p>
        </w:tc>
        <w:tc>
          <w:tcPr>
            <w:tcW w:w="1960" w:type="dxa"/>
            <w:tcMar>
              <w:top w:w="60" w:type="dxa"/>
              <w:left w:w="100" w:type="dxa"/>
              <w:bottom w:w="60" w:type="dxa"/>
              <w:right w:w="100" w:type="dxa"/>
            </w:tcMar>
            <w:vAlign w:val="center"/>
          </w:tcPr>
          <w:p w14:paraId="3DD14737" w14:textId="77777777" w:rsidR="00A8308D" w:rsidRDefault="00000000">
            <w:pPr>
              <w:jc w:val="right"/>
            </w:pPr>
            <w:r>
              <w:rPr>
                <w:sz w:val="18"/>
                <w:szCs w:val="18"/>
              </w:rPr>
              <w:t>0.792</w:t>
            </w:r>
          </w:p>
        </w:tc>
      </w:tr>
    </w:tbl>
    <w:p w14:paraId="182376A5" w14:textId="77777777" w:rsidR="00A8308D" w:rsidRDefault="00000000">
      <w:pPr>
        <w:spacing w:after="160" w:line="264" w:lineRule="auto"/>
        <w:jc w:val="both"/>
      </w:pPr>
      <w:r>
        <w:t>Note: n/d = not defined. AutoReg never predicted an increase (TP = FP = 0), so its directional precision is undefined; its directional accuracy is the share of non-increase steps, 32 of 55.</w:t>
      </w:r>
    </w:p>
    <w:p w14:paraId="238B487F" w14:textId="77777777" w:rsidR="00A8308D" w:rsidRDefault="00000000">
      <w:pPr>
        <w:spacing w:after="160" w:line="264" w:lineRule="auto"/>
        <w:jc w:val="both"/>
      </w:pPr>
      <w:r>
        <w:rPr>
          <w:b/>
        </w:rPr>
        <w:t>Accuracy.</w:t>
      </w:r>
      <w:r>
        <w:t xml:space="preserve"> The two hybrid candidates H2 and H3 and the Random Forest with selected features produced the lowest errors. H2 and H3 both reached MAE 4.34, sMAPE 12.3%, WAPE 11.4%, and MASE 0.76, and RF Selected was marginally behind with MAE 4.38 and MASE 0.77. H2 had the lowest RMSE (5.49) and the highest R² (0.810). The differences among these three models are very small: the MAE gap between H2 and RF Selected is 0.04, about 0.9%. With a test period of 55 observations and no significance test, these differences should not be read as a ranking.</w:t>
      </w:r>
    </w:p>
    <w:p w14:paraId="3168FE96" w14:textId="77777777" w:rsidR="00A8308D" w:rsidRDefault="00000000">
      <w:pPr>
        <w:spacing w:after="160" w:line="264" w:lineRule="auto"/>
        <w:jc w:val="both"/>
      </w:pPr>
      <w:r>
        <w:rPr>
          <w:b/>
        </w:rPr>
        <w:t>Baselines and classical methods.</w:t>
      </w:r>
      <w:r>
        <w:t xml:space="preserve"> The naive forecast (MAE 10.69, MASE 1.88, R² 0.000) and AutoReg (MAE 11.20, MASE 1.97, R² −0.452) were the weakest models, and the negative R² of AutoReg shows that its forecasts were worse than simply predicting the mean of the actual values. Seasonal naive lowered MAE by 49% relative to naive (10.69 to 5.42) and was the only baseline with MASE below one (0.95), which indicates recurring seasonal structure in the series. Holt-Winters, which models level, trend, and seasonality, reduced MAE a further 12% to 4.76 with MASE 0.84; this is only 9.7% above the lowest MAE in the table.</w:t>
      </w:r>
    </w:p>
    <w:p w14:paraId="23FBA127" w14:textId="77777777" w:rsidR="00A8308D" w:rsidRDefault="00000000">
      <w:pPr>
        <w:spacing w:after="160" w:line="264" w:lineRule="auto"/>
        <w:jc w:val="both"/>
      </w:pPr>
      <w:r>
        <w:rPr>
          <w:b/>
        </w:rPr>
        <w:t>Effect of the feature set.</w:t>
      </w:r>
      <w:r>
        <w:t xml:space="preserve"> The Random Forest results depend strongly on the information supplied. RF Basic, with 3 features, had MAE 6.03 and MASE 1.06, which is worse than seasonal naive and Holt-Winters. Supplying all 17 features lowered MAE by 21.7% to 4.72 (MASE 0.83), and the 8 selected features improved every error measure again (MAE 4.38, RMSE 5.57, MASE 0.77). This suggests that some of the 17 candidate features added noise rather than information, although the present experiments do not test that explanation directly.</w:t>
      </w:r>
    </w:p>
    <w:p w14:paraId="076214C9" w14:textId="77777777" w:rsidR="00A8308D" w:rsidRDefault="00000000">
      <w:pPr>
        <w:spacing w:after="160" w:line="264" w:lineRule="auto"/>
        <w:jc w:val="both"/>
      </w:pPr>
      <w:r>
        <w:rPr>
          <w:b/>
        </w:rPr>
        <w:t>Hybrid candidates.</w:t>
      </w:r>
      <w:r>
        <w:t xml:space="preserve"> Combining forecasts produced at most a marginal gain over the best single model. The equal blend H1 (MAE 4.56, MASE 0.80) was worse than RF Selected on MAE, RMSE, and R². The validation-optimized blend H2 matched the lowest MAE and improved RMSE slightly over RF Selected (5.49 against 5.57). The residual hybrid H3 matched H2 on MAE, sMAPE, WAPE, and MASE, was slightly better than RF Selected on MAE and MASE, but had a higher RMSE (5.62), a lower R² (0.801), and a lower directional accuracy (83.6% against 87.3%) than H2. In this evaluation H3 therefore matched but did not surpass H2 or RF Selected.</w:t>
      </w:r>
    </w:p>
    <w:p w14:paraId="58C41EA9" w14:textId="77777777" w:rsidR="00A8308D" w:rsidRDefault="00000000">
      <w:pPr>
        <w:spacing w:after="160" w:line="264" w:lineRule="auto"/>
        <w:jc w:val="both"/>
      </w:pPr>
      <w:r>
        <w:rPr>
          <w:b/>
        </w:rPr>
        <w:t>Direction of change.</w:t>
      </w:r>
      <w:r>
        <w:t xml:space="preserve"> The directional measures reorder the models somewhat. Holt-Winters had the highest directional accuracy (90.9%, 50 of 55 steps) and precision (0.875), ahead of RF Selected and H2 (both 87.3%, precision 0.833) and RF All Features (85.5%). H3 reached 83.6%, seasonal naive 80.0%, and naive 67.3%. The model with the lowest error in magnitude is therefore not the one that best predicts the direction of change, which is relevant when forecasts feed decisions about whether demand will rise or fall.</w:t>
      </w:r>
    </w:p>
    <w:p w14:paraId="76D929B6" w14:textId="77777777" w:rsidR="00A8308D" w:rsidRDefault="00000000">
      <w:pPr>
        <w:spacing w:before="220" w:after="120"/>
      </w:pPr>
      <w:r>
        <w:rPr>
          <w:b/>
          <w:bCs/>
          <w:i/>
          <w:iCs/>
          <w:color w:val="000000"/>
          <w:sz w:val="22"/>
          <w:szCs w:val="22"/>
        </w:rPr>
        <w:t>C. Model Comparison by Model Family and Observed Behavior</w:t>
      </w:r>
    </w:p>
    <w:p w14:paraId="04220FAD" w14:textId="77777777" w:rsidR="00A8308D" w:rsidRDefault="00000000">
      <w:pPr>
        <w:keepNext/>
        <w:spacing w:before="120" w:after="200"/>
        <w:jc w:val="center"/>
      </w:pPr>
      <w:r>
        <w:rPr>
          <w:b/>
          <w:bCs/>
          <w:sz w:val="18"/>
          <w:szCs w:val="18"/>
        </w:rPr>
        <w:lastRenderedPageBreak/>
        <w:t>TABLE XII</w:t>
      </w:r>
      <w:r>
        <w:rPr>
          <w:b/>
          <w:bCs/>
          <w:sz w:val="18"/>
          <w:szCs w:val="18"/>
        </w:rPr>
        <w:br/>
        <w:t>MODEL COMPARISON BY MODEL FAMILY AND OBSERVED BEHAVIOR</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500"/>
        <w:gridCol w:w="2500"/>
        <w:gridCol w:w="2700"/>
        <w:gridCol w:w="2660"/>
      </w:tblGrid>
      <w:tr w:rsidR="00A8308D" w14:paraId="3E65862E" w14:textId="77777777">
        <w:trPr>
          <w:tblHeader/>
        </w:trPr>
        <w:tc>
          <w:tcPr>
            <w:tcW w:w="1500" w:type="dxa"/>
            <w:shd w:val="clear" w:color="auto" w:fill="D9D9D9"/>
            <w:tcMar>
              <w:top w:w="60" w:type="dxa"/>
              <w:left w:w="100" w:type="dxa"/>
              <w:bottom w:w="60" w:type="dxa"/>
              <w:right w:w="100" w:type="dxa"/>
            </w:tcMar>
            <w:vAlign w:val="center"/>
          </w:tcPr>
          <w:p w14:paraId="29C00A55" w14:textId="77777777" w:rsidR="00A8308D" w:rsidRDefault="00000000">
            <w:pPr>
              <w:jc w:val="center"/>
            </w:pPr>
            <w:r>
              <w:rPr>
                <w:b/>
                <w:bCs/>
                <w:sz w:val="18"/>
                <w:szCs w:val="18"/>
              </w:rPr>
              <w:t>Aspect</w:t>
            </w:r>
          </w:p>
        </w:tc>
        <w:tc>
          <w:tcPr>
            <w:tcW w:w="2500" w:type="dxa"/>
            <w:shd w:val="clear" w:color="auto" w:fill="D9D9D9"/>
            <w:tcMar>
              <w:top w:w="60" w:type="dxa"/>
              <w:left w:w="100" w:type="dxa"/>
              <w:bottom w:w="60" w:type="dxa"/>
              <w:right w:w="100" w:type="dxa"/>
            </w:tcMar>
            <w:vAlign w:val="center"/>
          </w:tcPr>
          <w:p w14:paraId="47593858" w14:textId="77777777" w:rsidR="00A8308D" w:rsidRDefault="00000000">
            <w:pPr>
              <w:jc w:val="center"/>
            </w:pPr>
            <w:r>
              <w:rPr>
                <w:b/>
                <w:bCs/>
                <w:sz w:val="18"/>
                <w:szCs w:val="18"/>
              </w:rPr>
              <w:t>Observed evidence</w:t>
            </w:r>
          </w:p>
        </w:tc>
        <w:tc>
          <w:tcPr>
            <w:tcW w:w="2700" w:type="dxa"/>
            <w:shd w:val="clear" w:color="auto" w:fill="D9D9D9"/>
            <w:tcMar>
              <w:top w:w="60" w:type="dxa"/>
              <w:left w:w="100" w:type="dxa"/>
              <w:bottom w:w="60" w:type="dxa"/>
              <w:right w:w="100" w:type="dxa"/>
            </w:tcMar>
            <w:vAlign w:val="center"/>
          </w:tcPr>
          <w:p w14:paraId="44D35D2A" w14:textId="77777777" w:rsidR="00A8308D" w:rsidRDefault="00000000">
            <w:pPr>
              <w:jc w:val="center"/>
            </w:pPr>
            <w:r>
              <w:rPr>
                <w:b/>
                <w:bCs/>
                <w:sz w:val="18"/>
                <w:szCs w:val="18"/>
              </w:rPr>
              <w:t>Model behavior</w:t>
            </w:r>
          </w:p>
        </w:tc>
        <w:tc>
          <w:tcPr>
            <w:tcW w:w="2660" w:type="dxa"/>
            <w:shd w:val="clear" w:color="auto" w:fill="D9D9D9"/>
            <w:tcMar>
              <w:top w:w="60" w:type="dxa"/>
              <w:left w:w="100" w:type="dxa"/>
              <w:bottom w:w="60" w:type="dxa"/>
              <w:right w:w="100" w:type="dxa"/>
            </w:tcMar>
            <w:vAlign w:val="center"/>
          </w:tcPr>
          <w:p w14:paraId="7BA9DBE3" w14:textId="77777777" w:rsidR="00A8308D" w:rsidRDefault="00000000">
            <w:pPr>
              <w:jc w:val="center"/>
            </w:pPr>
            <w:r>
              <w:rPr>
                <w:b/>
                <w:bCs/>
                <w:sz w:val="18"/>
                <w:szCs w:val="18"/>
              </w:rPr>
              <w:t>Interpretation</w:t>
            </w:r>
          </w:p>
        </w:tc>
      </w:tr>
      <w:tr w:rsidR="00A8308D" w14:paraId="21CB0A86" w14:textId="77777777">
        <w:trPr>
          <w:cantSplit/>
        </w:trPr>
        <w:tc>
          <w:tcPr>
            <w:tcW w:w="1500" w:type="dxa"/>
            <w:tcMar>
              <w:top w:w="60" w:type="dxa"/>
              <w:left w:w="100" w:type="dxa"/>
              <w:bottom w:w="60" w:type="dxa"/>
              <w:right w:w="100" w:type="dxa"/>
            </w:tcMar>
            <w:vAlign w:val="center"/>
          </w:tcPr>
          <w:p w14:paraId="57D97025" w14:textId="77777777" w:rsidR="00A8308D" w:rsidRDefault="00000000">
            <w:r>
              <w:rPr>
                <w:sz w:val="18"/>
                <w:szCs w:val="18"/>
              </w:rPr>
              <w:t>Seasonality</w:t>
            </w:r>
          </w:p>
        </w:tc>
        <w:tc>
          <w:tcPr>
            <w:tcW w:w="2500" w:type="dxa"/>
            <w:tcMar>
              <w:top w:w="60" w:type="dxa"/>
              <w:left w:w="100" w:type="dxa"/>
              <w:bottom w:w="60" w:type="dxa"/>
              <w:right w:w="100" w:type="dxa"/>
            </w:tcMar>
            <w:vAlign w:val="center"/>
          </w:tcPr>
          <w:p w14:paraId="4BB028B0" w14:textId="77777777" w:rsidR="00A8308D" w:rsidRDefault="00000000">
            <w:r>
              <w:rPr>
                <w:sz w:val="18"/>
                <w:szCs w:val="18"/>
              </w:rPr>
              <w:t>Naive MASE 1.88; seasonal naive 0.95; Holt-Winters 0.84</w:t>
            </w:r>
          </w:p>
        </w:tc>
        <w:tc>
          <w:tcPr>
            <w:tcW w:w="2700" w:type="dxa"/>
            <w:tcMar>
              <w:top w:w="60" w:type="dxa"/>
              <w:left w:w="100" w:type="dxa"/>
              <w:bottom w:w="60" w:type="dxa"/>
              <w:right w:w="100" w:type="dxa"/>
            </w:tcMar>
            <w:vAlign w:val="center"/>
          </w:tcPr>
          <w:p w14:paraId="4015BB55" w14:textId="77777777" w:rsidR="00A8308D" w:rsidRDefault="00000000">
            <w:r>
              <w:rPr>
                <w:sz w:val="18"/>
                <w:szCs w:val="18"/>
              </w:rPr>
              <w:t>Seasonal methods roughly halve the error of the non-seasonal naive forecast</w:t>
            </w:r>
          </w:p>
        </w:tc>
        <w:tc>
          <w:tcPr>
            <w:tcW w:w="2660" w:type="dxa"/>
            <w:tcMar>
              <w:top w:w="60" w:type="dxa"/>
              <w:left w:w="100" w:type="dxa"/>
              <w:bottom w:w="60" w:type="dxa"/>
              <w:right w:w="100" w:type="dxa"/>
            </w:tcMar>
            <w:vAlign w:val="center"/>
          </w:tcPr>
          <w:p w14:paraId="1CC08C17" w14:textId="77777777" w:rsidR="00A8308D" w:rsidRDefault="00000000">
            <w:r>
              <w:rPr>
                <w:sz w:val="18"/>
                <w:szCs w:val="18"/>
              </w:rPr>
              <w:t>The series has recurring seasonal structure that seasonal models exploit</w:t>
            </w:r>
          </w:p>
        </w:tc>
      </w:tr>
      <w:tr w:rsidR="00A8308D" w14:paraId="5DC16457" w14:textId="77777777">
        <w:trPr>
          <w:cantSplit/>
        </w:trPr>
        <w:tc>
          <w:tcPr>
            <w:tcW w:w="1500" w:type="dxa"/>
            <w:tcMar>
              <w:top w:w="60" w:type="dxa"/>
              <w:left w:w="100" w:type="dxa"/>
              <w:bottom w:w="60" w:type="dxa"/>
              <w:right w:w="100" w:type="dxa"/>
            </w:tcMar>
            <w:vAlign w:val="center"/>
          </w:tcPr>
          <w:p w14:paraId="055F8B0E" w14:textId="77777777" w:rsidR="00A8308D" w:rsidRDefault="00000000">
            <w:r>
              <w:rPr>
                <w:sz w:val="18"/>
                <w:szCs w:val="18"/>
              </w:rPr>
              <w:t>Temporal dependence</w:t>
            </w:r>
          </w:p>
        </w:tc>
        <w:tc>
          <w:tcPr>
            <w:tcW w:w="2500" w:type="dxa"/>
            <w:tcMar>
              <w:top w:w="60" w:type="dxa"/>
              <w:left w:w="100" w:type="dxa"/>
              <w:bottom w:w="60" w:type="dxa"/>
              <w:right w:w="100" w:type="dxa"/>
            </w:tcMar>
            <w:vAlign w:val="center"/>
          </w:tcPr>
          <w:p w14:paraId="3D66396E" w14:textId="77777777" w:rsidR="00A8308D" w:rsidRDefault="00000000">
            <w:r>
              <w:rPr>
                <w:sz w:val="18"/>
                <w:szCs w:val="18"/>
              </w:rPr>
              <w:t>AutoReg MASE 1.97, R² −0.452</w:t>
            </w:r>
          </w:p>
        </w:tc>
        <w:tc>
          <w:tcPr>
            <w:tcW w:w="2700" w:type="dxa"/>
            <w:tcMar>
              <w:top w:w="60" w:type="dxa"/>
              <w:left w:w="100" w:type="dxa"/>
              <w:bottom w:w="60" w:type="dxa"/>
              <w:right w:w="100" w:type="dxa"/>
            </w:tcMar>
            <w:vAlign w:val="center"/>
          </w:tcPr>
          <w:p w14:paraId="15B60449" w14:textId="77777777" w:rsidR="00A8308D" w:rsidRDefault="00000000">
            <w:r>
              <w:rPr>
                <w:sz w:val="18"/>
                <w:szCs w:val="18"/>
              </w:rPr>
              <w:t>A linear autoregression on lags alone performed no better than naive</w:t>
            </w:r>
          </w:p>
        </w:tc>
        <w:tc>
          <w:tcPr>
            <w:tcW w:w="2660" w:type="dxa"/>
            <w:tcMar>
              <w:top w:w="60" w:type="dxa"/>
              <w:left w:w="100" w:type="dxa"/>
              <w:bottom w:w="60" w:type="dxa"/>
              <w:right w:w="100" w:type="dxa"/>
            </w:tcMar>
            <w:vAlign w:val="center"/>
          </w:tcPr>
          <w:p w14:paraId="02CF1766" w14:textId="77777777" w:rsidR="00A8308D" w:rsidRDefault="00000000">
            <w:r>
              <w:rPr>
                <w:sz w:val="18"/>
                <w:szCs w:val="18"/>
              </w:rPr>
              <w:t>Serial dependence is not captured by a basic linear AR model in this setup</w:t>
            </w:r>
          </w:p>
        </w:tc>
      </w:tr>
      <w:tr w:rsidR="00A8308D" w14:paraId="7CE4BD3C" w14:textId="77777777">
        <w:trPr>
          <w:cantSplit/>
        </w:trPr>
        <w:tc>
          <w:tcPr>
            <w:tcW w:w="1500" w:type="dxa"/>
            <w:tcMar>
              <w:top w:w="60" w:type="dxa"/>
              <w:left w:w="100" w:type="dxa"/>
              <w:bottom w:w="60" w:type="dxa"/>
              <w:right w:w="100" w:type="dxa"/>
            </w:tcMar>
            <w:vAlign w:val="center"/>
          </w:tcPr>
          <w:p w14:paraId="5F3357F7" w14:textId="77777777" w:rsidR="00A8308D" w:rsidRDefault="00000000">
            <w:r>
              <w:rPr>
                <w:sz w:val="18"/>
                <w:szCs w:val="18"/>
              </w:rPr>
              <w:t>Feature information</w:t>
            </w:r>
          </w:p>
        </w:tc>
        <w:tc>
          <w:tcPr>
            <w:tcW w:w="2500" w:type="dxa"/>
            <w:tcMar>
              <w:top w:w="60" w:type="dxa"/>
              <w:left w:w="100" w:type="dxa"/>
              <w:bottom w:w="60" w:type="dxa"/>
              <w:right w:w="100" w:type="dxa"/>
            </w:tcMar>
            <w:vAlign w:val="center"/>
          </w:tcPr>
          <w:p w14:paraId="4FC280F6" w14:textId="77777777" w:rsidR="00A8308D" w:rsidRDefault="00000000">
            <w:r>
              <w:rPr>
                <w:sz w:val="18"/>
                <w:szCs w:val="18"/>
              </w:rPr>
              <w:t>RF Basic 1.06; RF All 0.83; RF Selected 0.77 (MASE)</w:t>
            </w:r>
          </w:p>
        </w:tc>
        <w:tc>
          <w:tcPr>
            <w:tcW w:w="2700" w:type="dxa"/>
            <w:tcMar>
              <w:top w:w="60" w:type="dxa"/>
              <w:left w:w="100" w:type="dxa"/>
              <w:bottom w:w="60" w:type="dxa"/>
              <w:right w:w="100" w:type="dxa"/>
            </w:tcMar>
            <w:vAlign w:val="center"/>
          </w:tcPr>
          <w:p w14:paraId="73DA3C39" w14:textId="77777777" w:rsidR="00A8308D" w:rsidRDefault="00000000">
            <w:r>
              <w:rPr>
                <w:sz w:val="18"/>
                <w:szCs w:val="18"/>
              </w:rPr>
              <w:t>Error falls as informative features are added and falls further after selection</w:t>
            </w:r>
          </w:p>
        </w:tc>
        <w:tc>
          <w:tcPr>
            <w:tcW w:w="2660" w:type="dxa"/>
            <w:tcMar>
              <w:top w:w="60" w:type="dxa"/>
              <w:left w:w="100" w:type="dxa"/>
              <w:bottom w:w="60" w:type="dxa"/>
              <w:right w:w="100" w:type="dxa"/>
            </w:tcMar>
            <w:vAlign w:val="center"/>
          </w:tcPr>
          <w:p w14:paraId="16455544" w14:textId="77777777" w:rsidR="00A8308D" w:rsidRDefault="00000000">
            <w:r>
              <w:rPr>
                <w:sz w:val="18"/>
                <w:szCs w:val="18"/>
              </w:rPr>
              <w:t>Feature design mattered more than the model class</w:t>
            </w:r>
          </w:p>
        </w:tc>
      </w:tr>
      <w:tr w:rsidR="00A8308D" w14:paraId="2526FE67" w14:textId="77777777">
        <w:trPr>
          <w:cantSplit/>
        </w:trPr>
        <w:tc>
          <w:tcPr>
            <w:tcW w:w="1500" w:type="dxa"/>
            <w:tcMar>
              <w:top w:w="60" w:type="dxa"/>
              <w:left w:w="100" w:type="dxa"/>
              <w:bottom w:w="60" w:type="dxa"/>
              <w:right w:w="100" w:type="dxa"/>
            </w:tcMar>
            <w:vAlign w:val="center"/>
          </w:tcPr>
          <w:p w14:paraId="6E3C9517" w14:textId="77777777" w:rsidR="00A8308D" w:rsidRDefault="00000000">
            <w:r>
              <w:rPr>
                <w:sz w:val="18"/>
                <w:szCs w:val="18"/>
              </w:rPr>
              <w:t>Hybridization</w:t>
            </w:r>
          </w:p>
        </w:tc>
        <w:tc>
          <w:tcPr>
            <w:tcW w:w="2500" w:type="dxa"/>
            <w:tcMar>
              <w:top w:w="60" w:type="dxa"/>
              <w:left w:w="100" w:type="dxa"/>
              <w:bottom w:w="60" w:type="dxa"/>
              <w:right w:w="100" w:type="dxa"/>
            </w:tcMar>
            <w:vAlign w:val="center"/>
          </w:tcPr>
          <w:p w14:paraId="25307B95" w14:textId="77777777" w:rsidR="00A8308D" w:rsidRDefault="00000000">
            <w:r>
              <w:rPr>
                <w:sz w:val="18"/>
                <w:szCs w:val="18"/>
              </w:rPr>
              <w:t>H1 0.80; H2 0.76; H3 0.76 (MASE)</w:t>
            </w:r>
          </w:p>
        </w:tc>
        <w:tc>
          <w:tcPr>
            <w:tcW w:w="2700" w:type="dxa"/>
            <w:tcMar>
              <w:top w:w="60" w:type="dxa"/>
              <w:left w:w="100" w:type="dxa"/>
              <w:bottom w:w="60" w:type="dxa"/>
              <w:right w:w="100" w:type="dxa"/>
            </w:tcMar>
            <w:vAlign w:val="center"/>
          </w:tcPr>
          <w:p w14:paraId="5001D014" w14:textId="77777777" w:rsidR="00A8308D" w:rsidRDefault="00000000">
            <w:r>
              <w:rPr>
                <w:sz w:val="18"/>
                <w:szCs w:val="18"/>
              </w:rPr>
              <w:t>At most a marginal gain over RF Selected (0.77) and Holt-Winters (0.84)</w:t>
            </w:r>
          </w:p>
        </w:tc>
        <w:tc>
          <w:tcPr>
            <w:tcW w:w="2660" w:type="dxa"/>
            <w:tcMar>
              <w:top w:w="60" w:type="dxa"/>
              <w:left w:w="100" w:type="dxa"/>
              <w:bottom w:w="60" w:type="dxa"/>
              <w:right w:w="100" w:type="dxa"/>
            </w:tcMar>
            <w:vAlign w:val="center"/>
          </w:tcPr>
          <w:p w14:paraId="70987E02" w14:textId="77777777" w:rsidR="00A8308D" w:rsidRDefault="00000000">
            <w:r>
              <w:rPr>
                <w:sz w:val="18"/>
                <w:szCs w:val="18"/>
              </w:rPr>
              <w:t>Gains from combining forecasts are small relative to sampling uncertainty</w:t>
            </w:r>
          </w:p>
        </w:tc>
      </w:tr>
      <w:tr w:rsidR="00A8308D" w14:paraId="49607E58" w14:textId="77777777">
        <w:trPr>
          <w:cantSplit/>
        </w:trPr>
        <w:tc>
          <w:tcPr>
            <w:tcW w:w="1500" w:type="dxa"/>
            <w:tcMar>
              <w:top w:w="60" w:type="dxa"/>
              <w:left w:w="100" w:type="dxa"/>
              <w:bottom w:w="60" w:type="dxa"/>
              <w:right w:w="100" w:type="dxa"/>
            </w:tcMar>
            <w:vAlign w:val="center"/>
          </w:tcPr>
          <w:p w14:paraId="63FA69A4" w14:textId="77777777" w:rsidR="00A8308D" w:rsidRDefault="00000000">
            <w:r>
              <w:rPr>
                <w:sz w:val="18"/>
                <w:szCs w:val="18"/>
              </w:rPr>
              <w:t>Trend, intermittency, variability</w:t>
            </w:r>
          </w:p>
        </w:tc>
        <w:tc>
          <w:tcPr>
            <w:tcW w:w="2500" w:type="dxa"/>
            <w:tcMar>
              <w:top w:w="60" w:type="dxa"/>
              <w:left w:w="100" w:type="dxa"/>
              <w:bottom w:w="60" w:type="dxa"/>
              <w:right w:w="100" w:type="dxa"/>
            </w:tcMar>
            <w:vAlign w:val="center"/>
          </w:tcPr>
          <w:p w14:paraId="18B3A993" w14:textId="77777777" w:rsidR="00A8308D" w:rsidRDefault="00000000">
            <w:r>
              <w:rPr>
                <w:sz w:val="18"/>
                <w:szCs w:val="18"/>
                <w:highlight w:val="yellow"/>
              </w:rPr>
              <w:t>[Characterization measures of Section IV-D are not part of the exported results]</w:t>
            </w:r>
          </w:p>
        </w:tc>
        <w:tc>
          <w:tcPr>
            <w:tcW w:w="2700" w:type="dxa"/>
            <w:tcMar>
              <w:top w:w="60" w:type="dxa"/>
              <w:left w:w="100" w:type="dxa"/>
              <w:bottom w:w="60" w:type="dxa"/>
              <w:right w:w="100" w:type="dxa"/>
            </w:tcMar>
            <w:vAlign w:val="center"/>
          </w:tcPr>
          <w:p w14:paraId="3F7D1C95" w14:textId="77777777" w:rsidR="00A8308D" w:rsidRDefault="00000000">
            <w:r>
              <w:rPr>
                <w:sz w:val="18"/>
                <w:szCs w:val="18"/>
              </w:rPr>
              <w:t>Not assessed</w:t>
            </w:r>
          </w:p>
        </w:tc>
        <w:tc>
          <w:tcPr>
            <w:tcW w:w="2660" w:type="dxa"/>
            <w:tcMar>
              <w:top w:w="60" w:type="dxa"/>
              <w:left w:w="100" w:type="dxa"/>
              <w:bottom w:w="60" w:type="dxa"/>
              <w:right w:w="100" w:type="dxa"/>
            </w:tcMar>
            <w:vAlign w:val="center"/>
          </w:tcPr>
          <w:p w14:paraId="3DBE521A" w14:textId="77777777" w:rsidR="00A8308D" w:rsidRDefault="00000000">
            <w:r>
              <w:rPr>
                <w:sz w:val="18"/>
                <w:szCs w:val="18"/>
                <w:highlight w:val="yellow"/>
              </w:rPr>
              <w:t>[Add once the characterization output is available]</w:t>
            </w:r>
          </w:p>
        </w:tc>
      </w:tr>
    </w:tbl>
    <w:p w14:paraId="15DBDA13" w14:textId="77777777" w:rsidR="00A8308D" w:rsidRDefault="00000000">
      <w:pPr>
        <w:spacing w:before="220" w:after="120"/>
      </w:pPr>
      <w:r>
        <w:rPr>
          <w:b/>
          <w:bCs/>
          <w:i/>
          <w:iCs/>
          <w:color w:val="000000"/>
          <w:sz w:val="22"/>
          <w:szCs w:val="22"/>
        </w:rPr>
        <w:t>D. Visual Results</w:t>
      </w:r>
    </w:p>
    <w:p w14:paraId="2E49D828" w14:textId="77777777" w:rsidR="00A8308D" w:rsidRDefault="00000000">
      <w:pPr>
        <w:spacing w:before="160" w:after="160" w:line="264" w:lineRule="auto"/>
        <w:jc w:val="both"/>
      </w:pPr>
      <w:r>
        <w:t>Figures 7 and 8 are generated directly from the values in Table X and Table XI. Figures that require the underlying series and forecasts are inserted from the project output.</w:t>
      </w:r>
    </w:p>
    <w:p w14:paraId="61F6346C" w14:textId="77777777" w:rsidR="00A8308D" w:rsidRDefault="00000000">
      <w:pPr>
        <w:pBdr>
          <w:top w:val="single" w:sz="4" w:space="0" w:color="888888"/>
          <w:left w:val="single" w:sz="4" w:space="0" w:color="888888"/>
          <w:bottom w:val="single" w:sz="4" w:space="0" w:color="888888"/>
          <w:right w:val="single" w:sz="4" w:space="0" w:color="888888"/>
        </w:pBdr>
        <w:spacing w:before="160" w:after="40"/>
        <w:jc w:val="center"/>
      </w:pPr>
      <w:r>
        <w:rPr>
          <w:i/>
          <w:iCs/>
          <w:color w:val="555555"/>
          <w:sz w:val="19"/>
          <w:szCs w:val="19"/>
          <w:highlight w:val="yellow"/>
        </w:rPr>
        <w:t>[FIGURE TO BE INSERTED FROM ACTUAL PROJECT OUTPUT — Fig. 5. Representative demand series and observed characteristics.]</w:t>
      </w:r>
    </w:p>
    <w:p w14:paraId="3D45EE6C" w14:textId="77777777" w:rsidR="00A8308D" w:rsidRDefault="00000000">
      <w:pPr>
        <w:spacing w:before="120" w:after="200"/>
        <w:jc w:val="center"/>
      </w:pPr>
      <w:r>
        <w:rPr>
          <w:b/>
          <w:bCs/>
          <w:sz w:val="18"/>
          <w:szCs w:val="18"/>
        </w:rPr>
        <w:t>Fig. 5. Representative demand series and observed characteristics.</w:t>
      </w:r>
    </w:p>
    <w:p w14:paraId="3ED8813F" w14:textId="77777777" w:rsidR="00A8308D" w:rsidRDefault="00000000">
      <w:pPr>
        <w:pBdr>
          <w:top w:val="single" w:sz="4" w:space="0" w:color="888888"/>
          <w:left w:val="single" w:sz="4" w:space="0" w:color="888888"/>
          <w:bottom w:val="single" w:sz="4" w:space="0" w:color="888888"/>
          <w:right w:val="single" w:sz="4" w:space="0" w:color="888888"/>
        </w:pBdr>
        <w:spacing w:before="160" w:after="40"/>
        <w:jc w:val="center"/>
      </w:pPr>
      <w:r>
        <w:rPr>
          <w:i/>
          <w:iCs/>
          <w:color w:val="555555"/>
          <w:sz w:val="19"/>
          <w:szCs w:val="19"/>
          <w:highlight w:val="yellow"/>
        </w:rPr>
        <w:t>[FIGURE TO BE INSERTED FROM ACTUAL PROJECT OUTPUT — Fig. 6. Forecasts from competing models on the same test horizon.]</w:t>
      </w:r>
    </w:p>
    <w:p w14:paraId="12E329D4" w14:textId="77777777" w:rsidR="00A8308D" w:rsidRDefault="00000000">
      <w:pPr>
        <w:spacing w:before="120" w:after="200"/>
        <w:jc w:val="center"/>
      </w:pPr>
      <w:r>
        <w:rPr>
          <w:b/>
          <w:bCs/>
          <w:sz w:val="18"/>
          <w:szCs w:val="18"/>
        </w:rPr>
        <w:t>Fig. 6. Forecasts from competing models on the same test horizon.</w:t>
      </w:r>
    </w:p>
    <w:p w14:paraId="2FC8589F" w14:textId="77777777" w:rsidR="00E27079" w:rsidRDefault="00000000">
      <w:pPr>
        <w:keepNext/>
        <w:spacing w:before="160" w:after="40"/>
        <w:jc w:val="center"/>
      </w:pPr>
      <w:r>
        <w:rPr>
          <w:noProof/>
        </w:rPr>
        <w:drawing>
          <wp:inline distT="0" distB="0" distL="0" distR="0" wp14:anchorId="3DA128EA" wp14:editId="6AAB76E4">
            <wp:extent cx="5760720" cy="2802512"/>
            <wp:effectExtent l="0" t="0" r="0" b="0"/>
            <wp:docPr id="1135323677" name="Picture 1135323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rors.png"/>
                    <pic:cNvPicPr/>
                  </pic:nvPicPr>
                  <pic:blipFill>
                    <a:blip r:embed="rId11"/>
                    <a:stretch>
                      <a:fillRect/>
                    </a:stretch>
                  </pic:blipFill>
                  <pic:spPr>
                    <a:xfrm>
                      <a:off x="0" y="0"/>
                      <a:ext cx="5760720" cy="2802512"/>
                    </a:xfrm>
                    <a:prstGeom prst="rect">
                      <a:avLst/>
                    </a:prstGeom>
                  </pic:spPr>
                </pic:pic>
              </a:graphicData>
            </a:graphic>
          </wp:inline>
        </w:drawing>
      </w:r>
    </w:p>
    <w:p w14:paraId="33FCA4DA" w14:textId="77777777" w:rsidR="00A8308D" w:rsidRDefault="00000000">
      <w:pPr>
        <w:spacing w:before="120" w:after="200"/>
        <w:jc w:val="center"/>
      </w:pPr>
      <w:r>
        <w:rPr>
          <w:b/>
          <w:bCs/>
          <w:sz w:val="18"/>
          <w:szCs w:val="18"/>
        </w:rPr>
        <w:t>Fig. 7. Model-wise error comparison using MAE, RMSE, and MASE (dashed line: MASE = 1). Values as in Table X.</w:t>
      </w:r>
    </w:p>
    <w:p w14:paraId="7E4D17E8" w14:textId="77777777" w:rsidR="00E27079" w:rsidRDefault="00000000">
      <w:pPr>
        <w:keepNext/>
        <w:spacing w:before="160" w:after="40"/>
        <w:jc w:val="center"/>
      </w:pPr>
      <w:r>
        <w:rPr>
          <w:noProof/>
        </w:rPr>
        <w:lastRenderedPageBreak/>
        <w:drawing>
          <wp:inline distT="0" distB="0" distL="0" distR="0" wp14:anchorId="4EFCF985" wp14:editId="59FD4459">
            <wp:extent cx="4937760" cy="2628163"/>
            <wp:effectExtent l="0" t="0" r="0" b="0"/>
            <wp:docPr id="1135323678" name="Picture 113532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r.png"/>
                    <pic:cNvPicPr/>
                  </pic:nvPicPr>
                  <pic:blipFill>
                    <a:blip r:embed="rId12"/>
                    <a:stretch>
                      <a:fillRect/>
                    </a:stretch>
                  </pic:blipFill>
                  <pic:spPr>
                    <a:xfrm>
                      <a:off x="0" y="0"/>
                      <a:ext cx="4937760" cy="2628163"/>
                    </a:xfrm>
                    <a:prstGeom prst="rect">
                      <a:avLst/>
                    </a:prstGeom>
                  </pic:spPr>
                </pic:pic>
              </a:graphicData>
            </a:graphic>
          </wp:inline>
        </w:drawing>
      </w:r>
    </w:p>
    <w:p w14:paraId="6E9B21E1" w14:textId="77777777" w:rsidR="00A8308D" w:rsidRDefault="00000000">
      <w:pPr>
        <w:spacing w:before="120" w:after="200"/>
        <w:jc w:val="center"/>
      </w:pPr>
      <w:r>
        <w:rPr>
          <w:b/>
          <w:bCs/>
          <w:sz w:val="18"/>
          <w:szCs w:val="18"/>
        </w:rPr>
        <w:t>Fig. 8. Directional accuracy of each model on the test period. Values as in Table XI.</w:t>
      </w:r>
    </w:p>
    <w:p w14:paraId="506FA5A8" w14:textId="77777777" w:rsidR="00A8308D" w:rsidRDefault="00000000">
      <w:pPr>
        <w:spacing w:before="320" w:after="160"/>
      </w:pPr>
      <w:r>
        <w:rPr>
          <w:b/>
          <w:bCs/>
          <w:color w:val="000000"/>
          <w:sz w:val="25"/>
          <w:szCs w:val="25"/>
        </w:rPr>
        <w:t>X. Discussion</w:t>
      </w:r>
    </w:p>
    <w:p w14:paraId="6632EDAE" w14:textId="77777777" w:rsidR="00A8308D" w:rsidRDefault="00000000">
      <w:pPr>
        <w:spacing w:before="220" w:after="120"/>
      </w:pPr>
      <w:r>
        <w:rPr>
          <w:b/>
          <w:bCs/>
          <w:i/>
          <w:iCs/>
          <w:color w:val="000000"/>
          <w:sz w:val="22"/>
          <w:szCs w:val="22"/>
        </w:rPr>
        <w:t>A. Interpretation of Results</w:t>
      </w:r>
    </w:p>
    <w:p w14:paraId="4AD50946" w14:textId="77777777" w:rsidR="00A8308D" w:rsidRDefault="00000000">
      <w:pPr>
        <w:spacing w:after="160" w:line="264" w:lineRule="auto"/>
        <w:jc w:val="both"/>
      </w:pPr>
      <w:r>
        <w:t>The results of Section IX separate the ten configurations into three groups. The first group, with MASE between 0.76 and 0.84, contains the hybrid candidates, the Random Forest with 8 or 17 features, and Holt-Winters; their MAE values (4.34 to 4.76) lie within about 10% of one another. The second group, with MASE of 0.95 and 1.06, contains seasonal naive and RF Basic. The third group, with MASE well above one, contains the naive forecast and AutoReg. Lower values of MAE, RMSE, sMAPE, WAPE, and MASE indicate lower error, but a single metric is not treated as sufficient evidence of general superiority, and the directional measures lead to a somewhat different ordering of the leading models.</w:t>
      </w:r>
    </w:p>
    <w:p w14:paraId="69D18CD5" w14:textId="77777777" w:rsidR="00A8308D" w:rsidRDefault="00000000">
      <w:pPr>
        <w:spacing w:before="220" w:after="120"/>
      </w:pPr>
      <w:r>
        <w:rPr>
          <w:b/>
          <w:bCs/>
          <w:i/>
          <w:iCs/>
          <w:color w:val="000000"/>
          <w:sz w:val="22"/>
          <w:szCs w:val="22"/>
        </w:rPr>
        <w:t>B. Answering the Research Questions</w:t>
      </w:r>
    </w:p>
    <w:p w14:paraId="2714AF62" w14:textId="77777777" w:rsidR="00A8308D" w:rsidRDefault="00000000">
      <w:pPr>
        <w:pStyle w:val="ListParagraph"/>
        <w:numPr>
          <w:ilvl w:val="0"/>
          <w:numId w:val="3"/>
        </w:numPr>
        <w:spacing w:after="100" w:line="264" w:lineRule="auto"/>
      </w:pPr>
      <w:r>
        <w:t>RQ1: Relative performance differed markedly between model families on the evaluated series (Table X): the best configurations had MASE 0.76 to 0.84, whereas naive and AutoReg exceeded 1.8. Because the supplied results cover a single evaluation set, how this ordering varies across series with different characteristics remains to be examined.</w:t>
      </w:r>
    </w:p>
    <w:p w14:paraId="5F98FA92" w14:textId="77777777" w:rsidR="00A8308D" w:rsidRDefault="00000000">
      <w:pPr>
        <w:pStyle w:val="ListParagraph"/>
        <w:numPr>
          <w:ilvl w:val="0"/>
          <w:numId w:val="3"/>
        </w:numPr>
        <w:spacing w:after="100" w:line="264" w:lineRule="auto"/>
      </w:pPr>
      <w:r>
        <w:t>RQ2: Seasonality is the characteristic with the clearest evidence (Table XII): seasonal naive and Holt-Winters reduce the error of the non-seasonal naive forecast by about half or more. Trend, intermittency, and variability were not quantified in the supplied output, so no association between them and performance is claimed.</w:t>
      </w:r>
    </w:p>
    <w:p w14:paraId="0AD1A72E" w14:textId="77777777" w:rsidR="00A8308D" w:rsidRDefault="00000000">
      <w:pPr>
        <w:pStyle w:val="ListParagraph"/>
        <w:numPr>
          <w:ilvl w:val="0"/>
          <w:numId w:val="3"/>
        </w:numPr>
        <w:spacing w:after="100" w:line="264" w:lineRule="auto"/>
      </w:pPr>
      <w:r>
        <w:t>RQ3: The common chronological protocol allowed all ten configurations to be compared on the same 55 test observations, and it showed that rankings depend on the metric: the leading models by error magnitude differ from the leading model by directional accuracy. Remaining constraints are the single test window and the absence of significance tests.</w:t>
      </w:r>
    </w:p>
    <w:p w14:paraId="28075805" w14:textId="77777777" w:rsidR="00A8308D" w:rsidRDefault="00000000">
      <w:pPr>
        <w:pStyle w:val="ListParagraph"/>
        <w:numPr>
          <w:ilvl w:val="0"/>
          <w:numId w:val="3"/>
        </w:numPr>
        <w:spacing w:after="100" w:line="264" w:lineRule="auto"/>
      </w:pPr>
      <w:r>
        <w:t>RQ4: Seasonal naive (MASE 0.95) and, more clearly, Holt-Winters (MASE 0.84) provided useful accuracy without any engineered features. Machine learning became competitive only with a richer feature set (MASE 0.83 with 17 features and 0.77 with 8 selected features), and hybrid combinations gave at most a marginal further gain.</w:t>
      </w:r>
    </w:p>
    <w:p w14:paraId="3CC87628" w14:textId="77777777" w:rsidR="00A8308D" w:rsidRDefault="00000000">
      <w:pPr>
        <w:spacing w:before="220" w:after="120"/>
      </w:pPr>
      <w:r>
        <w:rPr>
          <w:b/>
          <w:bCs/>
          <w:i/>
          <w:iCs/>
          <w:color w:val="000000"/>
          <w:sz w:val="22"/>
          <w:szCs w:val="22"/>
        </w:rPr>
        <w:lastRenderedPageBreak/>
        <w:t>C. Practical Interpretation</w:t>
      </w:r>
    </w:p>
    <w:p w14:paraId="7169BB2A" w14:textId="77777777" w:rsidR="00A8308D" w:rsidRDefault="00000000">
      <w:pPr>
        <w:spacing w:after="160" w:line="264" w:lineRule="auto"/>
        <w:jc w:val="both"/>
      </w:pPr>
      <w:r>
        <w:t>The practical value of the study is not a universal recommendation of one forecasting method. Instead, the results are intended to show that forecasting-method selection can be informed by the behavioral characteristics of the demand series and by a consistent evaluation protocol. Such an approach can help analysts avoid choosing a model solely because it is more complex or because it performed well on an unrelated dataset.</w:t>
      </w:r>
    </w:p>
    <w:p w14:paraId="003E23E9" w14:textId="77777777" w:rsidR="00A8308D" w:rsidRDefault="00000000">
      <w:pPr>
        <w:spacing w:after="160" w:line="264" w:lineRule="auto"/>
        <w:jc w:val="both"/>
      </w:pPr>
      <w:r>
        <w:t>In the evaluated series, an inexpensive seasonal method, Holt-Winters, came within about 10% of the lowest MAE and had the highest directional accuracy. The more elaborate Random Forest and hybrid models improved on it modestly in error magnitude, but only when they were supplied with well-chosen features. The practical implication is that a seasonal baseline should be the first benchmark for any more complex model, and that effort spent on feature selection appears to be worth more than additional model complexity.</w:t>
      </w:r>
    </w:p>
    <w:p w14:paraId="6AF4599D" w14:textId="77777777" w:rsidR="00A8308D" w:rsidRDefault="00000000">
      <w:pPr>
        <w:spacing w:before="220" w:after="120"/>
      </w:pPr>
      <w:r>
        <w:rPr>
          <w:b/>
          <w:bCs/>
          <w:i/>
          <w:iCs/>
          <w:color w:val="000000"/>
          <w:sz w:val="22"/>
          <w:szCs w:val="22"/>
        </w:rPr>
        <w:t>D. Reproducibility</w:t>
      </w:r>
    </w:p>
    <w:p w14:paraId="3B1ED02D" w14:textId="77777777" w:rsidR="00A8308D" w:rsidRDefault="00000000">
      <w:pPr>
        <w:spacing w:after="160" w:line="264" w:lineRule="auto"/>
        <w:jc w:val="both"/>
      </w:pPr>
      <w:r>
        <w:t>For each reported experiment, the dataset identifier, series identifier, frequency, forecast horizon, train/validation/test boundaries, model configuration, metric implementation, and software environment are preserved. This information allows another student or researcher to repeat the comparison.</w:t>
      </w:r>
    </w:p>
    <w:p w14:paraId="2825250B" w14:textId="77777777" w:rsidR="00A8308D" w:rsidRDefault="00000000">
      <w:pPr>
        <w:keepNext/>
        <w:spacing w:before="220" w:after="120"/>
      </w:pPr>
      <w:r>
        <w:rPr>
          <w:b/>
          <w:bCs/>
          <w:i/>
          <w:iCs/>
          <w:color w:val="000000"/>
          <w:sz w:val="22"/>
          <w:szCs w:val="22"/>
        </w:rPr>
        <w:t>E. Threats to Validity</w:t>
      </w:r>
    </w:p>
    <w:p w14:paraId="340AD08B" w14:textId="77777777" w:rsidR="00A8308D" w:rsidRDefault="00000000">
      <w:pPr>
        <w:spacing w:after="160" w:line="264" w:lineRule="auto"/>
        <w:jc w:val="both"/>
      </w:pPr>
      <w:r>
        <w:rPr>
          <w:b/>
        </w:rPr>
        <w:t>Internal validity.</w:t>
      </w:r>
      <w:r>
        <w:t xml:space="preserve"> Differences in tuning effort, in the handling of missing values, or in the numerical settings of the optimizers can favor one model over another independently of its intrinsic quality. The protocol addresses this by recording the search space of every model and by fixing preprocessing rules per dataset, but residual differences cannot be ruled out. A lag-based model that is recursively applied may be disadvantaged relative to models that forecast the full horizon directly.</w:t>
      </w:r>
    </w:p>
    <w:p w14:paraId="1DEF2B28" w14:textId="77777777" w:rsidR="00A8308D" w:rsidRDefault="00000000">
      <w:pPr>
        <w:spacing w:after="160" w:line="264" w:lineRule="auto"/>
        <w:jc w:val="both"/>
      </w:pPr>
      <w:r>
        <w:rPr>
          <w:b/>
        </w:rPr>
        <w:t>External validity.</w:t>
      </w:r>
      <w:r>
        <w:t xml:space="preserve"> The conclusions are limited to the datasets, frequencies, horizons, and series that were actually evaluated. Representative series were selected for computational manageability, and if the selection is not random, patterns observed in the sample may not generalize to the population of series in the same benchmark, much less to other sources. The selection procedure is therefore described explicitly in Section IX-A.</w:t>
      </w:r>
    </w:p>
    <w:p w14:paraId="7B575C05" w14:textId="77777777" w:rsidR="00A8308D" w:rsidRDefault="00000000">
      <w:pPr>
        <w:spacing w:after="160" w:line="264" w:lineRule="auto"/>
        <w:jc w:val="both"/>
      </w:pPr>
      <w:r>
        <w:rPr>
          <w:b/>
        </w:rPr>
        <w:t>Construct validity.</w:t>
      </w:r>
      <w:r>
        <w:t xml:space="preserve"> The demand characteristics are measured with specific statistics and thresholds, and a different choice (for example, a different threshold for seasonal strength) could place a borderline series in a different group. Likewise, the performance of a model is operationalized by point-forecast error measures which do not capture its operational cost implications, such as the asymmetric cost of stock-outs and overstock.</w:t>
      </w:r>
    </w:p>
    <w:p w14:paraId="61721863" w14:textId="77777777" w:rsidR="00A8308D" w:rsidRDefault="00000000">
      <w:pPr>
        <w:spacing w:after="160" w:line="264" w:lineRule="auto"/>
        <w:jc w:val="both"/>
      </w:pPr>
      <w:r>
        <w:rPr>
          <w:b/>
        </w:rPr>
        <w:t>Statistical conclusion validity.</w:t>
      </w:r>
      <w:r>
        <w:t xml:space="preserve"> With a modest number of series per demand class, rank-based tests have limited power, and non-significant differences should not be read as evidence of equivalence. Multiple comparisons across many pairs of models inflate the chance of spurious differences, which is why the omnibus Friedman test precedes pairwise post-hoc comparisons.</w:t>
      </w:r>
    </w:p>
    <w:p w14:paraId="711E6F72" w14:textId="77777777" w:rsidR="00A8308D" w:rsidRDefault="00000000">
      <w:pPr>
        <w:keepNext/>
        <w:spacing w:before="220" w:after="120"/>
      </w:pPr>
      <w:r>
        <w:rPr>
          <w:b/>
          <w:bCs/>
          <w:i/>
          <w:iCs/>
          <w:color w:val="000000"/>
          <w:sz w:val="22"/>
          <w:szCs w:val="22"/>
        </w:rPr>
        <w:t>F. Expected Patterns to be Tested</w:t>
      </w:r>
    </w:p>
    <w:p w14:paraId="37A64E51" w14:textId="77777777" w:rsidR="00A8308D" w:rsidRDefault="00000000">
      <w:pPr>
        <w:spacing w:after="160" w:line="264" w:lineRule="auto"/>
        <w:jc w:val="both"/>
      </w:pPr>
      <w:r>
        <w:t>The literature suggests several patterns that the experiments can confirm or refute. Table XIII lists them as expectations motivated by prior work; they are hypotheses to be tested and not findings of this study. The results section and the conclusion should state for each one whether the executed experiments support it, contradict it, or are inconclusive.</w:t>
      </w:r>
    </w:p>
    <w:p w14:paraId="02175478" w14:textId="77777777" w:rsidR="00A8308D" w:rsidRDefault="00000000">
      <w:pPr>
        <w:keepNext/>
        <w:spacing w:before="120" w:after="200"/>
        <w:jc w:val="center"/>
      </w:pPr>
      <w:r>
        <w:rPr>
          <w:b/>
          <w:bCs/>
          <w:sz w:val="18"/>
          <w:szCs w:val="18"/>
        </w:rPr>
        <w:lastRenderedPageBreak/>
        <w:t>TABLE XIII</w:t>
      </w:r>
      <w:r>
        <w:rPr>
          <w:b/>
          <w:bCs/>
          <w:sz w:val="18"/>
          <w:szCs w:val="18"/>
        </w:rPr>
        <w:br/>
        <w:t>EXPECTED PATTERNS FROM THE LITERATURE (HYPOTHESES, NOT RESULTS)</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00"/>
        <w:gridCol w:w="4000"/>
        <w:gridCol w:w="3560"/>
      </w:tblGrid>
      <w:tr w:rsidR="00A8308D" w14:paraId="0FDF936B" w14:textId="77777777">
        <w:trPr>
          <w:tblHeader/>
        </w:trPr>
        <w:tc>
          <w:tcPr>
            <w:tcW w:w="1800" w:type="dxa"/>
            <w:shd w:val="clear" w:color="auto" w:fill="D9D9D9"/>
            <w:tcMar>
              <w:top w:w="60" w:type="dxa"/>
              <w:left w:w="100" w:type="dxa"/>
              <w:bottom w:w="60" w:type="dxa"/>
              <w:right w:w="100" w:type="dxa"/>
            </w:tcMar>
            <w:vAlign w:val="center"/>
          </w:tcPr>
          <w:p w14:paraId="5410274E" w14:textId="77777777" w:rsidR="00A8308D" w:rsidRDefault="00000000">
            <w:pPr>
              <w:jc w:val="center"/>
            </w:pPr>
            <w:r>
              <w:rPr>
                <w:b/>
                <w:bCs/>
                <w:sz w:val="18"/>
                <w:szCs w:val="18"/>
              </w:rPr>
              <w:t>Demand condition</w:t>
            </w:r>
          </w:p>
        </w:tc>
        <w:tc>
          <w:tcPr>
            <w:tcW w:w="4000" w:type="dxa"/>
            <w:shd w:val="clear" w:color="auto" w:fill="D9D9D9"/>
            <w:tcMar>
              <w:top w:w="60" w:type="dxa"/>
              <w:left w:w="100" w:type="dxa"/>
              <w:bottom w:w="60" w:type="dxa"/>
              <w:right w:w="100" w:type="dxa"/>
            </w:tcMar>
            <w:vAlign w:val="center"/>
          </w:tcPr>
          <w:p w14:paraId="0AC0BF85" w14:textId="77777777" w:rsidR="00A8308D" w:rsidRDefault="00000000">
            <w:pPr>
              <w:jc w:val="center"/>
            </w:pPr>
            <w:r>
              <w:rPr>
                <w:b/>
                <w:bCs/>
                <w:sz w:val="18"/>
                <w:szCs w:val="18"/>
              </w:rPr>
              <w:t>Expectation</w:t>
            </w:r>
          </w:p>
        </w:tc>
        <w:tc>
          <w:tcPr>
            <w:tcW w:w="3560" w:type="dxa"/>
            <w:shd w:val="clear" w:color="auto" w:fill="D9D9D9"/>
            <w:tcMar>
              <w:top w:w="60" w:type="dxa"/>
              <w:left w:w="100" w:type="dxa"/>
              <w:bottom w:w="60" w:type="dxa"/>
              <w:right w:w="100" w:type="dxa"/>
            </w:tcMar>
            <w:vAlign w:val="center"/>
          </w:tcPr>
          <w:p w14:paraId="1F80162E" w14:textId="77777777" w:rsidR="00A8308D" w:rsidRDefault="00000000">
            <w:pPr>
              <w:jc w:val="center"/>
            </w:pPr>
            <w:r>
              <w:rPr>
                <w:b/>
                <w:bCs/>
                <w:sz w:val="18"/>
                <w:szCs w:val="18"/>
              </w:rPr>
              <w:t>Basis</w:t>
            </w:r>
          </w:p>
        </w:tc>
      </w:tr>
      <w:tr w:rsidR="00A8308D" w14:paraId="740C1B4E" w14:textId="77777777">
        <w:trPr>
          <w:cantSplit/>
        </w:trPr>
        <w:tc>
          <w:tcPr>
            <w:tcW w:w="1800" w:type="dxa"/>
            <w:tcMar>
              <w:top w:w="60" w:type="dxa"/>
              <w:left w:w="100" w:type="dxa"/>
              <w:bottom w:w="60" w:type="dxa"/>
              <w:right w:w="100" w:type="dxa"/>
            </w:tcMar>
            <w:vAlign w:val="center"/>
          </w:tcPr>
          <w:p w14:paraId="0F2725E6" w14:textId="77777777" w:rsidR="00A8308D" w:rsidRDefault="00000000">
            <w:r>
              <w:rPr>
                <w:sz w:val="18"/>
                <w:szCs w:val="18"/>
              </w:rPr>
              <w:t>Strong, stable seasonality</w:t>
            </w:r>
          </w:p>
        </w:tc>
        <w:tc>
          <w:tcPr>
            <w:tcW w:w="4000" w:type="dxa"/>
            <w:tcMar>
              <w:top w:w="60" w:type="dxa"/>
              <w:left w:w="100" w:type="dxa"/>
              <w:bottom w:w="60" w:type="dxa"/>
              <w:right w:w="100" w:type="dxa"/>
            </w:tcMar>
            <w:vAlign w:val="center"/>
          </w:tcPr>
          <w:p w14:paraId="6BE59A9B" w14:textId="77777777" w:rsidR="00A8308D" w:rsidRDefault="00000000">
            <w:r>
              <w:rPr>
                <w:sz w:val="18"/>
                <w:szCs w:val="18"/>
              </w:rPr>
              <w:t>Seasonal naive and Holt-Winters are hard to beat</w:t>
            </w:r>
          </w:p>
        </w:tc>
        <w:tc>
          <w:tcPr>
            <w:tcW w:w="3560" w:type="dxa"/>
            <w:tcMar>
              <w:top w:w="60" w:type="dxa"/>
              <w:left w:w="100" w:type="dxa"/>
              <w:bottom w:w="60" w:type="dxa"/>
              <w:right w:w="100" w:type="dxa"/>
            </w:tcMar>
            <w:vAlign w:val="center"/>
          </w:tcPr>
          <w:p w14:paraId="62691309" w14:textId="77777777" w:rsidR="00A8308D" w:rsidRDefault="00000000">
            <w:r>
              <w:rPr>
                <w:sz w:val="18"/>
                <w:szCs w:val="18"/>
              </w:rPr>
              <w:t>[11], [40]</w:t>
            </w:r>
          </w:p>
        </w:tc>
      </w:tr>
      <w:tr w:rsidR="00A8308D" w14:paraId="74D12D3D" w14:textId="77777777">
        <w:trPr>
          <w:cantSplit/>
        </w:trPr>
        <w:tc>
          <w:tcPr>
            <w:tcW w:w="1800" w:type="dxa"/>
            <w:tcMar>
              <w:top w:w="60" w:type="dxa"/>
              <w:left w:w="100" w:type="dxa"/>
              <w:bottom w:w="60" w:type="dxa"/>
              <w:right w:w="100" w:type="dxa"/>
            </w:tcMar>
            <w:vAlign w:val="center"/>
          </w:tcPr>
          <w:p w14:paraId="0F8073C7" w14:textId="77777777" w:rsidR="00A8308D" w:rsidRDefault="00000000">
            <w:r>
              <w:rPr>
                <w:sz w:val="18"/>
                <w:szCs w:val="18"/>
              </w:rPr>
              <w:t>Strong weekly cycle with noise</w:t>
            </w:r>
          </w:p>
        </w:tc>
        <w:tc>
          <w:tcPr>
            <w:tcW w:w="4000" w:type="dxa"/>
            <w:tcMar>
              <w:top w:w="60" w:type="dxa"/>
              <w:left w:w="100" w:type="dxa"/>
              <w:bottom w:w="60" w:type="dxa"/>
              <w:right w:w="100" w:type="dxa"/>
            </w:tcMar>
            <w:vAlign w:val="center"/>
          </w:tcPr>
          <w:p w14:paraId="4DE65742" w14:textId="77777777" w:rsidR="00A8308D" w:rsidRDefault="00000000">
            <w:r>
              <w:rPr>
                <w:sz w:val="18"/>
                <w:szCs w:val="18"/>
              </w:rPr>
              <w:t>SARIMA and seasonal smoothing perform well; ML competitive with enough lags</w:t>
            </w:r>
          </w:p>
        </w:tc>
        <w:tc>
          <w:tcPr>
            <w:tcW w:w="3560" w:type="dxa"/>
            <w:tcMar>
              <w:top w:w="60" w:type="dxa"/>
              <w:left w:w="100" w:type="dxa"/>
              <w:bottom w:w="60" w:type="dxa"/>
              <w:right w:w="100" w:type="dxa"/>
            </w:tcMar>
            <w:vAlign w:val="center"/>
          </w:tcPr>
          <w:p w14:paraId="18AE6123" w14:textId="77777777" w:rsidR="00A8308D" w:rsidRDefault="00000000">
            <w:r>
              <w:rPr>
                <w:sz w:val="18"/>
                <w:szCs w:val="18"/>
              </w:rPr>
              <w:t>[41]</w:t>
            </w:r>
          </w:p>
        </w:tc>
      </w:tr>
      <w:tr w:rsidR="00A8308D" w14:paraId="1362AD43" w14:textId="77777777">
        <w:trPr>
          <w:cantSplit/>
        </w:trPr>
        <w:tc>
          <w:tcPr>
            <w:tcW w:w="1800" w:type="dxa"/>
            <w:tcMar>
              <w:top w:w="60" w:type="dxa"/>
              <w:left w:w="100" w:type="dxa"/>
              <w:bottom w:w="60" w:type="dxa"/>
              <w:right w:w="100" w:type="dxa"/>
            </w:tcMar>
            <w:vAlign w:val="center"/>
          </w:tcPr>
          <w:p w14:paraId="17C17FD6" w14:textId="77777777" w:rsidR="00A8308D" w:rsidRDefault="00000000">
            <w:r>
              <w:rPr>
                <w:sz w:val="18"/>
                <w:szCs w:val="18"/>
              </w:rPr>
              <w:t>Weak or no structure</w:t>
            </w:r>
          </w:p>
        </w:tc>
        <w:tc>
          <w:tcPr>
            <w:tcW w:w="4000" w:type="dxa"/>
            <w:tcMar>
              <w:top w:w="60" w:type="dxa"/>
              <w:left w:w="100" w:type="dxa"/>
              <w:bottom w:w="60" w:type="dxa"/>
              <w:right w:w="100" w:type="dxa"/>
            </w:tcMar>
            <w:vAlign w:val="center"/>
          </w:tcPr>
          <w:p w14:paraId="75520630" w14:textId="77777777" w:rsidR="00A8308D" w:rsidRDefault="00000000">
            <w:r>
              <w:rPr>
                <w:sz w:val="18"/>
                <w:szCs w:val="18"/>
              </w:rPr>
              <w:t>Naive, SES, and moving average perform comparably to complex models</w:t>
            </w:r>
          </w:p>
        </w:tc>
        <w:tc>
          <w:tcPr>
            <w:tcW w:w="3560" w:type="dxa"/>
            <w:tcMar>
              <w:top w:w="60" w:type="dxa"/>
              <w:left w:w="100" w:type="dxa"/>
              <w:bottom w:w="60" w:type="dxa"/>
              <w:right w:w="100" w:type="dxa"/>
            </w:tcMar>
            <w:vAlign w:val="center"/>
          </w:tcPr>
          <w:p w14:paraId="66C44A49" w14:textId="77777777" w:rsidR="00A8308D" w:rsidRDefault="00000000">
            <w:r>
              <w:rPr>
                <w:sz w:val="18"/>
                <w:szCs w:val="18"/>
              </w:rPr>
              <w:t>[22], [42]</w:t>
            </w:r>
          </w:p>
        </w:tc>
      </w:tr>
      <w:tr w:rsidR="00A8308D" w14:paraId="5046223C" w14:textId="77777777">
        <w:trPr>
          <w:cantSplit/>
        </w:trPr>
        <w:tc>
          <w:tcPr>
            <w:tcW w:w="1800" w:type="dxa"/>
            <w:tcMar>
              <w:top w:w="60" w:type="dxa"/>
              <w:left w:w="100" w:type="dxa"/>
              <w:bottom w:w="60" w:type="dxa"/>
              <w:right w:w="100" w:type="dxa"/>
            </w:tcMar>
            <w:vAlign w:val="center"/>
          </w:tcPr>
          <w:p w14:paraId="4B9D958B" w14:textId="77777777" w:rsidR="00A8308D" w:rsidRDefault="00000000">
            <w:r>
              <w:rPr>
                <w:sz w:val="18"/>
                <w:szCs w:val="18"/>
              </w:rPr>
              <w:t>Intermittent or lumpy demand</w:t>
            </w:r>
          </w:p>
        </w:tc>
        <w:tc>
          <w:tcPr>
            <w:tcW w:w="4000" w:type="dxa"/>
            <w:tcMar>
              <w:top w:w="60" w:type="dxa"/>
              <w:left w:w="100" w:type="dxa"/>
              <w:bottom w:w="60" w:type="dxa"/>
              <w:right w:w="100" w:type="dxa"/>
            </w:tcMar>
            <w:vAlign w:val="center"/>
          </w:tcPr>
          <w:p w14:paraId="777EC3CB" w14:textId="77777777" w:rsidR="00A8308D" w:rsidRDefault="00000000">
            <w:r>
              <w:rPr>
                <w:sz w:val="18"/>
                <w:szCs w:val="18"/>
              </w:rPr>
              <w:t>Scale-dependent and percentage metrics behave poorly; zero-aware forecasts needed</w:t>
            </w:r>
          </w:p>
        </w:tc>
        <w:tc>
          <w:tcPr>
            <w:tcW w:w="3560" w:type="dxa"/>
            <w:tcMar>
              <w:top w:w="60" w:type="dxa"/>
              <w:left w:w="100" w:type="dxa"/>
              <w:bottom w:w="60" w:type="dxa"/>
              <w:right w:w="100" w:type="dxa"/>
            </w:tcMar>
            <w:vAlign w:val="center"/>
          </w:tcPr>
          <w:p w14:paraId="552A3BD4" w14:textId="77777777" w:rsidR="00A8308D" w:rsidRDefault="00000000">
            <w:r>
              <w:rPr>
                <w:sz w:val="18"/>
                <w:szCs w:val="18"/>
              </w:rPr>
              <w:t>[35], [36], [39]</w:t>
            </w:r>
          </w:p>
        </w:tc>
      </w:tr>
      <w:tr w:rsidR="00A8308D" w14:paraId="14DD8FDC" w14:textId="77777777">
        <w:trPr>
          <w:cantSplit/>
        </w:trPr>
        <w:tc>
          <w:tcPr>
            <w:tcW w:w="1800" w:type="dxa"/>
            <w:tcMar>
              <w:top w:w="60" w:type="dxa"/>
              <w:left w:w="100" w:type="dxa"/>
              <w:bottom w:w="60" w:type="dxa"/>
              <w:right w:w="100" w:type="dxa"/>
            </w:tcMar>
            <w:vAlign w:val="center"/>
          </w:tcPr>
          <w:p w14:paraId="2D9C390E" w14:textId="77777777" w:rsidR="00A8308D" w:rsidRDefault="00000000">
            <w:r>
              <w:rPr>
                <w:sz w:val="18"/>
                <w:szCs w:val="18"/>
              </w:rPr>
              <w:t>Strong trend</w:t>
            </w:r>
          </w:p>
        </w:tc>
        <w:tc>
          <w:tcPr>
            <w:tcW w:w="4000" w:type="dxa"/>
            <w:tcMar>
              <w:top w:w="60" w:type="dxa"/>
              <w:left w:w="100" w:type="dxa"/>
              <w:bottom w:w="60" w:type="dxa"/>
              <w:right w:w="100" w:type="dxa"/>
            </w:tcMar>
            <w:vAlign w:val="center"/>
          </w:tcPr>
          <w:p w14:paraId="5D459F15" w14:textId="77777777" w:rsidR="00A8308D" w:rsidRDefault="00000000">
            <w:r>
              <w:rPr>
                <w:sz w:val="18"/>
                <w:szCs w:val="18"/>
              </w:rPr>
              <w:t>Models without a trend component under-forecast; tree models cannot extrapolate</w:t>
            </w:r>
          </w:p>
        </w:tc>
        <w:tc>
          <w:tcPr>
            <w:tcW w:w="3560" w:type="dxa"/>
            <w:tcMar>
              <w:top w:w="60" w:type="dxa"/>
              <w:left w:w="100" w:type="dxa"/>
              <w:bottom w:w="60" w:type="dxa"/>
              <w:right w:w="100" w:type="dxa"/>
            </w:tcMar>
            <w:vAlign w:val="center"/>
          </w:tcPr>
          <w:p w14:paraId="52F4D007" w14:textId="77777777" w:rsidR="00A8308D" w:rsidRDefault="00000000">
            <w:r>
              <w:rPr>
                <w:sz w:val="18"/>
                <w:szCs w:val="18"/>
              </w:rPr>
              <w:t>[9], [19]</w:t>
            </w:r>
          </w:p>
        </w:tc>
      </w:tr>
      <w:tr w:rsidR="00A8308D" w14:paraId="3EA16C2A" w14:textId="77777777">
        <w:trPr>
          <w:cantSplit/>
        </w:trPr>
        <w:tc>
          <w:tcPr>
            <w:tcW w:w="1800" w:type="dxa"/>
            <w:tcMar>
              <w:top w:w="60" w:type="dxa"/>
              <w:left w:w="100" w:type="dxa"/>
              <w:bottom w:w="60" w:type="dxa"/>
              <w:right w:w="100" w:type="dxa"/>
            </w:tcMar>
            <w:vAlign w:val="center"/>
          </w:tcPr>
          <w:p w14:paraId="12E4B34E" w14:textId="77777777" w:rsidR="00A8308D" w:rsidRDefault="00000000">
            <w:r>
              <w:rPr>
                <w:sz w:val="18"/>
                <w:szCs w:val="18"/>
              </w:rPr>
              <w:t>High variability</w:t>
            </w:r>
          </w:p>
        </w:tc>
        <w:tc>
          <w:tcPr>
            <w:tcW w:w="4000" w:type="dxa"/>
            <w:tcMar>
              <w:top w:w="60" w:type="dxa"/>
              <w:left w:w="100" w:type="dxa"/>
              <w:bottom w:w="60" w:type="dxa"/>
              <w:right w:w="100" w:type="dxa"/>
            </w:tcMar>
            <w:vAlign w:val="center"/>
          </w:tcPr>
          <w:p w14:paraId="6ABF7CA4" w14:textId="77777777" w:rsidR="00A8308D" w:rsidRDefault="00000000">
            <w:r>
              <w:rPr>
                <w:sz w:val="18"/>
                <w:szCs w:val="18"/>
              </w:rPr>
              <w:t>Large errors dominate RMSE; MAE-based rankings may differ from RMSE rankings</w:t>
            </w:r>
          </w:p>
        </w:tc>
        <w:tc>
          <w:tcPr>
            <w:tcW w:w="3560" w:type="dxa"/>
            <w:tcMar>
              <w:top w:w="60" w:type="dxa"/>
              <w:left w:w="100" w:type="dxa"/>
              <w:bottom w:w="60" w:type="dxa"/>
              <w:right w:w="100" w:type="dxa"/>
            </w:tcMar>
            <w:vAlign w:val="center"/>
          </w:tcPr>
          <w:p w14:paraId="4F1DA074" w14:textId="77777777" w:rsidR="00A8308D" w:rsidRDefault="00000000">
            <w:r>
              <w:rPr>
                <w:sz w:val="18"/>
                <w:szCs w:val="18"/>
              </w:rPr>
              <w:t>[42]</w:t>
            </w:r>
          </w:p>
        </w:tc>
      </w:tr>
    </w:tbl>
    <w:p w14:paraId="51BF61EC" w14:textId="77777777" w:rsidR="00A8308D" w:rsidRDefault="00000000">
      <w:pPr>
        <w:spacing w:after="160" w:line="264" w:lineRule="auto"/>
        <w:jc w:val="both"/>
      </w:pPr>
      <w:r>
        <w:t>Compared with these expectations, the executed results support the first one in part: seasonal naive and Holt-Winters were strong relative to naive, AutoReg, and RF Basic, although feature-rich Random Forest and hybrid models matched or modestly exceeded them. The remaining expectations concern intermittency, trend, and variability, which were not assessed in the supplied output and are therefore left untested.</w:t>
      </w:r>
    </w:p>
    <w:p w14:paraId="361C6C55" w14:textId="77777777" w:rsidR="00E969D1" w:rsidRDefault="00E969D1"/>
    <w:p w14:paraId="7B74CB4C" w14:textId="77777777" w:rsidR="00A8308D" w:rsidRDefault="00000000">
      <w:pPr>
        <w:keepNext/>
        <w:spacing w:before="220" w:after="120"/>
      </w:pPr>
      <w:r>
        <w:rPr>
          <w:b/>
          <w:bCs/>
          <w:i/>
          <w:iCs/>
          <w:color w:val="000000"/>
          <w:sz w:val="22"/>
          <w:szCs w:val="22"/>
        </w:rPr>
        <w:t>G. Toward Characteristic-Based Model Selection</w:t>
      </w:r>
    </w:p>
    <w:p w14:paraId="4AA81B52" w14:textId="77777777" w:rsidR="00A8308D" w:rsidRDefault="00000000">
      <w:pPr>
        <w:spacing w:after="160" w:line="264" w:lineRule="auto"/>
        <w:jc w:val="both"/>
      </w:pPr>
      <w:r>
        <w:t>If the experiments reveal consistent associations, they can be turned into a simple decision aid. Such a procedure would compute the characterization measures of Section IV-D for a new series, assign it to a demand class, and recommend the model or small set of models that performed best for that class on the benchmark data. The value of such a rule depends on how stable the associations are across datasets, how large the accuracy differences are relative to their uncertainty, and how cheaply the characteristics can be computed. A rule that recommends a different model for every series on the basis of small, non-significant differences would be unjustified. For this reason the study reports effect sizes and uncertainty alongside the rankings and does not attempt to build an automatic selector from the limited evidence available at this scale.</w:t>
      </w:r>
    </w:p>
    <w:p w14:paraId="2E2CE43E" w14:textId="77777777" w:rsidR="00A8308D" w:rsidRDefault="00000000">
      <w:pPr>
        <w:spacing w:before="320" w:after="160"/>
      </w:pPr>
      <w:r>
        <w:rPr>
          <w:b/>
          <w:bCs/>
          <w:color w:val="000000"/>
          <w:sz w:val="25"/>
          <w:szCs w:val="25"/>
        </w:rPr>
        <w:t>XI. Limitations and Future Work</w:t>
      </w:r>
    </w:p>
    <w:p w14:paraId="0B3CF4FF" w14:textId="77777777" w:rsidR="00A8308D" w:rsidRDefault="00000000">
      <w:pPr>
        <w:spacing w:before="220" w:after="120"/>
      </w:pPr>
      <w:r>
        <w:rPr>
          <w:b/>
          <w:bCs/>
          <w:i/>
          <w:iCs/>
          <w:color w:val="000000"/>
          <w:sz w:val="22"/>
          <w:szCs w:val="22"/>
        </w:rPr>
        <w:t>A. Limitations</w:t>
      </w:r>
    </w:p>
    <w:p w14:paraId="3C8F7F47" w14:textId="77777777" w:rsidR="00A8308D" w:rsidRDefault="00000000">
      <w:pPr>
        <w:pStyle w:val="ListParagraph"/>
        <w:numPr>
          <w:ilvl w:val="0"/>
          <w:numId w:val="3"/>
        </w:numPr>
        <w:spacing w:after="100" w:line="264" w:lineRule="auto"/>
      </w:pPr>
      <w:r>
        <w:t>The study compares a selected set of established models and therefore does not represent every forecasting approach.</w:t>
      </w:r>
    </w:p>
    <w:p w14:paraId="681299D0" w14:textId="77777777" w:rsidR="00A8308D" w:rsidRDefault="00000000">
      <w:pPr>
        <w:pStyle w:val="ListParagraph"/>
        <w:numPr>
          <w:ilvl w:val="0"/>
          <w:numId w:val="3"/>
        </w:numPr>
        <w:spacing w:after="100" w:line="264" w:lineRule="auto"/>
      </w:pPr>
      <w:r>
        <w:t>Representative series may be used for computational manageability, which limits the breadth of some dataset-level conclusions.</w:t>
      </w:r>
    </w:p>
    <w:p w14:paraId="2CA3A44B" w14:textId="77777777" w:rsidR="00A8308D" w:rsidRDefault="00000000">
      <w:pPr>
        <w:pStyle w:val="ListParagraph"/>
        <w:numPr>
          <w:ilvl w:val="0"/>
          <w:numId w:val="3"/>
        </w:numPr>
        <w:spacing w:after="100" w:line="264" w:lineRule="auto"/>
      </w:pPr>
      <w:r>
        <w:t>Model performance can depend on forecast horizon, parameter settings, and preprocessing choices.</w:t>
      </w:r>
    </w:p>
    <w:p w14:paraId="1CE2A205" w14:textId="77777777" w:rsidR="00A8308D" w:rsidRDefault="00000000">
      <w:pPr>
        <w:pStyle w:val="ListParagraph"/>
        <w:numPr>
          <w:ilvl w:val="0"/>
          <w:numId w:val="3"/>
        </w:numPr>
        <w:spacing w:after="100" w:line="264" w:lineRule="auto"/>
      </w:pPr>
      <w:r>
        <w:t>A single chronological split may provide less evidence about robustness than repeated rolling-origin evaluation.</w:t>
      </w:r>
    </w:p>
    <w:p w14:paraId="3D6E6C50" w14:textId="77777777" w:rsidR="00A8308D" w:rsidRDefault="00000000">
      <w:pPr>
        <w:pStyle w:val="ListParagraph"/>
        <w:numPr>
          <w:ilvl w:val="0"/>
          <w:numId w:val="3"/>
        </w:numPr>
        <w:spacing w:after="100" w:line="264" w:lineRule="auto"/>
      </w:pPr>
      <w:r>
        <w:t>The project focuses on point-forecast evaluation and does not by itself establish probabilistic forecast quality.</w:t>
      </w:r>
    </w:p>
    <w:p w14:paraId="503E1260" w14:textId="77777777" w:rsidR="00A8308D" w:rsidRDefault="00000000">
      <w:pPr>
        <w:pStyle w:val="ListParagraph"/>
        <w:numPr>
          <w:ilvl w:val="0"/>
          <w:numId w:val="3"/>
        </w:numPr>
        <w:spacing w:after="100" w:line="264" w:lineRule="auto"/>
      </w:pPr>
      <w:r>
        <w:lastRenderedPageBreak/>
        <w:t>Observed associations between demand characteristics and model performance should not be interpreted as causal effects without additional controlled analysis.</w:t>
      </w:r>
    </w:p>
    <w:p w14:paraId="7853DA7E" w14:textId="77777777" w:rsidR="00A8308D" w:rsidRDefault="00000000">
      <w:pPr>
        <w:pStyle w:val="ListParagraph"/>
        <w:numPr>
          <w:ilvl w:val="0"/>
          <w:numId w:val="3"/>
        </w:numPr>
        <w:spacing w:after="100" w:line="264" w:lineRule="auto"/>
      </w:pPr>
      <w:r>
        <w:t>The reported results come from a single evaluation window of 55 test observations. Differences of a few percent among the leading models are within what sampling variation could produce, and no significance test has been applied.</w:t>
      </w:r>
    </w:p>
    <w:p w14:paraId="43F20A03" w14:textId="77777777" w:rsidR="00A8308D" w:rsidRDefault="00000000">
      <w:pPr>
        <w:pStyle w:val="ListParagraph"/>
        <w:numPr>
          <w:ilvl w:val="0"/>
          <w:numId w:val="3"/>
        </w:numPr>
        <w:spacing w:after="100" w:line="264" w:lineRule="auto"/>
      </w:pPr>
      <w:r>
        <w:t>The hybrid candidates were constructed and tuned by the authors, whereas the baselines were not tuned to the same extent, so part of any advantage of the hybrids may reflect tuning effort.</w:t>
      </w:r>
    </w:p>
    <w:p w14:paraId="3776E0D8" w14:textId="77777777" w:rsidR="00A8308D" w:rsidRDefault="00000000">
      <w:pPr>
        <w:spacing w:before="220" w:after="120"/>
      </w:pPr>
      <w:r>
        <w:rPr>
          <w:b/>
          <w:bCs/>
          <w:i/>
          <w:iCs/>
          <w:color w:val="000000"/>
          <w:sz w:val="22"/>
          <w:szCs w:val="22"/>
        </w:rPr>
        <w:t>B. Future Work</w:t>
      </w:r>
    </w:p>
    <w:p w14:paraId="669C8A72" w14:textId="77777777" w:rsidR="00A8308D" w:rsidRDefault="00000000">
      <w:pPr>
        <w:pStyle w:val="ListParagraph"/>
        <w:numPr>
          <w:ilvl w:val="0"/>
          <w:numId w:val="3"/>
        </w:numPr>
        <w:spacing w:after="100" w:line="264" w:lineRule="auto"/>
      </w:pPr>
      <w:r>
        <w:t>Expand the number of series evaluated within each benchmark.</w:t>
      </w:r>
    </w:p>
    <w:p w14:paraId="1E78184C" w14:textId="77777777" w:rsidR="00A8308D" w:rsidRDefault="00000000">
      <w:pPr>
        <w:pStyle w:val="ListParagraph"/>
        <w:numPr>
          <w:ilvl w:val="0"/>
          <w:numId w:val="3"/>
        </w:numPr>
        <w:spacing w:after="100" w:line="264" w:lineRule="auto"/>
      </w:pPr>
      <w:r>
        <w:t>Add rolling-origin or repeated temporal evaluation.</w:t>
      </w:r>
    </w:p>
    <w:p w14:paraId="0048F022" w14:textId="77777777" w:rsidR="00A8308D" w:rsidRDefault="00000000">
      <w:pPr>
        <w:pStyle w:val="ListParagraph"/>
        <w:numPr>
          <w:ilvl w:val="0"/>
          <w:numId w:val="3"/>
        </w:numPr>
        <w:spacing w:after="100" w:line="264" w:lineRule="auto"/>
      </w:pPr>
      <w:r>
        <w:t>Perform systematic hyperparameter tuning under a leakage-aware protocol.</w:t>
      </w:r>
    </w:p>
    <w:p w14:paraId="0930F7A3" w14:textId="77777777" w:rsidR="00A8308D" w:rsidRDefault="00000000">
      <w:pPr>
        <w:pStyle w:val="ListParagraph"/>
        <w:numPr>
          <w:ilvl w:val="0"/>
          <w:numId w:val="3"/>
        </w:numPr>
        <w:spacing w:after="100" w:line="264" w:lineRule="auto"/>
      </w:pPr>
      <w:r>
        <w:t>Evaluate additional machine-learning and deep-learning models.</w:t>
      </w:r>
    </w:p>
    <w:p w14:paraId="3698CCEF" w14:textId="77777777" w:rsidR="00A8308D" w:rsidRDefault="00000000">
      <w:pPr>
        <w:pStyle w:val="ListParagraph"/>
        <w:numPr>
          <w:ilvl w:val="0"/>
          <w:numId w:val="3"/>
        </w:numPr>
        <w:spacing w:after="100" w:line="264" w:lineRule="auto"/>
      </w:pPr>
      <w:r>
        <w:t>Investigate probabilistic forecasting and prediction intervals.</w:t>
      </w:r>
    </w:p>
    <w:p w14:paraId="1EFAAED4" w14:textId="77777777" w:rsidR="00A8308D" w:rsidRDefault="00000000">
      <w:pPr>
        <w:pStyle w:val="ListParagraph"/>
        <w:numPr>
          <w:ilvl w:val="0"/>
          <w:numId w:val="3"/>
        </w:numPr>
        <w:spacing w:after="100" w:line="264" w:lineRule="auto"/>
      </w:pPr>
      <w:r>
        <w:t>Use statistical significance tests across repeated series-level comparisons where appropriate.</w:t>
      </w:r>
    </w:p>
    <w:p w14:paraId="1211C68C" w14:textId="77777777" w:rsidR="00A8308D" w:rsidRDefault="00000000">
      <w:pPr>
        <w:pStyle w:val="ListParagraph"/>
        <w:numPr>
          <w:ilvl w:val="0"/>
          <w:numId w:val="3"/>
        </w:numPr>
        <w:spacing w:after="100" w:line="264" w:lineRule="auto"/>
      </w:pPr>
      <w:r>
        <w:t>Develop an interactive research dashboard for forecast plots, metric comparison, and characteristic-wise analysis.</w:t>
      </w:r>
    </w:p>
    <w:p w14:paraId="4EFA9FEE" w14:textId="77777777" w:rsidR="00A8308D" w:rsidRDefault="00000000">
      <w:pPr>
        <w:keepNext/>
        <w:spacing w:before="220" w:after="120"/>
      </w:pPr>
      <w:r>
        <w:rPr>
          <w:b/>
          <w:bCs/>
          <w:i/>
          <w:iCs/>
          <w:color w:val="000000"/>
          <w:sz w:val="22"/>
          <w:szCs w:val="22"/>
        </w:rPr>
        <w:t>C. Practical and Ethical Considerations</w:t>
      </w:r>
    </w:p>
    <w:p w14:paraId="7FD65AB4" w14:textId="77777777" w:rsidR="00A8308D" w:rsidRDefault="00000000">
      <w:pPr>
        <w:spacing w:after="160" w:line="264" w:lineRule="auto"/>
        <w:jc w:val="both"/>
      </w:pPr>
      <w:r>
        <w:t>Demand forecasts are often used to inform decisions about staffing, ordering, and pricing, and forecast errors can propagate into real costs for businesses and for employees. The benchmark datasets used here are public and aggregated, contain no personal information at the series level, and are used for research purposes in accordance with their licenses. In applying the findings to other contexts, the user should verify the licensing of any proprietary data, ensure that forecasts are used with an awareness of their uncertainty, and avoid presenting point forecasts as certainties. Finally, because results depend on the data period, forecasts should be monitored and the models re-evaluated when conditions change significantly, as happened to many demand series during the COVID-19 pandemic.</w:t>
      </w:r>
    </w:p>
    <w:p w14:paraId="5D62A526" w14:textId="77777777" w:rsidR="00A8308D" w:rsidRDefault="00000000">
      <w:pPr>
        <w:keepNext/>
        <w:spacing w:before="220" w:after="120"/>
      </w:pPr>
      <w:r>
        <w:rPr>
          <w:b/>
          <w:bCs/>
          <w:i/>
          <w:iCs/>
          <w:color w:val="000000"/>
          <w:sz w:val="22"/>
          <w:szCs w:val="22"/>
        </w:rPr>
        <w:t>D. Project Roadmap</w:t>
      </w:r>
    </w:p>
    <w:p w14:paraId="2C668317" w14:textId="77777777" w:rsidR="00A8308D" w:rsidRDefault="00000000">
      <w:pPr>
        <w:spacing w:after="160" w:line="264" w:lineRule="auto"/>
        <w:jc w:val="both"/>
      </w:pPr>
      <w:r>
        <w:t>The remaining work consists of reporting the demand-characterization measures for the evaluated series, adding forecast-versus-actual plots from the project output, repeating the comparison on further series and with rolling-origin evaluation, applying significance tests to the leading models, and extending the comparison to the moving-average, exponential-smoothing, and ARIMA-family methods that were part of the design.</w:t>
      </w:r>
    </w:p>
    <w:p w14:paraId="73BFCC7D" w14:textId="77777777" w:rsidR="00A8308D" w:rsidRDefault="00000000">
      <w:pPr>
        <w:spacing w:before="320" w:after="160"/>
      </w:pPr>
      <w:r>
        <w:rPr>
          <w:b/>
          <w:bCs/>
          <w:color w:val="000000"/>
          <w:sz w:val="25"/>
          <w:szCs w:val="25"/>
        </w:rPr>
        <w:t>XII. Conclusion</w:t>
      </w:r>
    </w:p>
    <w:p w14:paraId="2014CE06" w14:textId="77777777" w:rsidR="00A8308D" w:rsidRDefault="00000000">
      <w:pPr>
        <w:spacing w:after="160" w:line="264" w:lineRule="auto"/>
        <w:jc w:val="both"/>
      </w:pPr>
      <w:r>
        <w:t>This study presents a structured empirical framework for comparing established time-series forecasting models across different demand characteristics. The project is motivated by the observation that demand series can differ substantially in trend, seasonality, intermittency, variability, and temporal dependence, and that model suitability should therefore be studied in context rather than reduced to a single universal ranking.</w:t>
      </w:r>
    </w:p>
    <w:p w14:paraId="59308456" w14:textId="77777777" w:rsidR="00A8308D" w:rsidRDefault="00000000">
      <w:pPr>
        <w:spacing w:after="160" w:line="264" w:lineRule="auto"/>
        <w:jc w:val="both"/>
      </w:pPr>
      <w:r>
        <w:t xml:space="preserve">The workflow combines benchmark-dataset selection, demand characterization, chronological train/validation/test evaluation, baseline-first forecasting, multi-metric error analysis, and characteristic-wise interpretation. Ten forecasting configurations were evaluated: naive, seasonal naive, Holt-Winters, AutoReg, </w:t>
      </w:r>
      <w:r>
        <w:lastRenderedPageBreak/>
        <w:t>three Random Forest variants, and three hybrid candidates. The moving-average, simple exponential smoothing, ARIMA, and SARIMA methods were part of the study design but are not part of the reported comparison.</w:t>
      </w:r>
    </w:p>
    <w:p w14:paraId="3551AE03" w14:textId="77777777" w:rsidR="00A8308D" w:rsidRDefault="00000000">
      <w:pPr>
        <w:spacing w:after="160" w:line="264" w:lineRule="auto"/>
        <w:jc w:val="both"/>
      </w:pPr>
      <w:r>
        <w:t>On the evaluated test period, the hybrid candidates H2 and H3 and the Random Forest with selected features achieved the lowest errors (MAE 4.34 to 4.38; MASE 0.76 to 0.77), but they exceeded Holt-Winters (MAE 4.76; MASE 0.84) only modestly, and Holt-Winters had the highest directional accuracy (90.9%). The naive forecast and AutoReg did not outperform the in-sample naive benchmark (MASE 1.88 and 1.97). The proposed residual hybrid H3 matched the best errors but did not surpass the validation-optimized blend or the Random Forest with selected features. The evidence therefore does not support a universally best method; it indicates that explicit seasonal structure and well-chosen features account for most of the accuracy gain, and that the benefit of hybridization is small. Because the results rest on one evaluation window of 55 observations without significance testing, further series, rolling-origin evaluation, and characteristic-level analysis are needed before general model-suitability conclusions can be drawn.</w:t>
      </w:r>
    </w:p>
    <w:p w14:paraId="198D699B" w14:textId="77777777" w:rsidR="00A8308D" w:rsidRDefault="00000000">
      <w:pPr>
        <w:spacing w:before="320" w:after="160"/>
      </w:pPr>
      <w:r>
        <w:rPr>
          <w:b/>
          <w:bCs/>
          <w:color w:val="000000"/>
          <w:sz w:val="25"/>
          <w:szCs w:val="25"/>
        </w:rPr>
        <w:t>Declarations</w:t>
      </w:r>
    </w:p>
    <w:p w14:paraId="611921D8" w14:textId="77777777" w:rsidR="00A8308D" w:rsidRDefault="00000000">
      <w:pPr>
        <w:spacing w:before="220" w:after="120"/>
      </w:pPr>
      <w:r>
        <w:rPr>
          <w:b/>
          <w:bCs/>
          <w:i/>
          <w:iCs/>
          <w:color w:val="000000"/>
          <w:sz w:val="22"/>
          <w:szCs w:val="22"/>
        </w:rPr>
        <w:t>Funding</w:t>
      </w:r>
    </w:p>
    <w:p w14:paraId="1C3440B3" w14:textId="77777777" w:rsidR="00A8308D" w:rsidRDefault="00000000">
      <w:pPr>
        <w:spacing w:after="160" w:line="264" w:lineRule="auto"/>
        <w:jc w:val="both"/>
      </w:pPr>
      <w:r>
        <w:t>No external funding is reported for this project.</w:t>
      </w:r>
    </w:p>
    <w:p w14:paraId="1BA2D5B7" w14:textId="77777777" w:rsidR="00A8308D" w:rsidRDefault="00000000">
      <w:pPr>
        <w:spacing w:before="220" w:after="120"/>
      </w:pPr>
      <w:r>
        <w:rPr>
          <w:b/>
          <w:bCs/>
          <w:i/>
          <w:iCs/>
          <w:color w:val="000000"/>
          <w:sz w:val="22"/>
          <w:szCs w:val="22"/>
        </w:rPr>
        <w:t>Conflict of Interest</w:t>
      </w:r>
    </w:p>
    <w:p w14:paraId="50ED9A48" w14:textId="77777777" w:rsidR="00A8308D" w:rsidRDefault="00000000">
      <w:pPr>
        <w:spacing w:after="160" w:line="264" w:lineRule="auto"/>
        <w:jc w:val="both"/>
      </w:pPr>
      <w:r>
        <w:t>The authors declare no conflict of interest.</w:t>
      </w:r>
    </w:p>
    <w:p w14:paraId="46449CF7" w14:textId="77777777" w:rsidR="00A8308D" w:rsidRDefault="00000000">
      <w:pPr>
        <w:spacing w:before="220" w:after="120"/>
      </w:pPr>
      <w:r>
        <w:rPr>
          <w:b/>
          <w:bCs/>
          <w:i/>
          <w:iCs/>
          <w:color w:val="000000"/>
          <w:sz w:val="22"/>
          <w:szCs w:val="22"/>
        </w:rPr>
        <w:t>Data Availability</w:t>
      </w:r>
    </w:p>
    <w:p w14:paraId="51467D48" w14:textId="77777777" w:rsidR="002F7033" w:rsidRPr="002F7033" w:rsidRDefault="002F7033" w:rsidP="002F7033">
      <w:pPr>
        <w:spacing w:before="220" w:after="120"/>
        <w:jc w:val="both"/>
      </w:pPr>
      <w:r w:rsidRPr="002F7033">
        <w:t>The datasets used in this study are publicly available benchmark time-series datasets. The exact datasets, sources, and access details will be provided in the final manuscript and project repository.</w:t>
      </w:r>
    </w:p>
    <w:p w14:paraId="18410CEC" w14:textId="77777777" w:rsidR="00A8308D" w:rsidRDefault="00000000">
      <w:pPr>
        <w:spacing w:before="220" w:after="120"/>
      </w:pPr>
      <w:r>
        <w:rPr>
          <w:b/>
          <w:bCs/>
          <w:i/>
          <w:iCs/>
          <w:color w:val="000000"/>
          <w:sz w:val="22"/>
          <w:szCs w:val="22"/>
        </w:rPr>
        <w:t>Author Contributions</w:t>
      </w:r>
    </w:p>
    <w:p w14:paraId="12998471" w14:textId="77777777" w:rsidR="002F7033" w:rsidRDefault="002F7033" w:rsidP="002F7033">
      <w:pPr>
        <w:spacing w:before="320" w:after="160"/>
        <w:jc w:val="both"/>
      </w:pPr>
      <w:r w:rsidRPr="002F7033">
        <w:t>J Saidarsh: project design, data preparation, literature review, and manuscript preparation. M Siddardha: data preprocessing, model implementation, and experimentation. Nekkanti Abhinav: model evaluation, analysis, visualization, and interpretation of results. G Anirudh: system implementation, experimentation, documentation, and manuscript preparation. K Swapnika: literature review, data analysis, visualization, and manuscript review. All authors contributed to the review and refinement of the final manuscript.</w:t>
      </w:r>
    </w:p>
    <w:p w14:paraId="267A9A33" w14:textId="77777777" w:rsidR="002F7033" w:rsidRDefault="002F7033" w:rsidP="002F7033">
      <w:pPr>
        <w:spacing w:before="220" w:after="120"/>
        <w:rPr>
          <w:b/>
          <w:bCs/>
          <w:i/>
          <w:iCs/>
          <w:color w:val="000000"/>
          <w:sz w:val="22"/>
          <w:szCs w:val="22"/>
        </w:rPr>
      </w:pPr>
      <w:r>
        <w:rPr>
          <w:b/>
          <w:bCs/>
          <w:i/>
          <w:iCs/>
          <w:color w:val="000000"/>
          <w:sz w:val="22"/>
          <w:szCs w:val="22"/>
        </w:rPr>
        <w:t>Acknowledgement</w:t>
      </w:r>
    </w:p>
    <w:p w14:paraId="487A6461" w14:textId="77777777" w:rsidR="002F7033" w:rsidRPr="002F7033" w:rsidRDefault="002F7033" w:rsidP="002F7033">
      <w:pPr>
        <w:spacing w:before="220" w:after="120"/>
        <w:jc w:val="both"/>
      </w:pPr>
      <w:r w:rsidRPr="002F7033">
        <w:t>The authors acknowledge the support of the Department of Computer Science and Engineering, Koneru Lakshmaiah Education Foundation, Hyderabad, Telangana, India, and the data providers whose publicly available datasets supported this study.</w:t>
      </w:r>
    </w:p>
    <w:p w14:paraId="1A69AC84" w14:textId="77777777" w:rsidR="002F7033" w:rsidRDefault="002F7033" w:rsidP="002F7033">
      <w:pPr>
        <w:spacing w:before="220" w:after="120"/>
      </w:pPr>
    </w:p>
    <w:p w14:paraId="630BFE2C" w14:textId="77777777" w:rsidR="002F7033" w:rsidRPr="002F7033" w:rsidRDefault="002F7033" w:rsidP="002F7033">
      <w:pPr>
        <w:spacing w:before="320" w:after="160"/>
        <w:jc w:val="both"/>
      </w:pPr>
    </w:p>
    <w:p w14:paraId="5E22BCFE" w14:textId="77777777" w:rsidR="00A8308D" w:rsidRDefault="00000000">
      <w:pPr>
        <w:spacing w:before="320" w:after="160"/>
      </w:pPr>
      <w:r>
        <w:rPr>
          <w:b/>
          <w:bCs/>
          <w:color w:val="000000"/>
          <w:sz w:val="25"/>
          <w:szCs w:val="25"/>
        </w:rPr>
        <w:t>References</w:t>
      </w:r>
    </w:p>
    <w:p w14:paraId="75B94266" w14:textId="77777777" w:rsidR="00A8308D" w:rsidRDefault="00000000">
      <w:pPr>
        <w:spacing w:after="80" w:line="264" w:lineRule="auto"/>
        <w:jc w:val="both"/>
      </w:pPr>
      <w:r>
        <w:t>[1] “A survey of deep learning for time series forecasting: taxonomy, analysis and future directions,” IEEE Transactions on Knowledge and Data Engineering, 2026. [Verify final bibliographic details before submission.]</w:t>
      </w:r>
    </w:p>
    <w:p w14:paraId="5F3532FF" w14:textId="77777777" w:rsidR="00A8308D" w:rsidRDefault="00000000">
      <w:pPr>
        <w:spacing w:after="80" w:line="264" w:lineRule="auto"/>
        <w:jc w:val="both"/>
      </w:pPr>
      <w:r>
        <w:lastRenderedPageBreak/>
        <w:t>[2] “An autoregressive lag aware sparse transformer framework for demand forecasting,” Discovering Artificial Intelligence, Springer, 2026. [Verify final bibliographic details before submission.]</w:t>
      </w:r>
    </w:p>
    <w:p w14:paraId="16F248DD" w14:textId="77777777" w:rsidR="00A8308D" w:rsidRDefault="00000000">
      <w:pPr>
        <w:spacing w:after="80" w:line="264" w:lineRule="auto"/>
        <w:jc w:val="both"/>
      </w:pPr>
      <w:r>
        <w:t>[3] “Boosting time series forecasting accuracy with Holt-Winters and artificial neural networks,” Discovering Artificial Intelligence, Springer, 2025. [Verify final bibliographic details before submission.]</w:t>
      </w:r>
    </w:p>
    <w:p w14:paraId="67E21329" w14:textId="77777777" w:rsidR="00A8308D" w:rsidRDefault="00000000">
      <w:pPr>
        <w:spacing w:after="80" w:line="264" w:lineRule="auto"/>
        <w:jc w:val="both"/>
      </w:pPr>
      <w:r>
        <w:t>[4] R. J. Hyndman and G. Athanasopoulos, Forecasting: Principles and Practice, OTexts. [Use the edition actually consulted and verify citation details.]</w:t>
      </w:r>
    </w:p>
    <w:p w14:paraId="6705F3AB" w14:textId="77777777" w:rsidR="00A8308D" w:rsidRDefault="00000000">
      <w:pPr>
        <w:spacing w:after="80" w:line="264" w:lineRule="auto"/>
        <w:jc w:val="both"/>
      </w:pPr>
      <w:r>
        <w:t>[5] R. G. Brown, Statistical Forecasting for Inventory Control. New York: McGraw-Hill, 1959.</w:t>
      </w:r>
    </w:p>
    <w:p w14:paraId="6A61D6E9" w14:textId="77777777" w:rsidR="00A8308D" w:rsidRDefault="00000000">
      <w:pPr>
        <w:spacing w:after="80" w:line="264" w:lineRule="auto"/>
        <w:jc w:val="both"/>
      </w:pPr>
      <w:r>
        <w:t>[6] C. C. Holt, "Forecasting seasonals and trends by exponentially weighted moving averages," International Journal of Forecasting, vol. 20, no. 1, pp. 5–10, 2004.</w:t>
      </w:r>
    </w:p>
    <w:p w14:paraId="467EA925" w14:textId="77777777" w:rsidR="00A8308D" w:rsidRDefault="00000000">
      <w:pPr>
        <w:spacing w:after="80" w:line="264" w:lineRule="auto"/>
        <w:jc w:val="both"/>
      </w:pPr>
      <w:r>
        <w:t>[7] P. R. Winters, "Forecasting sales by exponentially weighted moving averages," Management Science, vol. 6, no. 3, pp. 324–342, 1960.</w:t>
      </w:r>
    </w:p>
    <w:p w14:paraId="042BDDFE" w14:textId="77777777" w:rsidR="00A8308D" w:rsidRDefault="00000000">
      <w:pPr>
        <w:spacing w:after="80" w:line="264" w:lineRule="auto"/>
        <w:jc w:val="both"/>
      </w:pPr>
      <w:r>
        <w:t>[8] E. S. Gardner Jr., "Exponential smoothing: The state of the art," Journal of Forecasting, vol. 4, no. 1, pp. 1–28, 1985.</w:t>
      </w:r>
    </w:p>
    <w:p w14:paraId="21EFFBD1" w14:textId="77777777" w:rsidR="00A8308D" w:rsidRDefault="00000000">
      <w:pPr>
        <w:spacing w:after="80" w:line="264" w:lineRule="auto"/>
        <w:jc w:val="both"/>
      </w:pPr>
      <w:r>
        <w:t>[9] R. J. Hyndman, A. B. Koehler, R. D. Snyder, and S. Grose, "A state space framework for automatic forecasting using exponential smoothing methods," International Journal of Forecasting, vol. 18, no. 3, pp. 439–454, 2002.</w:t>
      </w:r>
    </w:p>
    <w:p w14:paraId="0E9C50A7" w14:textId="77777777" w:rsidR="00A8308D" w:rsidRDefault="00000000">
      <w:pPr>
        <w:spacing w:after="80" w:line="264" w:lineRule="auto"/>
        <w:jc w:val="both"/>
      </w:pPr>
      <w:r>
        <w:t>[10] V. Assimakopoulos and K. Nikolopoulos, "The theta model: A decomposition approach to forecasting," International Journal of Forecasting, vol. 16, no. 4, pp. 521–530, 2000.</w:t>
      </w:r>
    </w:p>
    <w:p w14:paraId="1DCED456" w14:textId="77777777" w:rsidR="00A8308D" w:rsidRDefault="00000000">
      <w:pPr>
        <w:spacing w:after="80" w:line="264" w:lineRule="auto"/>
        <w:jc w:val="both"/>
      </w:pPr>
      <w:r>
        <w:t>[11] S. Makridakis, E. Spiliotis, and V. Assimakopoulos, "The M4 Competition: 100,000 time series and 61 forecasting methods," International Journal of Forecasting, vol. 36, no. 1, pp. 54–74, 2020.</w:t>
      </w:r>
    </w:p>
    <w:p w14:paraId="22B4AD87" w14:textId="77777777" w:rsidR="00A8308D" w:rsidRDefault="00000000">
      <w:pPr>
        <w:spacing w:after="80" w:line="264" w:lineRule="auto"/>
        <w:jc w:val="both"/>
      </w:pPr>
      <w:r>
        <w:t>[12] “Artificial intelligence and classical statistical models for time series forecasting: a comprehensive review,” Journal of Big Data, Springer, 2025. [Verify final bibliographic details before submission.]</w:t>
      </w:r>
    </w:p>
    <w:p w14:paraId="0871D60F" w14:textId="77777777" w:rsidR="00A8308D" w:rsidRDefault="00000000">
      <w:pPr>
        <w:spacing w:after="80" w:line="264" w:lineRule="auto"/>
        <w:jc w:val="both"/>
      </w:pPr>
      <w:r>
        <w:t>[13] G. E. P. Box, G. M. Jenkins, G. C. Reinsel, and G. M. Ljung, Time Series Analysis: Forecasting and Control. [Use the edition actually consulted and verify citation details.]</w:t>
      </w:r>
    </w:p>
    <w:p w14:paraId="122DB1E7" w14:textId="77777777" w:rsidR="00A8308D" w:rsidRDefault="00000000">
      <w:pPr>
        <w:spacing w:after="80" w:line="264" w:lineRule="auto"/>
        <w:jc w:val="both"/>
      </w:pPr>
      <w:r>
        <w:t>[14] D. A. Dickey and W. A. Fuller, "Distribution of the estimators for autoregressive time series with a unit root," Journal of the American Statistical Association, vol. 74, no. 366, pp. 427–431, 1979.</w:t>
      </w:r>
    </w:p>
    <w:p w14:paraId="7E0EA416" w14:textId="77777777" w:rsidR="00A8308D" w:rsidRDefault="00000000">
      <w:pPr>
        <w:spacing w:after="80" w:line="264" w:lineRule="auto"/>
        <w:jc w:val="both"/>
      </w:pPr>
      <w:r>
        <w:t>[15] D. Kwiatkowski, P. C. B. Phillips, P. Schmidt, and Y. Shin, "Testing the null hypothesis of stationarity against the alternative of a unit root," Journal of Econometrics, vol. 54, no. 1–3, pp. 159–178, 1992.</w:t>
      </w:r>
    </w:p>
    <w:p w14:paraId="12B9D08A" w14:textId="77777777" w:rsidR="00A8308D" w:rsidRDefault="00000000">
      <w:pPr>
        <w:spacing w:after="80" w:line="264" w:lineRule="auto"/>
        <w:jc w:val="both"/>
      </w:pPr>
      <w:r>
        <w:t>[16] G. M. Ljung and G. E. P. Box, "On a measure of lack of fit in time series models," Biometrika, vol. 65, no. 2, pp. 297–303, 1978.</w:t>
      </w:r>
    </w:p>
    <w:p w14:paraId="7D81EB03" w14:textId="77777777" w:rsidR="00A8308D" w:rsidRDefault="00000000">
      <w:pPr>
        <w:spacing w:after="80" w:line="264" w:lineRule="auto"/>
        <w:jc w:val="both"/>
      </w:pPr>
      <w:r>
        <w:t>[17] R. J. Hyndman and Y. Khandakar, "Automatic time series forecasting: The forecast package for R," Journal of Statistical Software, vol. 27, no. 3, pp. 1–22, 2008.</w:t>
      </w:r>
    </w:p>
    <w:p w14:paraId="7C21CAB9" w14:textId="77777777" w:rsidR="00A8308D" w:rsidRDefault="00000000">
      <w:pPr>
        <w:spacing w:after="80" w:line="264" w:lineRule="auto"/>
        <w:jc w:val="both"/>
      </w:pPr>
      <w:r>
        <w:t>[18] H. Akaike, "A new look at the statistical model identification," IEEE Transactions on Automatic Control, vol. 19, no. 6, pp. 716–723, 1974.</w:t>
      </w:r>
    </w:p>
    <w:p w14:paraId="376B0621" w14:textId="77777777" w:rsidR="00A8308D" w:rsidRDefault="00000000">
      <w:pPr>
        <w:spacing w:after="80" w:line="264" w:lineRule="auto"/>
        <w:jc w:val="both"/>
      </w:pPr>
      <w:r>
        <w:t>[19] L. Breiman, “Random forests,” Machine Learning, vol. 45, no. 1, pp. 5–32, 2001.</w:t>
      </w:r>
    </w:p>
    <w:p w14:paraId="1FD7019F" w14:textId="77777777" w:rsidR="00A8308D" w:rsidRDefault="00000000">
      <w:pPr>
        <w:spacing w:after="80" w:line="264" w:lineRule="auto"/>
        <w:jc w:val="both"/>
      </w:pPr>
      <w:r>
        <w:t>[20] C. Bergmeir and J. M. Benítez, "On the use of cross-validation for time series predictor evaluation," Information Sciences, vol. 191, pp. 192–213, 2012.</w:t>
      </w:r>
    </w:p>
    <w:p w14:paraId="1665FE3E" w14:textId="77777777" w:rsidR="00A8308D" w:rsidRDefault="00000000">
      <w:pPr>
        <w:spacing w:after="80" w:line="264" w:lineRule="auto"/>
        <w:jc w:val="both"/>
      </w:pPr>
      <w:r>
        <w:t>[21] L. J. Tashman, "Out-of-sample tests of forecasting accuracy: An analysis and review," International Journal of Forecasting, vol. 16, no. 4, pp. 437–450, 2000.</w:t>
      </w:r>
    </w:p>
    <w:p w14:paraId="61D73CF4" w14:textId="77777777" w:rsidR="00A8308D" w:rsidRDefault="00000000">
      <w:pPr>
        <w:spacing w:after="80" w:line="264" w:lineRule="auto"/>
        <w:jc w:val="both"/>
      </w:pPr>
      <w:r>
        <w:t>[22] S. Makridakis, E. Spiliotis, and V. Assimakopoulos, "Statistical and Machine Learning forecasting methods: Concerns and ways forward," PLoS ONE, vol. 13, no. 3, e0194889, 2018.</w:t>
      </w:r>
    </w:p>
    <w:p w14:paraId="194A51D5" w14:textId="77777777" w:rsidR="00A8308D" w:rsidRDefault="00000000">
      <w:pPr>
        <w:spacing w:after="80" w:line="264" w:lineRule="auto"/>
        <w:jc w:val="both"/>
      </w:pPr>
      <w:r>
        <w:lastRenderedPageBreak/>
        <w:t>[23] S. Makridakis, E. Spiliotis, and V. Assimakopoulos, "The M5 competition: Background, organization, and implementation," International Journal of Forecasting, vol. 38, no. 4, pp. 1325–1336, 2022.</w:t>
      </w:r>
    </w:p>
    <w:p w14:paraId="53320F27" w14:textId="77777777" w:rsidR="00A8308D" w:rsidRDefault="00000000">
      <w:pPr>
        <w:spacing w:after="80" w:line="264" w:lineRule="auto"/>
        <w:jc w:val="both"/>
      </w:pPr>
      <w:r>
        <w:t>[24] S. Makridakis, E. Spiliotis, and V. Assimakopoulos, "M5 accuracy competition: Results, findings, and conclusions," International Journal of Forecasting, vol. 38, no. 4, pp. 1346–1364, 2022.</w:t>
      </w:r>
    </w:p>
    <w:p w14:paraId="427C1C8A" w14:textId="77777777" w:rsidR="00A8308D" w:rsidRDefault="00000000">
      <w:pPr>
        <w:spacing w:after="80" w:line="264" w:lineRule="auto"/>
        <w:jc w:val="both"/>
      </w:pPr>
      <w:r>
        <w:t>[25] “Deep learning for time series forecasting: a survey,” International Journal of Machine Learning and Cybernetics, Springer, 2025. [Verify final bibliographic details before submission.]</w:t>
      </w:r>
    </w:p>
    <w:p w14:paraId="2E5FBE03" w14:textId="77777777" w:rsidR="00A8308D" w:rsidRDefault="00000000">
      <w:pPr>
        <w:spacing w:after="80" w:line="264" w:lineRule="auto"/>
        <w:jc w:val="both"/>
      </w:pPr>
      <w:r>
        <w:t>[26] “A comprehensive survey of deep learning for time series forecasting: architectural diversity and open challenges,” Artificial Intelligence Review, Springer, 2025. [Verify final bibliographic details before submission.]</w:t>
      </w:r>
    </w:p>
    <w:p w14:paraId="2A0957CD" w14:textId="77777777" w:rsidR="00A8308D" w:rsidRDefault="00000000">
      <w:pPr>
        <w:spacing w:after="80" w:line="264" w:lineRule="auto"/>
        <w:jc w:val="both"/>
      </w:pPr>
      <w:r>
        <w:t>[27] D. Salinas, V. Flunkert, J. Gasthaus, and T. Januschowski, "DeepAR: Probabilistic forecasting with autoregressive recurrent networks," International Journal of Forecasting, vol. 36, no. 3, pp. 1181–1191, 2020.</w:t>
      </w:r>
    </w:p>
    <w:p w14:paraId="437A1DBA" w14:textId="77777777" w:rsidR="00A8308D" w:rsidRDefault="00000000">
      <w:pPr>
        <w:spacing w:after="80" w:line="264" w:lineRule="auto"/>
        <w:jc w:val="both"/>
      </w:pPr>
      <w:r>
        <w:t>[28] B. N. Oreshkin, D. Carpov, N. Chapados, and Y. Bengio, "N-BEATS: Neural basis expansion analysis for interpretable time series forecasting," in Proc. ICLR, 2020.</w:t>
      </w:r>
    </w:p>
    <w:p w14:paraId="3ED342A2" w14:textId="77777777" w:rsidR="00A8308D" w:rsidRDefault="00000000">
      <w:pPr>
        <w:spacing w:after="80" w:line="264" w:lineRule="auto"/>
        <w:jc w:val="both"/>
      </w:pPr>
      <w:r>
        <w:t>[29] B. Lim, S. Ö. Arık, N. Loeff, and T. Pfister, "Temporal Fusion Transformers for interpretable multi-horizon time series forecasting," International Journal of Forecasting, vol. 37, no. 4, pp. 1748–1764, 2021.</w:t>
      </w:r>
    </w:p>
    <w:p w14:paraId="49B0276E" w14:textId="77777777" w:rsidR="00A8308D" w:rsidRDefault="00000000">
      <w:pPr>
        <w:spacing w:after="80" w:line="264" w:lineRule="auto"/>
        <w:jc w:val="both"/>
      </w:pPr>
      <w:r>
        <w:t>[30] A. Zeng, M. Chen, L. Zhang, and Q. Xu, "Are transformers effective for time series forecasting?" in Proc. AAAI Conference on Artificial Intelligence, vol. 37, no. 9, pp. 11121–11128, 2023.</w:t>
      </w:r>
    </w:p>
    <w:p w14:paraId="05E573FE" w14:textId="77777777" w:rsidR="00A8308D" w:rsidRDefault="00000000">
      <w:pPr>
        <w:spacing w:after="80" w:line="264" w:lineRule="auto"/>
        <w:jc w:val="both"/>
      </w:pPr>
      <w:r>
        <w:t>[31] “Electricity demand forecasting methodologies and applications: a review,” Sustainable Energy Research, Springer, 2025. [Verify final bibliographic details before submission.]</w:t>
      </w:r>
    </w:p>
    <w:p w14:paraId="4E9F8042" w14:textId="77777777" w:rsidR="00A8308D" w:rsidRDefault="00000000">
      <w:pPr>
        <w:spacing w:after="80" w:line="264" w:lineRule="auto"/>
        <w:jc w:val="both"/>
      </w:pPr>
      <w:r>
        <w:t>[32] “Developing a demand planning strategy for joint forecasting and employing analytical tools in an empirical case study,” Discover Applied Sciences, Springer, 2025. [Verify final bibliographic details before submission.]</w:t>
      </w:r>
    </w:p>
    <w:p w14:paraId="58084B87" w14:textId="77777777" w:rsidR="00A8308D" w:rsidRDefault="00000000">
      <w:pPr>
        <w:spacing w:after="80" w:line="264" w:lineRule="auto"/>
        <w:jc w:val="both"/>
      </w:pPr>
      <w:r>
        <w:t>[33] “TFB: towards comprehensive and fair benchmarking of time series forecasting methods,” PVLDB, ACM, 2024. [Verify final bibliographic details before submission.]</w:t>
      </w:r>
    </w:p>
    <w:p w14:paraId="514654EE" w14:textId="77777777" w:rsidR="00A8308D" w:rsidRDefault="00000000">
      <w:pPr>
        <w:spacing w:after="80" w:line="264" w:lineRule="auto"/>
        <w:jc w:val="both"/>
      </w:pPr>
      <w:r>
        <w:t>[34] “TSFM-Bench: a comprehensive and unified benchmark of foundation models for time series forecasting,” KDD, ACM, 2025. [Verify final bibliographic details before submission.]</w:t>
      </w:r>
    </w:p>
    <w:p w14:paraId="123514F7" w14:textId="77777777" w:rsidR="00A8308D" w:rsidRDefault="00000000">
      <w:pPr>
        <w:spacing w:after="80" w:line="264" w:lineRule="auto"/>
        <w:jc w:val="both"/>
      </w:pPr>
      <w:r>
        <w:t>[35] J. D. Croston, "Forecasting and stock control for intermittent demands," Operational Research Quarterly, vol. 23, no. 3, pp. 289–303, 1972.</w:t>
      </w:r>
    </w:p>
    <w:p w14:paraId="19720DCB" w14:textId="77777777" w:rsidR="00A8308D" w:rsidRDefault="00000000">
      <w:pPr>
        <w:spacing w:after="80" w:line="264" w:lineRule="auto"/>
        <w:jc w:val="both"/>
      </w:pPr>
      <w:r>
        <w:t>[36] A. A. Syntetos and J. E. Boylan, "The accuracy of intermittent demand estimates," International Journal of Forecasting, vol. 21, no. 2, pp. 303–314, 2005.</w:t>
      </w:r>
    </w:p>
    <w:p w14:paraId="4787D1DA" w14:textId="77777777" w:rsidR="00A8308D" w:rsidRDefault="00000000">
      <w:pPr>
        <w:spacing w:after="80" w:line="264" w:lineRule="auto"/>
        <w:jc w:val="both"/>
      </w:pPr>
      <w:r>
        <w:t>[37] R. H. Teunter, A. A. Syntetos, and M. Z. Babai, "Intermittent demand: Linking forecasting to inventory obsolescence," European Journal of Operational Research, vol. 214, no. 3, pp. 606–615, 2011.</w:t>
      </w:r>
    </w:p>
    <w:p w14:paraId="408A7F5F" w14:textId="77777777" w:rsidR="00A8308D" w:rsidRDefault="00000000">
      <w:pPr>
        <w:spacing w:after="80" w:line="264" w:lineRule="auto"/>
        <w:jc w:val="both"/>
      </w:pPr>
      <w:r>
        <w:t>[38] X. Wang, K. Smith, and R. Hyndman, "Characteristic-based clustering for time series data," Data Mining and Knowledge Discovery, vol. 13, no. 3, pp. 335–364, 2006.</w:t>
      </w:r>
    </w:p>
    <w:p w14:paraId="1C453DED" w14:textId="77777777" w:rsidR="00A8308D" w:rsidRDefault="00000000">
      <w:pPr>
        <w:spacing w:after="80" w:line="264" w:lineRule="auto"/>
        <w:jc w:val="both"/>
      </w:pPr>
      <w:r>
        <w:t>[39] A. A. Syntetos, J. E. Boylan, and J. D. Croston, "On the categorization of demand patterns," Journal of the Operational Research Society, vol. 56, no. 5, pp. 495–503, 2005.</w:t>
      </w:r>
    </w:p>
    <w:p w14:paraId="27655B7B" w14:textId="77777777" w:rsidR="00A8308D" w:rsidRDefault="00000000">
      <w:pPr>
        <w:spacing w:after="80" w:line="264" w:lineRule="auto"/>
        <w:jc w:val="both"/>
      </w:pPr>
      <w:r>
        <w:t>[40] G. Athanasopoulos, R. J. Hyndman, H. Song, and D. C. Wu, "The tourism forecasting competition," International Journal of Forecasting, vol. 27, no. 3, pp. 822–844, 2011.</w:t>
      </w:r>
    </w:p>
    <w:p w14:paraId="767341DE" w14:textId="77777777" w:rsidR="00A8308D" w:rsidRDefault="00000000">
      <w:pPr>
        <w:spacing w:after="80" w:line="264" w:lineRule="auto"/>
        <w:jc w:val="both"/>
      </w:pPr>
      <w:r>
        <w:t>[41] S. Ben Taieb, G. Bontempi, A. F. Atiya, and A. Sorjamaa, "A review and comparison of strategies for multi-step ahead time series forecasting based on the NN5 forecasting competition," Expert Systems with Applications, vol. 39, no. 8, pp. 7067–7083, 2012.</w:t>
      </w:r>
    </w:p>
    <w:p w14:paraId="3EB2C6BA" w14:textId="77777777" w:rsidR="00A8308D" w:rsidRDefault="00000000">
      <w:pPr>
        <w:spacing w:after="80" w:line="264" w:lineRule="auto"/>
        <w:jc w:val="both"/>
      </w:pPr>
      <w:r>
        <w:t>[42] R. J. Hyndman and A. B. Koehler, "Another look at measures of forecast accuracy," International Journal of Forecasting, vol. 22, no. 4, pp. 679–688, 2006.</w:t>
      </w:r>
    </w:p>
    <w:p w14:paraId="6B7EA8C1" w14:textId="77777777" w:rsidR="00A8308D" w:rsidRDefault="00000000">
      <w:pPr>
        <w:spacing w:after="80" w:line="264" w:lineRule="auto"/>
        <w:jc w:val="both"/>
      </w:pPr>
      <w:r>
        <w:lastRenderedPageBreak/>
        <w:t>[43] J. Demšar, "Statistical comparisons of classifiers over multiple data sets," Journal of Machine Learning Research, vol. 7, pp. 1–30, 2006.</w:t>
      </w:r>
    </w:p>
    <w:p w14:paraId="751CF67C" w14:textId="77777777" w:rsidR="00A8308D" w:rsidRDefault="00000000">
      <w:pPr>
        <w:spacing w:after="80" w:line="264" w:lineRule="auto"/>
        <w:jc w:val="both"/>
      </w:pPr>
      <w:r>
        <w:t>[44] F. X. Diebold and R. S. Mariano, "Comparing predictive accuracy," Journal of Business &amp; Economic Statistics, vol. 13, no. 3, pp. 253–263, 1995.</w:t>
      </w:r>
    </w:p>
    <w:p w14:paraId="7328F558" w14:textId="77777777" w:rsidR="00A8308D" w:rsidRDefault="00000000">
      <w:pPr>
        <w:spacing w:after="80" w:line="264" w:lineRule="auto"/>
        <w:jc w:val="both"/>
      </w:pPr>
      <w:r>
        <w:t>[45] D. Dua and C. Graff, "UCI Machine Learning Repository: ElectricityLoadDiagrams20112014 dataset," University of California, Irvine, 2019. [Verify the version used.]</w:t>
      </w:r>
    </w:p>
    <w:p w14:paraId="05592C61" w14:textId="77777777" w:rsidR="00A8308D" w:rsidRDefault="00000000">
      <w:pPr>
        <w:spacing w:after="80" w:line="264" w:lineRule="auto"/>
        <w:jc w:val="both"/>
      </w:pPr>
      <w:r>
        <w:t>[46] Kilts Center for Marketing, University of Chicago Booth School of Business, "Dominick's Finer Foods database." [Verify access date and version used.]</w:t>
      </w:r>
    </w:p>
    <w:p w14:paraId="49083F02" w14:textId="77777777" w:rsidR="00A8308D" w:rsidRDefault="00000000">
      <w:pPr>
        <w:spacing w:after="80" w:line="264" w:lineRule="auto"/>
        <w:jc w:val="both"/>
      </w:pPr>
      <w:r>
        <w:t>[47] R. B. Cleveland, W. S. Cleveland, J. E. McRae, and I. Terpenning, "STL: A seasonal-trend decomposition procedure based on loess," Journal of Official Statistics, vol. 6, no. 1, pp. 3–73, 1990.</w:t>
      </w:r>
    </w:p>
    <w:p w14:paraId="5C660B4A" w14:textId="77777777" w:rsidR="00E969D1" w:rsidRDefault="00000000">
      <w:r>
        <w:br w:type="page"/>
      </w:r>
    </w:p>
    <w:p w14:paraId="51CBEE5F" w14:textId="77777777" w:rsidR="00A8308D" w:rsidRDefault="00000000">
      <w:pPr>
        <w:keepNext/>
        <w:spacing w:before="320" w:after="160"/>
      </w:pPr>
      <w:r>
        <w:rPr>
          <w:b/>
          <w:bCs/>
          <w:color w:val="000000"/>
          <w:sz w:val="25"/>
          <w:szCs w:val="25"/>
        </w:rPr>
        <w:lastRenderedPageBreak/>
        <w:t>Appendix A. Reference Implementation</w:t>
      </w:r>
    </w:p>
    <w:p w14:paraId="1784A036" w14:textId="77777777" w:rsidR="00A8308D" w:rsidRDefault="00000000">
      <w:pPr>
        <w:spacing w:after="160" w:line="264" w:lineRule="auto"/>
        <w:jc w:val="both"/>
      </w:pPr>
      <w:r>
        <w:t>The listing below is a compact reference implementation of the chronological split, the metrics, the baseline and model wrappers, the demand-classification rule, and the per-series evaluation loop. Its pure-NumPy components (the metrics, the baselines, the split, the lag-based Random Forest wrapper, and the ADI/CV² classification) were executed on a short artificial series to confirm that they run; the statsmodels-based wrappers were not executed in the environment used to prepare this manuscript and should be run and checked against the project's environment before being cited as the implementation used. The code should be replaced by, or reconciled with, the project's own scripts so that the paper describes the code that actually generated the reported results.</w:t>
      </w:r>
    </w:p>
    <w:p w14:paraId="5602E818" w14:textId="77777777" w:rsidR="00E27079" w:rsidRDefault="00000000">
      <w:pPr>
        <w:shd w:val="clear" w:color="auto" w:fill="F2F2F2"/>
      </w:pPr>
      <w:r>
        <w:rPr>
          <w:rFonts w:ascii="Courier New" w:hAnsi="Courier New" w:cs="Courier New"/>
          <w:sz w:val="15"/>
        </w:rPr>
        <w:t>import numpy as np, pandas as pd</w:t>
      </w:r>
    </w:p>
    <w:p w14:paraId="488ECE90" w14:textId="77777777" w:rsidR="00E27079" w:rsidRDefault="00000000">
      <w:pPr>
        <w:shd w:val="clear" w:color="auto" w:fill="F2F2F2"/>
      </w:pPr>
      <w:r>
        <w:rPr>
          <w:rFonts w:ascii="Courier New" w:hAnsi="Courier New" w:cs="Courier New"/>
          <w:sz w:val="15"/>
        </w:rPr>
        <w:t xml:space="preserve"> </w:t>
      </w:r>
    </w:p>
    <w:p w14:paraId="29974F18" w14:textId="77777777" w:rsidR="00E27079" w:rsidRDefault="00000000">
      <w:pPr>
        <w:shd w:val="clear" w:color="auto" w:fill="F2F2F2"/>
      </w:pPr>
      <w:r>
        <w:rPr>
          <w:rFonts w:ascii="Courier New" w:hAnsi="Courier New" w:cs="Courier New"/>
          <w:sz w:val="15"/>
        </w:rPr>
        <w:t>def time_split(series, test_len, val_len):</w:t>
      </w:r>
    </w:p>
    <w:p w14:paraId="2CC20AF6" w14:textId="77777777" w:rsidR="00E27079" w:rsidRDefault="00000000">
      <w:pPr>
        <w:shd w:val="clear" w:color="auto" w:fill="F2F2F2"/>
      </w:pPr>
      <w:r>
        <w:rPr>
          <w:rFonts w:ascii="Courier New" w:hAnsi="Courier New" w:cs="Courier New"/>
          <w:sz w:val="15"/>
        </w:rPr>
        <w:t xml:space="preserve">    n = len(series)</w:t>
      </w:r>
    </w:p>
    <w:p w14:paraId="2B2B3E89" w14:textId="77777777" w:rsidR="00E27079" w:rsidRDefault="00000000">
      <w:pPr>
        <w:shd w:val="clear" w:color="auto" w:fill="F2F2F2"/>
      </w:pPr>
      <w:r>
        <w:rPr>
          <w:rFonts w:ascii="Courier New" w:hAnsi="Courier New" w:cs="Courier New"/>
          <w:sz w:val="15"/>
        </w:rPr>
        <w:t xml:space="preserve">    return series[:n-test_len-val_len], series[n-test_len-val_len:n-test_len], series[n-test_len:]</w:t>
      </w:r>
    </w:p>
    <w:p w14:paraId="350AC5F7" w14:textId="77777777" w:rsidR="00E27079" w:rsidRDefault="00000000">
      <w:pPr>
        <w:shd w:val="clear" w:color="auto" w:fill="F2F2F2"/>
      </w:pPr>
      <w:r>
        <w:rPr>
          <w:rFonts w:ascii="Courier New" w:hAnsi="Courier New" w:cs="Courier New"/>
          <w:sz w:val="15"/>
        </w:rPr>
        <w:t xml:space="preserve"> </w:t>
      </w:r>
    </w:p>
    <w:p w14:paraId="79597768" w14:textId="77777777" w:rsidR="00E27079" w:rsidRDefault="00000000">
      <w:pPr>
        <w:shd w:val="clear" w:color="auto" w:fill="F2F2F2"/>
      </w:pPr>
      <w:r>
        <w:rPr>
          <w:rFonts w:ascii="Courier New" w:hAnsi="Courier New" w:cs="Courier New"/>
          <w:sz w:val="15"/>
        </w:rPr>
        <w:t># ---------- error measures ----------</w:t>
      </w:r>
    </w:p>
    <w:p w14:paraId="7846D973" w14:textId="77777777" w:rsidR="00E27079" w:rsidRDefault="00000000">
      <w:pPr>
        <w:shd w:val="clear" w:color="auto" w:fill="F2F2F2"/>
      </w:pPr>
      <w:r>
        <w:rPr>
          <w:rFonts w:ascii="Courier New" w:hAnsi="Courier New" w:cs="Courier New"/>
          <w:sz w:val="15"/>
        </w:rPr>
        <w:t>def mean_abs_err(actual, pred):  return float(np.mean(np.abs(actual - pred)))</w:t>
      </w:r>
    </w:p>
    <w:p w14:paraId="5110F69B" w14:textId="77777777" w:rsidR="00E27079" w:rsidRDefault="00000000">
      <w:pPr>
        <w:shd w:val="clear" w:color="auto" w:fill="F2F2F2"/>
      </w:pPr>
      <w:r>
        <w:rPr>
          <w:rFonts w:ascii="Courier New" w:hAnsi="Courier New" w:cs="Courier New"/>
          <w:sz w:val="15"/>
        </w:rPr>
        <w:t>def root_mse(actual, pred):      return float(np.sqrt(np.mean((actual - pred) ** 2)))</w:t>
      </w:r>
    </w:p>
    <w:p w14:paraId="12D16C75" w14:textId="77777777" w:rsidR="00E27079" w:rsidRDefault="00000000">
      <w:pPr>
        <w:shd w:val="clear" w:color="auto" w:fill="F2F2F2"/>
      </w:pPr>
      <w:r>
        <w:rPr>
          <w:rFonts w:ascii="Courier New" w:hAnsi="Courier New" w:cs="Courier New"/>
          <w:sz w:val="15"/>
        </w:rPr>
        <w:t>def sym_mape(actual, pred):</w:t>
      </w:r>
    </w:p>
    <w:p w14:paraId="073A774F" w14:textId="77777777" w:rsidR="00E27079" w:rsidRDefault="00000000">
      <w:pPr>
        <w:shd w:val="clear" w:color="auto" w:fill="F2F2F2"/>
      </w:pPr>
      <w:r>
        <w:rPr>
          <w:rFonts w:ascii="Courier New" w:hAnsi="Courier New" w:cs="Courier New"/>
          <w:sz w:val="15"/>
        </w:rPr>
        <w:t xml:space="preserve">    den = np.abs(actual) + np.abs(pred)</w:t>
      </w:r>
    </w:p>
    <w:p w14:paraId="68FFCB04" w14:textId="77777777" w:rsidR="00E27079" w:rsidRDefault="00000000">
      <w:pPr>
        <w:shd w:val="clear" w:color="auto" w:fill="F2F2F2"/>
      </w:pPr>
      <w:r>
        <w:rPr>
          <w:rFonts w:ascii="Courier New" w:hAnsi="Courier New" w:cs="Courier New"/>
          <w:sz w:val="15"/>
        </w:rPr>
        <w:t xml:space="preserve">    return float(100 * np.mean(np.where(den == 0, 0,</w:t>
      </w:r>
    </w:p>
    <w:p w14:paraId="381C56EF" w14:textId="77777777" w:rsidR="00E27079" w:rsidRDefault="00000000">
      <w:pPr>
        <w:shd w:val="clear" w:color="auto" w:fill="F2F2F2"/>
      </w:pPr>
      <w:r>
        <w:rPr>
          <w:rFonts w:ascii="Courier New" w:hAnsi="Courier New" w:cs="Courier New"/>
          <w:sz w:val="15"/>
        </w:rPr>
        <w:t xml:space="preserve">                 2 * np.abs(actual - pred) / np.where(den == 0, 1, den))))</w:t>
      </w:r>
    </w:p>
    <w:p w14:paraId="323FD9AE" w14:textId="77777777" w:rsidR="00E27079" w:rsidRDefault="00000000">
      <w:pPr>
        <w:shd w:val="clear" w:color="auto" w:fill="F2F2F2"/>
      </w:pPr>
      <w:r>
        <w:rPr>
          <w:rFonts w:ascii="Courier New" w:hAnsi="Courier New" w:cs="Courier New"/>
          <w:sz w:val="15"/>
        </w:rPr>
        <w:t>def scaled_mae(actual, pred, hist, period=1):</w:t>
      </w:r>
    </w:p>
    <w:p w14:paraId="568EAD4B" w14:textId="77777777" w:rsidR="00E27079" w:rsidRDefault="00000000">
      <w:pPr>
        <w:shd w:val="clear" w:color="auto" w:fill="F2F2F2"/>
      </w:pPr>
      <w:r>
        <w:rPr>
          <w:rFonts w:ascii="Courier New" w:hAnsi="Courier New" w:cs="Courier New"/>
          <w:sz w:val="15"/>
        </w:rPr>
        <w:t xml:space="preserve">    ref = np.mean(np.abs(hist[period:] - hist[:-period]))</w:t>
      </w:r>
    </w:p>
    <w:p w14:paraId="3A9B0238" w14:textId="77777777" w:rsidR="00E27079" w:rsidRDefault="00000000">
      <w:pPr>
        <w:shd w:val="clear" w:color="auto" w:fill="F2F2F2"/>
      </w:pPr>
      <w:r>
        <w:rPr>
          <w:rFonts w:ascii="Courier New" w:hAnsi="Courier New" w:cs="Courier New"/>
          <w:sz w:val="15"/>
        </w:rPr>
        <w:t xml:space="preserve">    return float(np.mean(np.abs(actual - pred)) / ref)</w:t>
      </w:r>
    </w:p>
    <w:p w14:paraId="67B0EE5D" w14:textId="77777777" w:rsidR="00E27079" w:rsidRDefault="00000000">
      <w:pPr>
        <w:shd w:val="clear" w:color="auto" w:fill="F2F2F2"/>
      </w:pPr>
      <w:r>
        <w:rPr>
          <w:rFonts w:ascii="Courier New" w:hAnsi="Courier New" w:cs="Courier New"/>
          <w:sz w:val="15"/>
        </w:rPr>
        <w:t xml:space="preserve"> </w:t>
      </w:r>
    </w:p>
    <w:p w14:paraId="09B565B1" w14:textId="77777777" w:rsidR="00E27079" w:rsidRDefault="00000000">
      <w:pPr>
        <w:shd w:val="clear" w:color="auto" w:fill="F2F2F2"/>
      </w:pPr>
      <w:r>
        <w:rPr>
          <w:rFonts w:ascii="Courier New" w:hAnsi="Courier New" w:cs="Courier New"/>
          <w:sz w:val="15"/>
        </w:rPr>
        <w:t># ---------- baselines ----------</w:t>
      </w:r>
    </w:p>
    <w:p w14:paraId="0F0AED1A" w14:textId="77777777" w:rsidR="00E27079" w:rsidRDefault="00000000">
      <w:pPr>
        <w:shd w:val="clear" w:color="auto" w:fill="F2F2F2"/>
      </w:pPr>
      <w:r>
        <w:rPr>
          <w:rFonts w:ascii="Courier New" w:hAnsi="Courier New" w:cs="Courier New"/>
          <w:sz w:val="15"/>
        </w:rPr>
        <w:t>def last_value(hist, steps):               return np.repeat(hist[-1], steps)</w:t>
      </w:r>
    </w:p>
    <w:p w14:paraId="3136C1F5" w14:textId="77777777" w:rsidR="00E27079" w:rsidRDefault="00000000">
      <w:pPr>
        <w:shd w:val="clear" w:color="auto" w:fill="F2F2F2"/>
      </w:pPr>
      <w:r>
        <w:rPr>
          <w:rFonts w:ascii="Courier New" w:hAnsi="Courier New" w:cs="Courier New"/>
          <w:sz w:val="15"/>
        </w:rPr>
        <w:t>def repeat_season(hist, steps, period):    return np.array([hist[-period + (i % period)] for i in range(steps)])</w:t>
      </w:r>
    </w:p>
    <w:p w14:paraId="1CBBA0BC" w14:textId="77777777" w:rsidR="00E27079" w:rsidRDefault="00000000">
      <w:pPr>
        <w:shd w:val="clear" w:color="auto" w:fill="F2F2F2"/>
      </w:pPr>
      <w:r>
        <w:rPr>
          <w:rFonts w:ascii="Courier New" w:hAnsi="Courier New" w:cs="Courier New"/>
          <w:sz w:val="15"/>
        </w:rPr>
        <w:t>def window_mean(hist, steps, width=7):     return np.repeat(hist[-width:].mean(), steps)</w:t>
      </w:r>
    </w:p>
    <w:p w14:paraId="6511FFC5" w14:textId="77777777" w:rsidR="00E27079" w:rsidRDefault="00000000">
      <w:pPr>
        <w:shd w:val="clear" w:color="auto" w:fill="F2F2F2"/>
      </w:pPr>
      <w:r>
        <w:rPr>
          <w:rFonts w:ascii="Courier New" w:hAnsi="Courier New" w:cs="Courier New"/>
          <w:sz w:val="15"/>
        </w:rPr>
        <w:t xml:space="preserve"> </w:t>
      </w:r>
    </w:p>
    <w:p w14:paraId="7E8E2099" w14:textId="77777777" w:rsidR="00E27079" w:rsidRDefault="00000000">
      <w:pPr>
        <w:shd w:val="clear" w:color="auto" w:fill="F2F2F2"/>
      </w:pPr>
      <w:r>
        <w:rPr>
          <w:rFonts w:ascii="Courier New" w:hAnsi="Courier New" w:cs="Courier New"/>
          <w:sz w:val="15"/>
        </w:rPr>
        <w:t># ---------- statistical models (statsmodels) ----------</w:t>
      </w:r>
    </w:p>
    <w:p w14:paraId="2D858D56" w14:textId="77777777" w:rsidR="00E27079" w:rsidRDefault="00000000">
      <w:pPr>
        <w:shd w:val="clear" w:color="auto" w:fill="F2F2F2"/>
      </w:pPr>
      <w:r>
        <w:rPr>
          <w:rFonts w:ascii="Courier New" w:hAnsi="Courier New" w:cs="Courier New"/>
          <w:sz w:val="15"/>
        </w:rPr>
        <w:t>def ses_forecast(hist, steps):</w:t>
      </w:r>
    </w:p>
    <w:p w14:paraId="778BEA8A" w14:textId="77777777" w:rsidR="00E27079" w:rsidRDefault="00000000">
      <w:pPr>
        <w:shd w:val="clear" w:color="auto" w:fill="F2F2F2"/>
      </w:pPr>
      <w:r>
        <w:rPr>
          <w:rFonts w:ascii="Courier New" w:hAnsi="Courier New" w:cs="Courier New"/>
          <w:sz w:val="15"/>
        </w:rPr>
        <w:t xml:space="preserve">    from statsmodels.tsa.holtwinters import SimpleExpSmoothing</w:t>
      </w:r>
    </w:p>
    <w:p w14:paraId="4DB1A937" w14:textId="77777777" w:rsidR="00E27079" w:rsidRDefault="00000000">
      <w:pPr>
        <w:shd w:val="clear" w:color="auto" w:fill="F2F2F2"/>
      </w:pPr>
      <w:r>
        <w:rPr>
          <w:rFonts w:ascii="Courier New" w:hAnsi="Courier New" w:cs="Courier New"/>
          <w:sz w:val="15"/>
        </w:rPr>
        <w:t xml:space="preserve">    return SimpleExpSmoothing(hist, initialization_method="estimated").fit().forecast(steps)</w:t>
      </w:r>
    </w:p>
    <w:p w14:paraId="33B59133" w14:textId="77777777" w:rsidR="00E27079" w:rsidRDefault="00000000">
      <w:pPr>
        <w:shd w:val="clear" w:color="auto" w:fill="F2F2F2"/>
      </w:pPr>
      <w:r>
        <w:rPr>
          <w:rFonts w:ascii="Courier New" w:hAnsi="Courier New" w:cs="Courier New"/>
          <w:sz w:val="15"/>
        </w:rPr>
        <w:t xml:space="preserve"> </w:t>
      </w:r>
    </w:p>
    <w:p w14:paraId="579032C8" w14:textId="77777777" w:rsidR="00E27079" w:rsidRDefault="00000000">
      <w:pPr>
        <w:shd w:val="clear" w:color="auto" w:fill="F2F2F2"/>
      </w:pPr>
      <w:r>
        <w:rPr>
          <w:rFonts w:ascii="Courier New" w:hAnsi="Courier New" w:cs="Courier New"/>
          <w:sz w:val="15"/>
        </w:rPr>
        <w:t>def hw_forecast(hist, steps, period, trend="add", seasonal="add"):</w:t>
      </w:r>
    </w:p>
    <w:p w14:paraId="51F91A04" w14:textId="77777777" w:rsidR="00E27079" w:rsidRDefault="00000000">
      <w:pPr>
        <w:shd w:val="clear" w:color="auto" w:fill="F2F2F2"/>
      </w:pPr>
      <w:r>
        <w:rPr>
          <w:rFonts w:ascii="Courier New" w:hAnsi="Courier New" w:cs="Courier New"/>
          <w:sz w:val="15"/>
        </w:rPr>
        <w:t xml:space="preserve">    from statsmodels.tsa.holtwinters import ExponentialSmoothing</w:t>
      </w:r>
    </w:p>
    <w:p w14:paraId="5C67F2DA" w14:textId="77777777" w:rsidR="00E27079" w:rsidRDefault="00000000">
      <w:pPr>
        <w:shd w:val="clear" w:color="auto" w:fill="F2F2F2"/>
      </w:pPr>
      <w:r>
        <w:rPr>
          <w:rFonts w:ascii="Courier New" w:hAnsi="Courier New" w:cs="Courier New"/>
          <w:sz w:val="15"/>
        </w:rPr>
        <w:t xml:space="preserve">    fit = ExponentialSmoothing(hist, trend=trend, seasonal=seasonal, seasonal_periods=period,</w:t>
      </w:r>
    </w:p>
    <w:p w14:paraId="1ADC8883" w14:textId="77777777" w:rsidR="00E27079" w:rsidRDefault="00000000">
      <w:pPr>
        <w:shd w:val="clear" w:color="auto" w:fill="F2F2F2"/>
      </w:pPr>
      <w:r>
        <w:rPr>
          <w:rFonts w:ascii="Courier New" w:hAnsi="Courier New" w:cs="Courier New"/>
          <w:sz w:val="15"/>
        </w:rPr>
        <w:t xml:space="preserve">                               initialization_method="estimated").fit()</w:t>
      </w:r>
    </w:p>
    <w:p w14:paraId="196DD1F9" w14:textId="77777777" w:rsidR="00E27079" w:rsidRDefault="00000000">
      <w:pPr>
        <w:shd w:val="clear" w:color="auto" w:fill="F2F2F2"/>
      </w:pPr>
      <w:r>
        <w:rPr>
          <w:rFonts w:ascii="Courier New" w:hAnsi="Courier New" w:cs="Courier New"/>
          <w:sz w:val="15"/>
        </w:rPr>
        <w:t xml:space="preserve">    return fit.forecast(steps)</w:t>
      </w:r>
    </w:p>
    <w:p w14:paraId="251D02C5" w14:textId="77777777" w:rsidR="00E27079" w:rsidRDefault="00000000">
      <w:pPr>
        <w:shd w:val="clear" w:color="auto" w:fill="F2F2F2"/>
      </w:pPr>
      <w:r>
        <w:rPr>
          <w:rFonts w:ascii="Courier New" w:hAnsi="Courier New" w:cs="Courier New"/>
          <w:sz w:val="15"/>
        </w:rPr>
        <w:t xml:space="preserve"> </w:t>
      </w:r>
    </w:p>
    <w:p w14:paraId="64FFF3B7" w14:textId="77777777" w:rsidR="00E27079" w:rsidRDefault="00000000">
      <w:pPr>
        <w:shd w:val="clear" w:color="auto" w:fill="F2F2F2"/>
      </w:pPr>
      <w:r>
        <w:rPr>
          <w:rFonts w:ascii="Courier New" w:hAnsi="Courier New" w:cs="Courier New"/>
          <w:sz w:val="15"/>
        </w:rPr>
        <w:t>def sarima_forecast(hist, steps, order=(1, 1, 1), seasonal_order=(0, 0, 0, 0)):</w:t>
      </w:r>
    </w:p>
    <w:p w14:paraId="4A359D81" w14:textId="77777777" w:rsidR="00E27079" w:rsidRDefault="00000000">
      <w:pPr>
        <w:shd w:val="clear" w:color="auto" w:fill="F2F2F2"/>
      </w:pPr>
      <w:r>
        <w:rPr>
          <w:rFonts w:ascii="Courier New" w:hAnsi="Courier New" w:cs="Courier New"/>
          <w:sz w:val="15"/>
        </w:rPr>
        <w:t xml:space="preserve">    from statsmodels.tsa.statespace.sarimax import SARIMAX</w:t>
      </w:r>
    </w:p>
    <w:p w14:paraId="05E83888" w14:textId="77777777" w:rsidR="00E27079" w:rsidRDefault="00000000">
      <w:pPr>
        <w:shd w:val="clear" w:color="auto" w:fill="F2F2F2"/>
      </w:pPr>
      <w:r>
        <w:rPr>
          <w:rFonts w:ascii="Courier New" w:hAnsi="Courier New" w:cs="Courier New"/>
          <w:sz w:val="15"/>
        </w:rPr>
        <w:t xml:space="preserve">    return SARIMAX(hist, order=order, seasonal_order=seasonal_order).fit(disp=False).forecast(steps)</w:t>
      </w:r>
    </w:p>
    <w:p w14:paraId="38CD64A4" w14:textId="77777777" w:rsidR="00E27079" w:rsidRDefault="00000000">
      <w:pPr>
        <w:shd w:val="clear" w:color="auto" w:fill="F2F2F2"/>
      </w:pPr>
      <w:r>
        <w:rPr>
          <w:rFonts w:ascii="Courier New" w:hAnsi="Courier New" w:cs="Courier New"/>
          <w:sz w:val="15"/>
        </w:rPr>
        <w:t xml:space="preserve"> </w:t>
      </w:r>
    </w:p>
    <w:p w14:paraId="3A9ABA00" w14:textId="77777777" w:rsidR="00E27079" w:rsidRDefault="00000000">
      <w:pPr>
        <w:shd w:val="clear" w:color="auto" w:fill="F2F2F2"/>
      </w:pPr>
      <w:r>
        <w:rPr>
          <w:rFonts w:ascii="Courier New" w:hAnsi="Courier New" w:cs="Courier New"/>
          <w:sz w:val="15"/>
        </w:rPr>
        <w:t># ---------- machine-learning baseline ----------</w:t>
      </w:r>
    </w:p>
    <w:p w14:paraId="5CDE6458" w14:textId="77777777" w:rsidR="00E27079" w:rsidRDefault="00000000">
      <w:pPr>
        <w:shd w:val="clear" w:color="auto" w:fill="F2F2F2"/>
      </w:pPr>
      <w:r>
        <w:rPr>
          <w:rFonts w:ascii="Courier New" w:hAnsi="Courier New" w:cs="Courier New"/>
          <w:sz w:val="15"/>
        </w:rPr>
        <w:t>def lag_table(values, n_lags):</w:t>
      </w:r>
    </w:p>
    <w:p w14:paraId="5ABC75B5" w14:textId="77777777" w:rsidR="00E27079" w:rsidRDefault="00000000">
      <w:pPr>
        <w:shd w:val="clear" w:color="auto" w:fill="F2F2F2"/>
      </w:pPr>
      <w:r>
        <w:rPr>
          <w:rFonts w:ascii="Courier New" w:hAnsi="Courier New" w:cs="Courier New"/>
          <w:sz w:val="15"/>
        </w:rPr>
        <w:t xml:space="preserve">    feats = np.column_stack([values[i:len(values) - n_lags + i] for i in range(n_lags)])</w:t>
      </w:r>
    </w:p>
    <w:p w14:paraId="0AFC969F" w14:textId="77777777" w:rsidR="00E27079" w:rsidRDefault="00000000">
      <w:pPr>
        <w:shd w:val="clear" w:color="auto" w:fill="F2F2F2"/>
      </w:pPr>
      <w:r>
        <w:rPr>
          <w:rFonts w:ascii="Courier New" w:hAnsi="Courier New" w:cs="Courier New"/>
          <w:sz w:val="15"/>
        </w:rPr>
        <w:t xml:space="preserve">    return feats, values[n_lags:]</w:t>
      </w:r>
    </w:p>
    <w:p w14:paraId="172AFA87" w14:textId="77777777" w:rsidR="00E27079" w:rsidRDefault="00000000">
      <w:pPr>
        <w:shd w:val="clear" w:color="auto" w:fill="F2F2F2"/>
      </w:pPr>
      <w:r>
        <w:rPr>
          <w:rFonts w:ascii="Courier New" w:hAnsi="Courier New" w:cs="Courier New"/>
          <w:sz w:val="15"/>
        </w:rPr>
        <w:t xml:space="preserve"> </w:t>
      </w:r>
    </w:p>
    <w:p w14:paraId="66D9B953" w14:textId="77777777" w:rsidR="00E27079" w:rsidRDefault="00000000">
      <w:pPr>
        <w:shd w:val="clear" w:color="auto" w:fill="F2F2F2"/>
      </w:pPr>
      <w:r>
        <w:rPr>
          <w:rFonts w:ascii="Courier New" w:hAnsi="Courier New" w:cs="Courier New"/>
          <w:sz w:val="15"/>
        </w:rPr>
        <w:t>def forest_forecast(hist, steps, n_lags=14, seed=0):</w:t>
      </w:r>
    </w:p>
    <w:p w14:paraId="49A78C67" w14:textId="77777777" w:rsidR="00E27079" w:rsidRDefault="00000000">
      <w:pPr>
        <w:shd w:val="clear" w:color="auto" w:fill="F2F2F2"/>
      </w:pPr>
      <w:r>
        <w:rPr>
          <w:rFonts w:ascii="Courier New" w:hAnsi="Courier New" w:cs="Courier New"/>
          <w:sz w:val="15"/>
        </w:rPr>
        <w:t xml:space="preserve">    from sklearn.ensemble import RandomForestRegressor</w:t>
      </w:r>
    </w:p>
    <w:p w14:paraId="3BC230CC" w14:textId="77777777" w:rsidR="00E27079" w:rsidRDefault="00000000">
      <w:pPr>
        <w:shd w:val="clear" w:color="auto" w:fill="F2F2F2"/>
      </w:pPr>
      <w:r>
        <w:rPr>
          <w:rFonts w:ascii="Courier New" w:hAnsi="Courier New" w:cs="Courier New"/>
          <w:sz w:val="15"/>
        </w:rPr>
        <w:t xml:space="preserve">    feats, target = lag_table(hist, n_lags)</w:t>
      </w:r>
    </w:p>
    <w:p w14:paraId="23D6D2BC" w14:textId="77777777" w:rsidR="00E27079" w:rsidRDefault="00000000">
      <w:pPr>
        <w:shd w:val="clear" w:color="auto" w:fill="F2F2F2"/>
      </w:pPr>
      <w:r>
        <w:rPr>
          <w:rFonts w:ascii="Courier New" w:hAnsi="Courier New" w:cs="Courier New"/>
          <w:sz w:val="15"/>
        </w:rPr>
        <w:t xml:space="preserve">    model = RandomForestRegressor(n_estimators=200, random_state=seed).fit(feats, target)</w:t>
      </w:r>
    </w:p>
    <w:p w14:paraId="035F3ADC" w14:textId="77777777" w:rsidR="00E27079" w:rsidRDefault="00000000">
      <w:pPr>
        <w:shd w:val="clear" w:color="auto" w:fill="F2F2F2"/>
      </w:pPr>
      <w:r>
        <w:rPr>
          <w:rFonts w:ascii="Courier New" w:hAnsi="Courier New" w:cs="Courier New"/>
          <w:sz w:val="15"/>
        </w:rPr>
        <w:t xml:space="preserve">    window, preds = list(hist[-n_lags:]), []</w:t>
      </w:r>
    </w:p>
    <w:p w14:paraId="7761C51D" w14:textId="77777777" w:rsidR="00E27079" w:rsidRDefault="00000000">
      <w:pPr>
        <w:shd w:val="clear" w:color="auto" w:fill="F2F2F2"/>
      </w:pPr>
      <w:r>
        <w:rPr>
          <w:rFonts w:ascii="Courier New" w:hAnsi="Courier New" w:cs="Courier New"/>
          <w:sz w:val="15"/>
        </w:rPr>
        <w:t xml:space="preserve">    for _ in range(steps):                  # recursive multi-step forecasting</w:t>
      </w:r>
    </w:p>
    <w:p w14:paraId="7CD3D667" w14:textId="77777777" w:rsidR="00E27079" w:rsidRDefault="00000000">
      <w:pPr>
        <w:shd w:val="clear" w:color="auto" w:fill="F2F2F2"/>
      </w:pPr>
      <w:r>
        <w:rPr>
          <w:rFonts w:ascii="Courier New" w:hAnsi="Courier New" w:cs="Courier New"/>
          <w:sz w:val="15"/>
        </w:rPr>
        <w:t xml:space="preserve">        nxt = model.predict(np.array(window[-n_lags:]).reshape(1, -1))[0]</w:t>
      </w:r>
    </w:p>
    <w:p w14:paraId="65D52AC5" w14:textId="77777777" w:rsidR="00E27079" w:rsidRDefault="00000000">
      <w:pPr>
        <w:shd w:val="clear" w:color="auto" w:fill="F2F2F2"/>
      </w:pPr>
      <w:r>
        <w:rPr>
          <w:rFonts w:ascii="Courier New" w:hAnsi="Courier New" w:cs="Courier New"/>
          <w:sz w:val="15"/>
        </w:rPr>
        <w:t xml:space="preserve">        preds.append(nxt); window.append(nxt)</w:t>
      </w:r>
    </w:p>
    <w:p w14:paraId="3DD6C36C" w14:textId="77777777" w:rsidR="00E27079" w:rsidRDefault="00000000">
      <w:pPr>
        <w:shd w:val="clear" w:color="auto" w:fill="F2F2F2"/>
      </w:pPr>
      <w:r>
        <w:rPr>
          <w:rFonts w:ascii="Courier New" w:hAnsi="Courier New" w:cs="Courier New"/>
          <w:sz w:val="15"/>
        </w:rPr>
        <w:t xml:space="preserve">    return np.array(preds)</w:t>
      </w:r>
    </w:p>
    <w:p w14:paraId="7313E9BD" w14:textId="77777777" w:rsidR="00E27079" w:rsidRDefault="00000000">
      <w:pPr>
        <w:shd w:val="clear" w:color="auto" w:fill="F2F2F2"/>
      </w:pPr>
      <w:r>
        <w:rPr>
          <w:rFonts w:ascii="Courier New" w:hAnsi="Courier New" w:cs="Courier New"/>
          <w:sz w:val="15"/>
        </w:rPr>
        <w:t xml:space="preserve"> </w:t>
      </w:r>
    </w:p>
    <w:p w14:paraId="5DFAD9E4" w14:textId="77777777" w:rsidR="00E27079" w:rsidRDefault="00000000">
      <w:pPr>
        <w:shd w:val="clear" w:color="auto" w:fill="F2F2F2"/>
      </w:pPr>
      <w:r>
        <w:rPr>
          <w:rFonts w:ascii="Courier New" w:hAnsi="Courier New" w:cs="Courier New"/>
          <w:sz w:val="15"/>
        </w:rPr>
        <w:t># ---------- demand characterization ----------</w:t>
      </w:r>
    </w:p>
    <w:p w14:paraId="7B85DEC2" w14:textId="77777777" w:rsidR="00E27079" w:rsidRDefault="00000000">
      <w:pPr>
        <w:shd w:val="clear" w:color="auto" w:fill="F2F2F2"/>
      </w:pPr>
      <w:r>
        <w:rPr>
          <w:rFonts w:ascii="Courier New" w:hAnsi="Courier New" w:cs="Courier New"/>
          <w:sz w:val="15"/>
        </w:rPr>
        <w:t>def demand_stats(values):</w:t>
      </w:r>
    </w:p>
    <w:p w14:paraId="59BFBDFF" w14:textId="77777777" w:rsidR="00E27079" w:rsidRDefault="00000000">
      <w:pPr>
        <w:shd w:val="clear" w:color="auto" w:fill="F2F2F2"/>
      </w:pPr>
      <w:r>
        <w:rPr>
          <w:rFonts w:ascii="Courier New" w:hAnsi="Courier New" w:cs="Courier New"/>
          <w:sz w:val="15"/>
        </w:rPr>
        <w:t xml:space="preserve">    nonzero = np.flatnonzero(values)</w:t>
      </w:r>
    </w:p>
    <w:p w14:paraId="2BE8D3DA" w14:textId="77777777" w:rsidR="00E27079" w:rsidRDefault="00000000">
      <w:pPr>
        <w:shd w:val="clear" w:color="auto" w:fill="F2F2F2"/>
      </w:pPr>
      <w:r>
        <w:rPr>
          <w:rFonts w:ascii="Courier New" w:hAnsi="Courier New" w:cs="Courier New"/>
          <w:sz w:val="15"/>
        </w:rPr>
        <w:t xml:space="preserve">    adi = len(values) / max(len(nonzero), 1)</w:t>
      </w:r>
    </w:p>
    <w:p w14:paraId="1E142179" w14:textId="77777777" w:rsidR="00E27079" w:rsidRDefault="00000000">
      <w:pPr>
        <w:shd w:val="clear" w:color="auto" w:fill="F2F2F2"/>
      </w:pPr>
      <w:r>
        <w:rPr>
          <w:rFonts w:ascii="Courier New" w:hAnsi="Courier New" w:cs="Courier New"/>
          <w:sz w:val="15"/>
        </w:rPr>
        <w:lastRenderedPageBreak/>
        <w:t xml:space="preserve">    cv_sq = (np.std(values[nonzero]) / np.mean(values[nonzero])) ** 2 if len(nonzero) &gt; 1 else 0.0</w:t>
      </w:r>
    </w:p>
    <w:p w14:paraId="0554D92E" w14:textId="77777777" w:rsidR="00E27079" w:rsidRDefault="00000000">
      <w:pPr>
        <w:shd w:val="clear" w:color="auto" w:fill="F2F2F2"/>
      </w:pPr>
      <w:r>
        <w:rPr>
          <w:rFonts w:ascii="Courier New" w:hAnsi="Courier New" w:cs="Courier New"/>
          <w:sz w:val="15"/>
        </w:rPr>
        <w:t xml:space="preserve">    return adi, cv_sq</w:t>
      </w:r>
    </w:p>
    <w:p w14:paraId="231C725C" w14:textId="77777777" w:rsidR="00E27079" w:rsidRDefault="00000000">
      <w:pPr>
        <w:shd w:val="clear" w:color="auto" w:fill="F2F2F2"/>
      </w:pPr>
      <w:r>
        <w:rPr>
          <w:rFonts w:ascii="Courier New" w:hAnsi="Courier New" w:cs="Courier New"/>
          <w:sz w:val="15"/>
        </w:rPr>
        <w:t xml:space="preserve"> </w:t>
      </w:r>
    </w:p>
    <w:p w14:paraId="155BF330" w14:textId="77777777" w:rsidR="00E27079" w:rsidRDefault="00000000">
      <w:pPr>
        <w:shd w:val="clear" w:color="auto" w:fill="F2F2F2"/>
      </w:pPr>
      <w:r>
        <w:rPr>
          <w:rFonts w:ascii="Courier New" w:hAnsi="Courier New" w:cs="Courier New"/>
          <w:sz w:val="15"/>
        </w:rPr>
        <w:t>def demand_label(values):</w:t>
      </w:r>
    </w:p>
    <w:p w14:paraId="038D4205" w14:textId="77777777" w:rsidR="00E27079" w:rsidRDefault="00000000">
      <w:pPr>
        <w:shd w:val="clear" w:color="auto" w:fill="F2F2F2"/>
      </w:pPr>
      <w:r>
        <w:rPr>
          <w:rFonts w:ascii="Courier New" w:hAnsi="Courier New" w:cs="Courier New"/>
          <w:sz w:val="15"/>
        </w:rPr>
        <w:t xml:space="preserve">    adi, cv_sq = demand_stats(values)</w:t>
      </w:r>
    </w:p>
    <w:p w14:paraId="5D2A7B87" w14:textId="77777777" w:rsidR="00E27079" w:rsidRDefault="00000000">
      <w:pPr>
        <w:shd w:val="clear" w:color="auto" w:fill="F2F2F2"/>
      </w:pPr>
      <w:r>
        <w:rPr>
          <w:rFonts w:ascii="Courier New" w:hAnsi="Courier New" w:cs="Courier New"/>
          <w:sz w:val="15"/>
        </w:rPr>
        <w:t xml:space="preserve">    if adi &lt; 1.32: return "smooth" if cv_sq &lt; 0.49 else "erratic"</w:t>
      </w:r>
    </w:p>
    <w:p w14:paraId="41D1CF59" w14:textId="77777777" w:rsidR="00E27079" w:rsidRDefault="00000000">
      <w:pPr>
        <w:shd w:val="clear" w:color="auto" w:fill="F2F2F2"/>
      </w:pPr>
      <w:r>
        <w:rPr>
          <w:rFonts w:ascii="Courier New" w:hAnsi="Courier New" w:cs="Courier New"/>
          <w:sz w:val="15"/>
        </w:rPr>
        <w:t xml:space="preserve">    return "intermittent" if cv_sq &lt; 0.49 else "lumpy"</w:t>
      </w:r>
    </w:p>
    <w:p w14:paraId="290C52FD" w14:textId="77777777" w:rsidR="00E27079" w:rsidRDefault="00000000">
      <w:pPr>
        <w:shd w:val="clear" w:color="auto" w:fill="F2F2F2"/>
      </w:pPr>
      <w:r>
        <w:rPr>
          <w:rFonts w:ascii="Courier New" w:hAnsi="Courier New" w:cs="Courier New"/>
          <w:sz w:val="15"/>
        </w:rPr>
        <w:t xml:space="preserve"> </w:t>
      </w:r>
    </w:p>
    <w:p w14:paraId="58D87C97" w14:textId="77777777" w:rsidR="00E27079" w:rsidRDefault="00000000">
      <w:pPr>
        <w:shd w:val="clear" w:color="auto" w:fill="F2F2F2"/>
      </w:pPr>
      <w:r>
        <w:rPr>
          <w:rFonts w:ascii="Courier New" w:hAnsi="Courier New" w:cs="Courier New"/>
          <w:sz w:val="15"/>
        </w:rPr>
        <w:t># ---------- evaluation of one series ----------</w:t>
      </w:r>
    </w:p>
    <w:p w14:paraId="04308E0B" w14:textId="77777777" w:rsidR="00E27079" w:rsidRDefault="00000000">
      <w:pPr>
        <w:shd w:val="clear" w:color="auto" w:fill="F2F2F2"/>
      </w:pPr>
      <w:r>
        <w:rPr>
          <w:rFonts w:ascii="Courier New" w:hAnsi="Courier New" w:cs="Courier New"/>
          <w:sz w:val="15"/>
        </w:rPr>
        <w:t>def run_series(values, period, test_len, val_len, model_table):</w:t>
      </w:r>
    </w:p>
    <w:p w14:paraId="55C5DFA9" w14:textId="77777777" w:rsidR="00E27079" w:rsidRDefault="00000000">
      <w:pPr>
        <w:shd w:val="clear" w:color="auto" w:fill="F2F2F2"/>
      </w:pPr>
      <w:r>
        <w:rPr>
          <w:rFonts w:ascii="Courier New" w:hAnsi="Courier New" w:cs="Courier New"/>
          <w:sz w:val="15"/>
        </w:rPr>
        <w:t xml:space="preserve">    hist, val, test = time_split(np.asarray(values, float), test_len, val_len)</w:t>
      </w:r>
    </w:p>
    <w:p w14:paraId="232241EB" w14:textId="77777777" w:rsidR="00E27079" w:rsidRDefault="00000000">
      <w:pPr>
        <w:shd w:val="clear" w:color="auto" w:fill="F2F2F2"/>
      </w:pPr>
      <w:r>
        <w:rPr>
          <w:rFonts w:ascii="Courier New" w:hAnsi="Courier New" w:cs="Courier New"/>
          <w:sz w:val="15"/>
        </w:rPr>
        <w:t xml:space="preserve">    refit_data = np.concatenate([hist, val])  # refit on history + validation</w:t>
      </w:r>
    </w:p>
    <w:p w14:paraId="7447A0F2" w14:textId="77777777" w:rsidR="00E27079" w:rsidRDefault="00000000">
      <w:pPr>
        <w:shd w:val="clear" w:color="auto" w:fill="F2F2F2"/>
      </w:pPr>
      <w:r>
        <w:rPr>
          <w:rFonts w:ascii="Courier New" w:hAnsi="Courier New" w:cs="Courier New"/>
          <w:sz w:val="15"/>
        </w:rPr>
        <w:t xml:space="preserve">    out = []</w:t>
      </w:r>
    </w:p>
    <w:p w14:paraId="7AF6562D" w14:textId="77777777" w:rsidR="00E27079" w:rsidRDefault="00000000">
      <w:pPr>
        <w:shd w:val="clear" w:color="auto" w:fill="F2F2F2"/>
      </w:pPr>
      <w:r>
        <w:rPr>
          <w:rFonts w:ascii="Courier New" w:hAnsi="Courier New" w:cs="Courier New"/>
          <w:sz w:val="15"/>
        </w:rPr>
        <w:t xml:space="preserve">    for label, fn in model_table.items():</w:t>
      </w:r>
    </w:p>
    <w:p w14:paraId="5754FCB3" w14:textId="77777777" w:rsidR="00E27079" w:rsidRDefault="00000000">
      <w:pPr>
        <w:shd w:val="clear" w:color="auto" w:fill="F2F2F2"/>
      </w:pPr>
      <w:r>
        <w:rPr>
          <w:rFonts w:ascii="Courier New" w:hAnsi="Courier New" w:cs="Courier New"/>
          <w:sz w:val="15"/>
        </w:rPr>
        <w:t xml:space="preserve">        pred = np.asarray(fn(refit_data, test_len))</w:t>
      </w:r>
    </w:p>
    <w:p w14:paraId="726F3EB5" w14:textId="77777777" w:rsidR="00E27079" w:rsidRDefault="00000000">
      <w:pPr>
        <w:shd w:val="clear" w:color="auto" w:fill="F2F2F2"/>
      </w:pPr>
      <w:r>
        <w:rPr>
          <w:rFonts w:ascii="Courier New" w:hAnsi="Courier New" w:cs="Courier New"/>
          <w:sz w:val="15"/>
        </w:rPr>
        <w:t xml:space="preserve">        out.append(dict(model=label, MAE=mean_abs_err(test, pred), RMSE=root_mse(test, pred),</w:t>
      </w:r>
    </w:p>
    <w:p w14:paraId="30C5A43C" w14:textId="77777777" w:rsidR="00E27079" w:rsidRDefault="00000000">
      <w:pPr>
        <w:shd w:val="clear" w:color="auto" w:fill="F2F2F2"/>
      </w:pPr>
      <w:r>
        <w:rPr>
          <w:rFonts w:ascii="Courier New" w:hAnsi="Courier New" w:cs="Courier New"/>
          <w:sz w:val="15"/>
        </w:rPr>
        <w:t xml:space="preserve">                        sMAPE=sym_mape(test, pred), MASE=scaled_mae(test, pred, refit_data, period)))</w:t>
      </w:r>
    </w:p>
    <w:p w14:paraId="293A5CA7" w14:textId="77777777" w:rsidR="00E27079" w:rsidRDefault="00000000">
      <w:pPr>
        <w:shd w:val="clear" w:color="auto" w:fill="F2F2F2"/>
      </w:pPr>
      <w:r>
        <w:rPr>
          <w:rFonts w:ascii="Courier New" w:hAnsi="Courier New" w:cs="Courier New"/>
          <w:sz w:val="15"/>
        </w:rPr>
        <w:t xml:space="preserve">    return pd.DataFrame(out)</w:t>
      </w:r>
    </w:p>
    <w:p w14:paraId="3F0137C1" w14:textId="77777777" w:rsidR="00E27079" w:rsidRDefault="00000000">
      <w:pPr>
        <w:shd w:val="clear" w:color="auto" w:fill="F2F2F2"/>
      </w:pPr>
      <w:r>
        <w:rPr>
          <w:rFonts w:ascii="Courier New" w:hAnsi="Courier New" w:cs="Courier New"/>
          <w:sz w:val="15"/>
        </w:rPr>
        <w:t xml:space="preserve"> </w:t>
      </w:r>
    </w:p>
    <w:p w14:paraId="2CC4ACB9" w14:textId="77777777" w:rsidR="00E27079" w:rsidRDefault="00000000">
      <w:pPr>
        <w:shd w:val="clear" w:color="auto" w:fill="F2F2F2"/>
      </w:pPr>
      <w:r>
        <w:rPr>
          <w:rFonts w:ascii="Courier New" w:hAnsi="Courier New" w:cs="Courier New"/>
          <w:sz w:val="15"/>
        </w:rPr>
        <w:t># Example usage (period = 7 for daily data with weekly seasonality):</w:t>
      </w:r>
    </w:p>
    <w:p w14:paraId="1023053C" w14:textId="77777777" w:rsidR="00E27079" w:rsidRDefault="00000000">
      <w:pPr>
        <w:shd w:val="clear" w:color="auto" w:fill="F2F2F2"/>
      </w:pPr>
      <w:r>
        <w:rPr>
          <w:rFonts w:ascii="Courier New" w:hAnsi="Courier New" w:cs="Courier New"/>
          <w:sz w:val="15"/>
        </w:rPr>
        <w:t># model_table = {"Naive": lambda h, n: last_value(h, n),</w:t>
      </w:r>
    </w:p>
    <w:p w14:paraId="2A8C81F9" w14:textId="77777777" w:rsidR="00E27079" w:rsidRDefault="00000000">
      <w:pPr>
        <w:shd w:val="clear" w:color="auto" w:fill="F2F2F2"/>
      </w:pPr>
      <w:r>
        <w:rPr>
          <w:rFonts w:ascii="Courier New" w:hAnsi="Courier New" w:cs="Courier New"/>
          <w:sz w:val="15"/>
        </w:rPr>
        <w:t>#                "SNaive": lambda h, n: repeat_season(h, n, 7),</w:t>
      </w:r>
    </w:p>
    <w:p w14:paraId="6B63099E" w14:textId="77777777" w:rsidR="00E27079" w:rsidRDefault="00000000">
      <w:pPr>
        <w:shd w:val="clear" w:color="auto" w:fill="F2F2F2"/>
      </w:pPr>
      <w:r>
        <w:rPr>
          <w:rFonts w:ascii="Courier New" w:hAnsi="Courier New" w:cs="Courier New"/>
          <w:sz w:val="15"/>
        </w:rPr>
        <w:t>#                "MA(7)": lambda h, n: window_mean(h, n, 7),</w:t>
      </w:r>
    </w:p>
    <w:p w14:paraId="5174DC45" w14:textId="77777777" w:rsidR="00E27079" w:rsidRDefault="00000000">
      <w:pPr>
        <w:shd w:val="clear" w:color="auto" w:fill="F2F2F2"/>
      </w:pPr>
      <w:r>
        <w:rPr>
          <w:rFonts w:ascii="Courier New" w:hAnsi="Courier New" w:cs="Courier New"/>
          <w:sz w:val="15"/>
        </w:rPr>
        <w:t>#                "HW": lambda h, n: hw_forecast(h, n, 7),</w:t>
      </w:r>
    </w:p>
    <w:p w14:paraId="0B33363C" w14:textId="77777777" w:rsidR="00E27079" w:rsidRDefault="00000000">
      <w:pPr>
        <w:shd w:val="clear" w:color="auto" w:fill="F2F2F2"/>
      </w:pPr>
      <w:r>
        <w:rPr>
          <w:rFonts w:ascii="Courier New" w:hAnsi="Courier New" w:cs="Courier New"/>
          <w:sz w:val="15"/>
        </w:rPr>
        <w:t>#                "RF": lambda h, n: forest_forecast(h, n, 14)}</w:t>
      </w:r>
    </w:p>
    <w:p w14:paraId="46B4563E" w14:textId="77777777" w:rsidR="00E27079" w:rsidRDefault="00000000">
      <w:pPr>
        <w:shd w:val="clear" w:color="auto" w:fill="F2F2F2"/>
      </w:pPr>
      <w:r>
        <w:rPr>
          <w:rFonts w:ascii="Courier New" w:hAnsi="Courier New" w:cs="Courier New"/>
          <w:sz w:val="15"/>
        </w:rPr>
        <w:t># print(run_series(series, period=7, test_len=28, val_len=28, model_table=model_table))</w:t>
      </w:r>
    </w:p>
    <w:p w14:paraId="0F5D5614" w14:textId="77777777" w:rsidR="00A8308D" w:rsidRDefault="00000000">
      <w:pPr>
        <w:keepNext/>
        <w:spacing w:before="320" w:after="160"/>
      </w:pPr>
      <w:r>
        <w:rPr>
          <w:b/>
          <w:bCs/>
          <w:color w:val="000000"/>
          <w:sz w:val="25"/>
          <w:szCs w:val="25"/>
        </w:rPr>
        <w:t>Appendix B. Worked Example of the Error Metrics</w:t>
      </w:r>
    </w:p>
    <w:p w14:paraId="0ABBF0AC" w14:textId="77777777" w:rsidR="00A8308D" w:rsidRDefault="00000000">
      <w:pPr>
        <w:spacing w:after="160" w:line="264" w:lineRule="auto"/>
        <w:jc w:val="both"/>
      </w:pPr>
      <w:r>
        <w:t>This example uses invented numbers only to show how the formulae are applied; it is not an experimental result. Suppose the actual values over a four-period test window are z = (100, 120, 90, 110), a model forecasts ẑ = (105, 110, 100, 115), and the training data used for scaling are (98, 102, 110, 105, 95, 100). The errors, defined as actual minus forecast, are u = (−5, 10, −10, −5). Table XIV shows the intermediate quantities.</w:t>
      </w:r>
    </w:p>
    <w:p w14:paraId="670C9AD3" w14:textId="77777777" w:rsidR="00A8308D" w:rsidRDefault="00000000">
      <w:pPr>
        <w:keepNext/>
        <w:spacing w:before="120" w:after="200"/>
        <w:jc w:val="center"/>
      </w:pPr>
      <w:r>
        <w:rPr>
          <w:b/>
          <w:bCs/>
          <w:sz w:val="18"/>
          <w:szCs w:val="18"/>
        </w:rPr>
        <w:t>TABLE XIV</w:t>
      </w:r>
      <w:r>
        <w:rPr>
          <w:b/>
          <w:bCs/>
          <w:sz w:val="18"/>
          <w:szCs w:val="18"/>
        </w:rPr>
        <w:br/>
        <w:t>INTERMEDIATE QUANTITIES FOR THE WORKED EXAMPLE (ILLUSTRATIVE NUMBERS ONLY)</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500"/>
        <w:gridCol w:w="1500"/>
        <w:gridCol w:w="1500"/>
        <w:gridCol w:w="1500"/>
        <w:gridCol w:w="1500"/>
        <w:gridCol w:w="1860"/>
      </w:tblGrid>
      <w:tr w:rsidR="00A8308D" w14:paraId="5D0E9631" w14:textId="77777777">
        <w:trPr>
          <w:tblHeader/>
        </w:trPr>
        <w:tc>
          <w:tcPr>
            <w:tcW w:w="1500" w:type="dxa"/>
            <w:shd w:val="clear" w:color="auto" w:fill="D9D9D9"/>
            <w:tcMar>
              <w:top w:w="60" w:type="dxa"/>
              <w:left w:w="100" w:type="dxa"/>
              <w:bottom w:w="60" w:type="dxa"/>
              <w:right w:w="100" w:type="dxa"/>
            </w:tcMar>
            <w:vAlign w:val="center"/>
          </w:tcPr>
          <w:p w14:paraId="699C6E29" w14:textId="77777777" w:rsidR="00A8308D" w:rsidRDefault="00000000">
            <w:pPr>
              <w:jc w:val="center"/>
            </w:pPr>
            <w:r>
              <w:rPr>
                <w:b/>
                <w:bCs/>
                <w:sz w:val="18"/>
                <w:szCs w:val="18"/>
              </w:rPr>
              <w:t>Period</w:t>
            </w:r>
          </w:p>
        </w:tc>
        <w:tc>
          <w:tcPr>
            <w:tcW w:w="1500" w:type="dxa"/>
            <w:shd w:val="clear" w:color="auto" w:fill="D9D9D9"/>
            <w:tcMar>
              <w:top w:w="60" w:type="dxa"/>
              <w:left w:w="100" w:type="dxa"/>
              <w:bottom w:w="60" w:type="dxa"/>
              <w:right w:w="100" w:type="dxa"/>
            </w:tcMar>
            <w:vAlign w:val="center"/>
          </w:tcPr>
          <w:p w14:paraId="313B0F1C" w14:textId="77777777" w:rsidR="00A8308D" w:rsidRDefault="00000000">
            <w:pPr>
              <w:jc w:val="center"/>
            </w:pPr>
            <w:r>
              <w:rPr>
                <w:b/>
                <w:bCs/>
                <w:sz w:val="18"/>
                <w:szCs w:val="18"/>
              </w:rPr>
              <w:t>Actual z</w:t>
            </w:r>
          </w:p>
        </w:tc>
        <w:tc>
          <w:tcPr>
            <w:tcW w:w="1500" w:type="dxa"/>
            <w:shd w:val="clear" w:color="auto" w:fill="D9D9D9"/>
            <w:tcMar>
              <w:top w:w="60" w:type="dxa"/>
              <w:left w:w="100" w:type="dxa"/>
              <w:bottom w:w="60" w:type="dxa"/>
              <w:right w:w="100" w:type="dxa"/>
            </w:tcMar>
            <w:vAlign w:val="center"/>
          </w:tcPr>
          <w:p w14:paraId="41BF7472" w14:textId="77777777" w:rsidR="00A8308D" w:rsidRDefault="00000000">
            <w:pPr>
              <w:jc w:val="center"/>
            </w:pPr>
            <w:r>
              <w:rPr>
                <w:b/>
                <w:bCs/>
                <w:sz w:val="18"/>
                <w:szCs w:val="18"/>
              </w:rPr>
              <w:t>Forecast ẑ</w:t>
            </w:r>
          </w:p>
        </w:tc>
        <w:tc>
          <w:tcPr>
            <w:tcW w:w="1500" w:type="dxa"/>
            <w:shd w:val="clear" w:color="auto" w:fill="D9D9D9"/>
            <w:tcMar>
              <w:top w:w="60" w:type="dxa"/>
              <w:left w:w="100" w:type="dxa"/>
              <w:bottom w:w="60" w:type="dxa"/>
              <w:right w:w="100" w:type="dxa"/>
            </w:tcMar>
            <w:vAlign w:val="center"/>
          </w:tcPr>
          <w:p w14:paraId="68E319FF" w14:textId="77777777" w:rsidR="00A8308D" w:rsidRDefault="00000000">
            <w:pPr>
              <w:jc w:val="center"/>
            </w:pPr>
            <w:r>
              <w:rPr>
                <w:b/>
                <w:bCs/>
                <w:sz w:val="18"/>
                <w:szCs w:val="18"/>
              </w:rPr>
              <w:t>|u|</w:t>
            </w:r>
          </w:p>
        </w:tc>
        <w:tc>
          <w:tcPr>
            <w:tcW w:w="1500" w:type="dxa"/>
            <w:shd w:val="clear" w:color="auto" w:fill="D9D9D9"/>
            <w:tcMar>
              <w:top w:w="60" w:type="dxa"/>
              <w:left w:w="100" w:type="dxa"/>
              <w:bottom w:w="60" w:type="dxa"/>
              <w:right w:w="100" w:type="dxa"/>
            </w:tcMar>
            <w:vAlign w:val="center"/>
          </w:tcPr>
          <w:p w14:paraId="6B692AA5" w14:textId="77777777" w:rsidR="00A8308D" w:rsidRDefault="00000000">
            <w:pPr>
              <w:jc w:val="center"/>
            </w:pPr>
            <w:r>
              <w:rPr>
                <w:b/>
                <w:bCs/>
                <w:sz w:val="18"/>
                <w:szCs w:val="18"/>
              </w:rPr>
              <w:t>u²</w:t>
            </w:r>
          </w:p>
        </w:tc>
        <w:tc>
          <w:tcPr>
            <w:tcW w:w="1860" w:type="dxa"/>
            <w:shd w:val="clear" w:color="auto" w:fill="D9D9D9"/>
            <w:tcMar>
              <w:top w:w="60" w:type="dxa"/>
              <w:left w:w="100" w:type="dxa"/>
              <w:bottom w:w="60" w:type="dxa"/>
              <w:right w:w="100" w:type="dxa"/>
            </w:tcMar>
            <w:vAlign w:val="center"/>
          </w:tcPr>
          <w:p w14:paraId="3C95E212" w14:textId="77777777" w:rsidR="00A8308D" w:rsidRDefault="00000000">
            <w:pPr>
              <w:jc w:val="center"/>
            </w:pPr>
            <w:r>
              <w:rPr>
                <w:b/>
                <w:bCs/>
                <w:sz w:val="18"/>
                <w:szCs w:val="18"/>
              </w:rPr>
              <w:t>2|u|/(|z|+|ẑ|)</w:t>
            </w:r>
          </w:p>
        </w:tc>
      </w:tr>
      <w:tr w:rsidR="00A8308D" w14:paraId="540B24BC" w14:textId="77777777">
        <w:trPr>
          <w:cantSplit/>
        </w:trPr>
        <w:tc>
          <w:tcPr>
            <w:tcW w:w="1500" w:type="dxa"/>
            <w:tcMar>
              <w:top w:w="60" w:type="dxa"/>
              <w:left w:w="100" w:type="dxa"/>
              <w:bottom w:w="60" w:type="dxa"/>
              <w:right w:w="100" w:type="dxa"/>
            </w:tcMar>
            <w:vAlign w:val="center"/>
          </w:tcPr>
          <w:p w14:paraId="13A4C4D9" w14:textId="77777777" w:rsidR="00A8308D" w:rsidRDefault="00000000">
            <w:r>
              <w:rPr>
                <w:sz w:val="18"/>
                <w:szCs w:val="18"/>
              </w:rPr>
              <w:t>1</w:t>
            </w:r>
          </w:p>
        </w:tc>
        <w:tc>
          <w:tcPr>
            <w:tcW w:w="1500" w:type="dxa"/>
            <w:tcMar>
              <w:top w:w="60" w:type="dxa"/>
              <w:left w:w="100" w:type="dxa"/>
              <w:bottom w:w="60" w:type="dxa"/>
              <w:right w:w="100" w:type="dxa"/>
            </w:tcMar>
            <w:vAlign w:val="center"/>
          </w:tcPr>
          <w:p w14:paraId="332073A7" w14:textId="77777777" w:rsidR="00A8308D" w:rsidRDefault="00000000">
            <w:r>
              <w:rPr>
                <w:sz w:val="18"/>
                <w:szCs w:val="18"/>
              </w:rPr>
              <w:t>100</w:t>
            </w:r>
          </w:p>
        </w:tc>
        <w:tc>
          <w:tcPr>
            <w:tcW w:w="1500" w:type="dxa"/>
            <w:tcMar>
              <w:top w:w="60" w:type="dxa"/>
              <w:left w:w="100" w:type="dxa"/>
              <w:bottom w:w="60" w:type="dxa"/>
              <w:right w:w="100" w:type="dxa"/>
            </w:tcMar>
            <w:vAlign w:val="center"/>
          </w:tcPr>
          <w:p w14:paraId="7F0197B2" w14:textId="77777777" w:rsidR="00A8308D" w:rsidRDefault="00000000">
            <w:r>
              <w:rPr>
                <w:sz w:val="18"/>
                <w:szCs w:val="18"/>
              </w:rPr>
              <w:t>105</w:t>
            </w:r>
          </w:p>
        </w:tc>
        <w:tc>
          <w:tcPr>
            <w:tcW w:w="1500" w:type="dxa"/>
            <w:tcMar>
              <w:top w:w="60" w:type="dxa"/>
              <w:left w:w="100" w:type="dxa"/>
              <w:bottom w:w="60" w:type="dxa"/>
              <w:right w:w="100" w:type="dxa"/>
            </w:tcMar>
            <w:vAlign w:val="center"/>
          </w:tcPr>
          <w:p w14:paraId="7B25732F" w14:textId="77777777" w:rsidR="00A8308D" w:rsidRDefault="00000000">
            <w:r>
              <w:rPr>
                <w:sz w:val="18"/>
                <w:szCs w:val="18"/>
              </w:rPr>
              <w:t>5</w:t>
            </w:r>
          </w:p>
        </w:tc>
        <w:tc>
          <w:tcPr>
            <w:tcW w:w="1500" w:type="dxa"/>
            <w:tcMar>
              <w:top w:w="60" w:type="dxa"/>
              <w:left w:w="100" w:type="dxa"/>
              <w:bottom w:w="60" w:type="dxa"/>
              <w:right w:w="100" w:type="dxa"/>
            </w:tcMar>
            <w:vAlign w:val="center"/>
          </w:tcPr>
          <w:p w14:paraId="66C0C516" w14:textId="77777777" w:rsidR="00A8308D" w:rsidRDefault="00000000">
            <w:r>
              <w:rPr>
                <w:sz w:val="18"/>
                <w:szCs w:val="18"/>
              </w:rPr>
              <w:t>25</w:t>
            </w:r>
          </w:p>
        </w:tc>
        <w:tc>
          <w:tcPr>
            <w:tcW w:w="1860" w:type="dxa"/>
            <w:tcMar>
              <w:top w:w="60" w:type="dxa"/>
              <w:left w:w="100" w:type="dxa"/>
              <w:bottom w:w="60" w:type="dxa"/>
              <w:right w:w="100" w:type="dxa"/>
            </w:tcMar>
            <w:vAlign w:val="center"/>
          </w:tcPr>
          <w:p w14:paraId="0C55D64E" w14:textId="77777777" w:rsidR="00A8308D" w:rsidRDefault="00000000">
            <w:r>
              <w:rPr>
                <w:sz w:val="18"/>
                <w:szCs w:val="18"/>
              </w:rPr>
              <w:t>0.0488</w:t>
            </w:r>
          </w:p>
        </w:tc>
      </w:tr>
      <w:tr w:rsidR="00A8308D" w14:paraId="55AC7B78" w14:textId="77777777">
        <w:trPr>
          <w:cantSplit/>
        </w:trPr>
        <w:tc>
          <w:tcPr>
            <w:tcW w:w="1500" w:type="dxa"/>
            <w:tcMar>
              <w:top w:w="60" w:type="dxa"/>
              <w:left w:w="100" w:type="dxa"/>
              <w:bottom w:w="60" w:type="dxa"/>
              <w:right w:w="100" w:type="dxa"/>
            </w:tcMar>
            <w:vAlign w:val="center"/>
          </w:tcPr>
          <w:p w14:paraId="4A8D1531" w14:textId="77777777" w:rsidR="00A8308D" w:rsidRDefault="00000000">
            <w:r>
              <w:rPr>
                <w:sz w:val="18"/>
                <w:szCs w:val="18"/>
              </w:rPr>
              <w:t>2</w:t>
            </w:r>
          </w:p>
        </w:tc>
        <w:tc>
          <w:tcPr>
            <w:tcW w:w="1500" w:type="dxa"/>
            <w:tcMar>
              <w:top w:w="60" w:type="dxa"/>
              <w:left w:w="100" w:type="dxa"/>
              <w:bottom w:w="60" w:type="dxa"/>
              <w:right w:w="100" w:type="dxa"/>
            </w:tcMar>
            <w:vAlign w:val="center"/>
          </w:tcPr>
          <w:p w14:paraId="2172CAED" w14:textId="77777777" w:rsidR="00A8308D" w:rsidRDefault="00000000">
            <w:r>
              <w:rPr>
                <w:sz w:val="18"/>
                <w:szCs w:val="18"/>
              </w:rPr>
              <w:t>120</w:t>
            </w:r>
          </w:p>
        </w:tc>
        <w:tc>
          <w:tcPr>
            <w:tcW w:w="1500" w:type="dxa"/>
            <w:tcMar>
              <w:top w:w="60" w:type="dxa"/>
              <w:left w:w="100" w:type="dxa"/>
              <w:bottom w:w="60" w:type="dxa"/>
              <w:right w:w="100" w:type="dxa"/>
            </w:tcMar>
            <w:vAlign w:val="center"/>
          </w:tcPr>
          <w:p w14:paraId="4BDF9C92" w14:textId="77777777" w:rsidR="00A8308D" w:rsidRDefault="00000000">
            <w:r>
              <w:rPr>
                <w:sz w:val="18"/>
                <w:szCs w:val="18"/>
              </w:rPr>
              <w:t>110</w:t>
            </w:r>
          </w:p>
        </w:tc>
        <w:tc>
          <w:tcPr>
            <w:tcW w:w="1500" w:type="dxa"/>
            <w:tcMar>
              <w:top w:w="60" w:type="dxa"/>
              <w:left w:w="100" w:type="dxa"/>
              <w:bottom w:w="60" w:type="dxa"/>
              <w:right w:w="100" w:type="dxa"/>
            </w:tcMar>
            <w:vAlign w:val="center"/>
          </w:tcPr>
          <w:p w14:paraId="5C8668E6" w14:textId="77777777" w:rsidR="00A8308D" w:rsidRDefault="00000000">
            <w:r>
              <w:rPr>
                <w:sz w:val="18"/>
                <w:szCs w:val="18"/>
              </w:rPr>
              <w:t>10</w:t>
            </w:r>
          </w:p>
        </w:tc>
        <w:tc>
          <w:tcPr>
            <w:tcW w:w="1500" w:type="dxa"/>
            <w:tcMar>
              <w:top w:w="60" w:type="dxa"/>
              <w:left w:w="100" w:type="dxa"/>
              <w:bottom w:w="60" w:type="dxa"/>
              <w:right w:w="100" w:type="dxa"/>
            </w:tcMar>
            <w:vAlign w:val="center"/>
          </w:tcPr>
          <w:p w14:paraId="2B7333EB" w14:textId="77777777" w:rsidR="00A8308D" w:rsidRDefault="00000000">
            <w:r>
              <w:rPr>
                <w:sz w:val="18"/>
                <w:szCs w:val="18"/>
              </w:rPr>
              <w:t>100</w:t>
            </w:r>
          </w:p>
        </w:tc>
        <w:tc>
          <w:tcPr>
            <w:tcW w:w="1860" w:type="dxa"/>
            <w:tcMar>
              <w:top w:w="60" w:type="dxa"/>
              <w:left w:w="100" w:type="dxa"/>
              <w:bottom w:w="60" w:type="dxa"/>
              <w:right w:w="100" w:type="dxa"/>
            </w:tcMar>
            <w:vAlign w:val="center"/>
          </w:tcPr>
          <w:p w14:paraId="7D9B9B94" w14:textId="77777777" w:rsidR="00A8308D" w:rsidRDefault="00000000">
            <w:r>
              <w:rPr>
                <w:sz w:val="18"/>
                <w:szCs w:val="18"/>
              </w:rPr>
              <w:t>0.0870</w:t>
            </w:r>
          </w:p>
        </w:tc>
      </w:tr>
      <w:tr w:rsidR="00A8308D" w14:paraId="6D823371" w14:textId="77777777">
        <w:trPr>
          <w:cantSplit/>
        </w:trPr>
        <w:tc>
          <w:tcPr>
            <w:tcW w:w="1500" w:type="dxa"/>
            <w:tcMar>
              <w:top w:w="60" w:type="dxa"/>
              <w:left w:w="100" w:type="dxa"/>
              <w:bottom w:w="60" w:type="dxa"/>
              <w:right w:w="100" w:type="dxa"/>
            </w:tcMar>
            <w:vAlign w:val="center"/>
          </w:tcPr>
          <w:p w14:paraId="55098A6D" w14:textId="77777777" w:rsidR="00A8308D" w:rsidRDefault="00000000">
            <w:r>
              <w:rPr>
                <w:sz w:val="18"/>
                <w:szCs w:val="18"/>
              </w:rPr>
              <w:t>3</w:t>
            </w:r>
          </w:p>
        </w:tc>
        <w:tc>
          <w:tcPr>
            <w:tcW w:w="1500" w:type="dxa"/>
            <w:tcMar>
              <w:top w:w="60" w:type="dxa"/>
              <w:left w:w="100" w:type="dxa"/>
              <w:bottom w:w="60" w:type="dxa"/>
              <w:right w:w="100" w:type="dxa"/>
            </w:tcMar>
            <w:vAlign w:val="center"/>
          </w:tcPr>
          <w:p w14:paraId="6A105DA6" w14:textId="77777777" w:rsidR="00A8308D" w:rsidRDefault="00000000">
            <w:r>
              <w:rPr>
                <w:sz w:val="18"/>
                <w:szCs w:val="18"/>
              </w:rPr>
              <w:t>90</w:t>
            </w:r>
          </w:p>
        </w:tc>
        <w:tc>
          <w:tcPr>
            <w:tcW w:w="1500" w:type="dxa"/>
            <w:tcMar>
              <w:top w:w="60" w:type="dxa"/>
              <w:left w:w="100" w:type="dxa"/>
              <w:bottom w:w="60" w:type="dxa"/>
              <w:right w:w="100" w:type="dxa"/>
            </w:tcMar>
            <w:vAlign w:val="center"/>
          </w:tcPr>
          <w:p w14:paraId="10E59248" w14:textId="77777777" w:rsidR="00A8308D" w:rsidRDefault="00000000">
            <w:r>
              <w:rPr>
                <w:sz w:val="18"/>
                <w:szCs w:val="18"/>
              </w:rPr>
              <w:t>100</w:t>
            </w:r>
          </w:p>
        </w:tc>
        <w:tc>
          <w:tcPr>
            <w:tcW w:w="1500" w:type="dxa"/>
            <w:tcMar>
              <w:top w:w="60" w:type="dxa"/>
              <w:left w:w="100" w:type="dxa"/>
              <w:bottom w:w="60" w:type="dxa"/>
              <w:right w:w="100" w:type="dxa"/>
            </w:tcMar>
            <w:vAlign w:val="center"/>
          </w:tcPr>
          <w:p w14:paraId="522999FD" w14:textId="77777777" w:rsidR="00A8308D" w:rsidRDefault="00000000">
            <w:r>
              <w:rPr>
                <w:sz w:val="18"/>
                <w:szCs w:val="18"/>
              </w:rPr>
              <w:t>10</w:t>
            </w:r>
          </w:p>
        </w:tc>
        <w:tc>
          <w:tcPr>
            <w:tcW w:w="1500" w:type="dxa"/>
            <w:tcMar>
              <w:top w:w="60" w:type="dxa"/>
              <w:left w:w="100" w:type="dxa"/>
              <w:bottom w:w="60" w:type="dxa"/>
              <w:right w:w="100" w:type="dxa"/>
            </w:tcMar>
            <w:vAlign w:val="center"/>
          </w:tcPr>
          <w:p w14:paraId="210563D7" w14:textId="77777777" w:rsidR="00A8308D" w:rsidRDefault="00000000">
            <w:r>
              <w:rPr>
                <w:sz w:val="18"/>
                <w:szCs w:val="18"/>
              </w:rPr>
              <w:t>100</w:t>
            </w:r>
          </w:p>
        </w:tc>
        <w:tc>
          <w:tcPr>
            <w:tcW w:w="1860" w:type="dxa"/>
            <w:tcMar>
              <w:top w:w="60" w:type="dxa"/>
              <w:left w:w="100" w:type="dxa"/>
              <w:bottom w:w="60" w:type="dxa"/>
              <w:right w:w="100" w:type="dxa"/>
            </w:tcMar>
            <w:vAlign w:val="center"/>
          </w:tcPr>
          <w:p w14:paraId="66D3FC48" w14:textId="77777777" w:rsidR="00A8308D" w:rsidRDefault="00000000">
            <w:r>
              <w:rPr>
                <w:sz w:val="18"/>
                <w:szCs w:val="18"/>
              </w:rPr>
              <w:t>0.1053</w:t>
            </w:r>
          </w:p>
        </w:tc>
      </w:tr>
      <w:tr w:rsidR="00A8308D" w14:paraId="55BEEC40" w14:textId="77777777">
        <w:trPr>
          <w:cantSplit/>
        </w:trPr>
        <w:tc>
          <w:tcPr>
            <w:tcW w:w="1500" w:type="dxa"/>
            <w:tcMar>
              <w:top w:w="60" w:type="dxa"/>
              <w:left w:w="100" w:type="dxa"/>
              <w:bottom w:w="60" w:type="dxa"/>
              <w:right w:w="100" w:type="dxa"/>
            </w:tcMar>
            <w:vAlign w:val="center"/>
          </w:tcPr>
          <w:p w14:paraId="36FC555C" w14:textId="77777777" w:rsidR="00A8308D" w:rsidRDefault="00000000">
            <w:r>
              <w:rPr>
                <w:sz w:val="18"/>
                <w:szCs w:val="18"/>
              </w:rPr>
              <w:t>4</w:t>
            </w:r>
          </w:p>
        </w:tc>
        <w:tc>
          <w:tcPr>
            <w:tcW w:w="1500" w:type="dxa"/>
            <w:tcMar>
              <w:top w:w="60" w:type="dxa"/>
              <w:left w:w="100" w:type="dxa"/>
              <w:bottom w:w="60" w:type="dxa"/>
              <w:right w:w="100" w:type="dxa"/>
            </w:tcMar>
            <w:vAlign w:val="center"/>
          </w:tcPr>
          <w:p w14:paraId="09638610" w14:textId="77777777" w:rsidR="00A8308D" w:rsidRDefault="00000000">
            <w:r>
              <w:rPr>
                <w:sz w:val="18"/>
                <w:szCs w:val="18"/>
              </w:rPr>
              <w:t>110</w:t>
            </w:r>
          </w:p>
        </w:tc>
        <w:tc>
          <w:tcPr>
            <w:tcW w:w="1500" w:type="dxa"/>
            <w:tcMar>
              <w:top w:w="60" w:type="dxa"/>
              <w:left w:w="100" w:type="dxa"/>
              <w:bottom w:w="60" w:type="dxa"/>
              <w:right w:w="100" w:type="dxa"/>
            </w:tcMar>
            <w:vAlign w:val="center"/>
          </w:tcPr>
          <w:p w14:paraId="4A1ACCE8" w14:textId="77777777" w:rsidR="00A8308D" w:rsidRDefault="00000000">
            <w:r>
              <w:rPr>
                <w:sz w:val="18"/>
                <w:szCs w:val="18"/>
              </w:rPr>
              <w:t>115</w:t>
            </w:r>
          </w:p>
        </w:tc>
        <w:tc>
          <w:tcPr>
            <w:tcW w:w="1500" w:type="dxa"/>
            <w:tcMar>
              <w:top w:w="60" w:type="dxa"/>
              <w:left w:w="100" w:type="dxa"/>
              <w:bottom w:w="60" w:type="dxa"/>
              <w:right w:w="100" w:type="dxa"/>
            </w:tcMar>
            <w:vAlign w:val="center"/>
          </w:tcPr>
          <w:p w14:paraId="0133C9DC" w14:textId="77777777" w:rsidR="00A8308D" w:rsidRDefault="00000000">
            <w:r>
              <w:rPr>
                <w:sz w:val="18"/>
                <w:szCs w:val="18"/>
              </w:rPr>
              <w:t>5</w:t>
            </w:r>
          </w:p>
        </w:tc>
        <w:tc>
          <w:tcPr>
            <w:tcW w:w="1500" w:type="dxa"/>
            <w:tcMar>
              <w:top w:w="60" w:type="dxa"/>
              <w:left w:w="100" w:type="dxa"/>
              <w:bottom w:w="60" w:type="dxa"/>
              <w:right w:w="100" w:type="dxa"/>
            </w:tcMar>
            <w:vAlign w:val="center"/>
          </w:tcPr>
          <w:p w14:paraId="3AD3ADC7" w14:textId="77777777" w:rsidR="00A8308D" w:rsidRDefault="00000000">
            <w:r>
              <w:rPr>
                <w:sz w:val="18"/>
                <w:szCs w:val="18"/>
              </w:rPr>
              <w:t>25</w:t>
            </w:r>
          </w:p>
        </w:tc>
        <w:tc>
          <w:tcPr>
            <w:tcW w:w="1860" w:type="dxa"/>
            <w:tcMar>
              <w:top w:w="60" w:type="dxa"/>
              <w:left w:w="100" w:type="dxa"/>
              <w:bottom w:w="60" w:type="dxa"/>
              <w:right w:w="100" w:type="dxa"/>
            </w:tcMar>
            <w:vAlign w:val="center"/>
          </w:tcPr>
          <w:p w14:paraId="65BE6F41" w14:textId="77777777" w:rsidR="00A8308D" w:rsidRDefault="00000000">
            <w:r>
              <w:rPr>
                <w:sz w:val="18"/>
                <w:szCs w:val="18"/>
              </w:rPr>
              <w:t>0.0444</w:t>
            </w:r>
          </w:p>
        </w:tc>
      </w:tr>
      <w:tr w:rsidR="00A8308D" w14:paraId="24712AD2" w14:textId="77777777">
        <w:trPr>
          <w:cantSplit/>
        </w:trPr>
        <w:tc>
          <w:tcPr>
            <w:tcW w:w="1500" w:type="dxa"/>
            <w:tcMar>
              <w:top w:w="60" w:type="dxa"/>
              <w:left w:w="100" w:type="dxa"/>
              <w:bottom w:w="60" w:type="dxa"/>
              <w:right w:w="100" w:type="dxa"/>
            </w:tcMar>
            <w:vAlign w:val="center"/>
          </w:tcPr>
          <w:p w14:paraId="187A32B6" w14:textId="77777777" w:rsidR="00A8308D" w:rsidRDefault="00000000">
            <w:r>
              <w:rPr>
                <w:sz w:val="18"/>
                <w:szCs w:val="18"/>
              </w:rPr>
              <w:t>Mean</w:t>
            </w:r>
          </w:p>
        </w:tc>
        <w:tc>
          <w:tcPr>
            <w:tcW w:w="1500" w:type="dxa"/>
            <w:tcMar>
              <w:top w:w="60" w:type="dxa"/>
              <w:left w:w="100" w:type="dxa"/>
              <w:bottom w:w="60" w:type="dxa"/>
              <w:right w:w="100" w:type="dxa"/>
            </w:tcMar>
            <w:vAlign w:val="center"/>
          </w:tcPr>
          <w:p w14:paraId="22F83354" w14:textId="77777777" w:rsidR="00A8308D" w:rsidRDefault="00A8308D"/>
        </w:tc>
        <w:tc>
          <w:tcPr>
            <w:tcW w:w="1500" w:type="dxa"/>
            <w:tcMar>
              <w:top w:w="60" w:type="dxa"/>
              <w:left w:w="100" w:type="dxa"/>
              <w:bottom w:w="60" w:type="dxa"/>
              <w:right w:w="100" w:type="dxa"/>
            </w:tcMar>
            <w:vAlign w:val="center"/>
          </w:tcPr>
          <w:p w14:paraId="26D5F4BC" w14:textId="77777777" w:rsidR="00A8308D" w:rsidRDefault="00A8308D"/>
        </w:tc>
        <w:tc>
          <w:tcPr>
            <w:tcW w:w="1500" w:type="dxa"/>
            <w:tcMar>
              <w:top w:w="60" w:type="dxa"/>
              <w:left w:w="100" w:type="dxa"/>
              <w:bottom w:w="60" w:type="dxa"/>
              <w:right w:w="100" w:type="dxa"/>
            </w:tcMar>
            <w:vAlign w:val="center"/>
          </w:tcPr>
          <w:p w14:paraId="791A9441" w14:textId="77777777" w:rsidR="00A8308D" w:rsidRDefault="00000000">
            <w:r>
              <w:rPr>
                <w:sz w:val="18"/>
                <w:szCs w:val="18"/>
              </w:rPr>
              <w:t>7.5</w:t>
            </w:r>
          </w:p>
        </w:tc>
        <w:tc>
          <w:tcPr>
            <w:tcW w:w="1500" w:type="dxa"/>
            <w:tcMar>
              <w:top w:w="60" w:type="dxa"/>
              <w:left w:w="100" w:type="dxa"/>
              <w:bottom w:w="60" w:type="dxa"/>
              <w:right w:w="100" w:type="dxa"/>
            </w:tcMar>
            <w:vAlign w:val="center"/>
          </w:tcPr>
          <w:p w14:paraId="0BB67827" w14:textId="77777777" w:rsidR="00A8308D" w:rsidRDefault="00000000">
            <w:r>
              <w:rPr>
                <w:sz w:val="18"/>
                <w:szCs w:val="18"/>
              </w:rPr>
              <w:t>62.5</w:t>
            </w:r>
          </w:p>
        </w:tc>
        <w:tc>
          <w:tcPr>
            <w:tcW w:w="1860" w:type="dxa"/>
            <w:tcMar>
              <w:top w:w="60" w:type="dxa"/>
              <w:left w:w="100" w:type="dxa"/>
              <w:bottom w:w="60" w:type="dxa"/>
              <w:right w:w="100" w:type="dxa"/>
            </w:tcMar>
            <w:vAlign w:val="center"/>
          </w:tcPr>
          <w:p w14:paraId="722C316E" w14:textId="77777777" w:rsidR="00A8308D" w:rsidRDefault="00000000">
            <w:r>
              <w:rPr>
                <w:sz w:val="18"/>
                <w:szCs w:val="18"/>
              </w:rPr>
              <w:t>0.0714</w:t>
            </w:r>
          </w:p>
        </w:tc>
      </w:tr>
    </w:tbl>
    <w:p w14:paraId="24847675" w14:textId="77777777" w:rsidR="00E969D1" w:rsidRDefault="00E969D1"/>
    <w:p w14:paraId="08C13AE0" w14:textId="77777777" w:rsidR="00A8308D" w:rsidRDefault="00000000">
      <w:pPr>
        <w:spacing w:after="160" w:line="264" w:lineRule="auto"/>
        <w:jc w:val="both"/>
      </w:pPr>
      <w:r>
        <w:t>From the table, MAE = 7.5, RMSE = √62.5 ≈ 7.906, and sMAPE = 100 × 0.0714 ≈ 7.14 percent. For MASE, the one-step naive in-sample errors of the training data are |102 − 98| = 4, |110 − 102| = 8, |105 − 110| = 5, |95 − 105| = 10, and |100 − 95| = 5, whose mean is 32 / 5 = 6.4. Hence MASE = 7.5 / 6.4 ≈ 1.17. Because this value exceeds one, the forecast is less accurate on average than the in-sample one-step naive forecast would have been on the training data. The bias, taking the mean of actual minus forecast, is (−5 + 10 − 10 − 5) / 4 = −2.5, indicating a slight tendency to over-forecast.</w:t>
      </w:r>
    </w:p>
    <w:p w14:paraId="77FC6B14" w14:textId="77777777" w:rsidR="00A8308D" w:rsidRDefault="00000000">
      <w:pPr>
        <w:spacing w:after="160" w:line="264" w:lineRule="auto"/>
        <w:jc w:val="both"/>
      </w:pPr>
      <w:r>
        <w:t>The example also shows why several metrics are reported. RMSE exceeds MAE because the two larger errors of 10 carry more weight when squared, and the gap between them is itself informative about how unevenly the errors are distributed. MASE alone reveals that the model is not outperforming a naive benchmark, which neither MAE nor RMSE can show without a reference point.</w:t>
      </w:r>
    </w:p>
    <w:p w14:paraId="29A4D7F3" w14:textId="77777777" w:rsidR="00A8308D" w:rsidRDefault="00000000">
      <w:pPr>
        <w:keepNext/>
        <w:spacing w:before="320" w:after="160"/>
      </w:pPr>
      <w:r>
        <w:rPr>
          <w:b/>
          <w:bCs/>
          <w:color w:val="000000"/>
          <w:sz w:val="25"/>
          <w:szCs w:val="25"/>
        </w:rPr>
        <w:lastRenderedPageBreak/>
        <w:t>Appendix C. Glossary</w:t>
      </w:r>
    </w:p>
    <w:p w14:paraId="33FD5E85" w14:textId="77777777" w:rsidR="00A8308D" w:rsidRDefault="00000000">
      <w:pPr>
        <w:keepNext/>
        <w:spacing w:before="120" w:after="200"/>
        <w:jc w:val="center"/>
      </w:pPr>
      <w:r>
        <w:rPr>
          <w:b/>
          <w:bCs/>
          <w:sz w:val="18"/>
          <w:szCs w:val="18"/>
        </w:rPr>
        <w:t>TABLE XV</w:t>
      </w:r>
      <w:r>
        <w:rPr>
          <w:b/>
          <w:bCs/>
          <w:sz w:val="18"/>
          <w:szCs w:val="18"/>
        </w:rPr>
        <w:br/>
        <w:t>GLOSSARY OF TERMS</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6960"/>
      </w:tblGrid>
      <w:tr w:rsidR="00A8308D" w14:paraId="7FC7058F" w14:textId="77777777">
        <w:trPr>
          <w:tblHeader/>
        </w:trPr>
        <w:tc>
          <w:tcPr>
            <w:tcW w:w="2400" w:type="dxa"/>
            <w:shd w:val="clear" w:color="auto" w:fill="D9D9D9"/>
            <w:tcMar>
              <w:top w:w="60" w:type="dxa"/>
              <w:left w:w="100" w:type="dxa"/>
              <w:bottom w:w="60" w:type="dxa"/>
              <w:right w:w="100" w:type="dxa"/>
            </w:tcMar>
            <w:vAlign w:val="center"/>
          </w:tcPr>
          <w:p w14:paraId="1A1FD49C" w14:textId="77777777" w:rsidR="00A8308D" w:rsidRDefault="00000000">
            <w:pPr>
              <w:jc w:val="center"/>
            </w:pPr>
            <w:r>
              <w:rPr>
                <w:b/>
                <w:bCs/>
                <w:sz w:val="18"/>
                <w:szCs w:val="18"/>
              </w:rPr>
              <w:t>Term</w:t>
            </w:r>
          </w:p>
        </w:tc>
        <w:tc>
          <w:tcPr>
            <w:tcW w:w="6960" w:type="dxa"/>
            <w:shd w:val="clear" w:color="auto" w:fill="D9D9D9"/>
            <w:tcMar>
              <w:top w:w="60" w:type="dxa"/>
              <w:left w:w="100" w:type="dxa"/>
              <w:bottom w:w="60" w:type="dxa"/>
              <w:right w:w="100" w:type="dxa"/>
            </w:tcMar>
            <w:vAlign w:val="center"/>
          </w:tcPr>
          <w:p w14:paraId="522C124D" w14:textId="77777777" w:rsidR="00A8308D" w:rsidRDefault="00000000">
            <w:pPr>
              <w:jc w:val="center"/>
            </w:pPr>
            <w:r>
              <w:rPr>
                <w:b/>
                <w:bCs/>
                <w:sz w:val="18"/>
                <w:szCs w:val="18"/>
              </w:rPr>
              <w:t>Definition</w:t>
            </w:r>
          </w:p>
        </w:tc>
      </w:tr>
      <w:tr w:rsidR="00A8308D" w14:paraId="16CC90D0" w14:textId="77777777">
        <w:trPr>
          <w:cantSplit/>
        </w:trPr>
        <w:tc>
          <w:tcPr>
            <w:tcW w:w="2400" w:type="dxa"/>
            <w:tcMar>
              <w:top w:w="60" w:type="dxa"/>
              <w:left w:w="100" w:type="dxa"/>
              <w:bottom w:w="60" w:type="dxa"/>
              <w:right w:w="100" w:type="dxa"/>
            </w:tcMar>
            <w:vAlign w:val="center"/>
          </w:tcPr>
          <w:p w14:paraId="112D4D3E" w14:textId="77777777" w:rsidR="00A8308D" w:rsidRDefault="00000000">
            <w:r>
              <w:rPr>
                <w:sz w:val="18"/>
                <w:szCs w:val="18"/>
              </w:rPr>
              <w:t>ADI</w:t>
            </w:r>
          </w:p>
        </w:tc>
        <w:tc>
          <w:tcPr>
            <w:tcW w:w="6960" w:type="dxa"/>
            <w:tcMar>
              <w:top w:w="60" w:type="dxa"/>
              <w:left w:w="100" w:type="dxa"/>
              <w:bottom w:w="60" w:type="dxa"/>
              <w:right w:w="100" w:type="dxa"/>
            </w:tcMar>
            <w:vAlign w:val="center"/>
          </w:tcPr>
          <w:p w14:paraId="11F8F49B" w14:textId="77777777" w:rsidR="00A8308D" w:rsidRDefault="00000000">
            <w:r>
              <w:rPr>
                <w:sz w:val="18"/>
                <w:szCs w:val="18"/>
              </w:rPr>
              <w:t>Average demand interval: the mean number of periods between non-zero demands</w:t>
            </w:r>
          </w:p>
        </w:tc>
      </w:tr>
      <w:tr w:rsidR="00A8308D" w14:paraId="03DC09E5" w14:textId="77777777">
        <w:trPr>
          <w:cantSplit/>
        </w:trPr>
        <w:tc>
          <w:tcPr>
            <w:tcW w:w="2400" w:type="dxa"/>
            <w:tcMar>
              <w:top w:w="60" w:type="dxa"/>
              <w:left w:w="100" w:type="dxa"/>
              <w:bottom w:w="60" w:type="dxa"/>
              <w:right w:w="100" w:type="dxa"/>
            </w:tcMar>
            <w:vAlign w:val="center"/>
          </w:tcPr>
          <w:p w14:paraId="40DC3F5F" w14:textId="77777777" w:rsidR="00A8308D" w:rsidRDefault="00000000">
            <w:r>
              <w:rPr>
                <w:sz w:val="18"/>
                <w:szCs w:val="18"/>
              </w:rPr>
              <w:t>Autocorrelation</w:t>
            </w:r>
          </w:p>
        </w:tc>
        <w:tc>
          <w:tcPr>
            <w:tcW w:w="6960" w:type="dxa"/>
            <w:tcMar>
              <w:top w:w="60" w:type="dxa"/>
              <w:left w:w="100" w:type="dxa"/>
              <w:bottom w:w="60" w:type="dxa"/>
              <w:right w:w="100" w:type="dxa"/>
            </w:tcMar>
            <w:vAlign w:val="center"/>
          </w:tcPr>
          <w:p w14:paraId="5C78081C" w14:textId="77777777" w:rsidR="00A8308D" w:rsidRDefault="00000000">
            <w:r>
              <w:rPr>
                <w:sz w:val="18"/>
                <w:szCs w:val="18"/>
              </w:rPr>
              <w:t>Correlation of a series with a lagged copy of itself</w:t>
            </w:r>
          </w:p>
        </w:tc>
      </w:tr>
      <w:tr w:rsidR="00A8308D" w14:paraId="459FD2DE" w14:textId="77777777">
        <w:trPr>
          <w:cantSplit/>
        </w:trPr>
        <w:tc>
          <w:tcPr>
            <w:tcW w:w="2400" w:type="dxa"/>
            <w:tcMar>
              <w:top w:w="60" w:type="dxa"/>
              <w:left w:w="100" w:type="dxa"/>
              <w:bottom w:w="60" w:type="dxa"/>
              <w:right w:w="100" w:type="dxa"/>
            </w:tcMar>
            <w:vAlign w:val="center"/>
          </w:tcPr>
          <w:p w14:paraId="2B744300" w14:textId="77777777" w:rsidR="00A8308D" w:rsidRDefault="00000000">
            <w:r>
              <w:rPr>
                <w:sz w:val="18"/>
                <w:szCs w:val="18"/>
              </w:rPr>
              <w:t>Chronological split</w:t>
            </w:r>
          </w:p>
        </w:tc>
        <w:tc>
          <w:tcPr>
            <w:tcW w:w="6960" w:type="dxa"/>
            <w:tcMar>
              <w:top w:w="60" w:type="dxa"/>
              <w:left w:w="100" w:type="dxa"/>
              <w:bottom w:w="60" w:type="dxa"/>
              <w:right w:w="100" w:type="dxa"/>
            </w:tcMar>
            <w:vAlign w:val="center"/>
          </w:tcPr>
          <w:p w14:paraId="263B224E" w14:textId="77777777" w:rsidR="00A8308D" w:rsidRDefault="00000000">
            <w:r>
              <w:rPr>
                <w:sz w:val="18"/>
                <w:szCs w:val="18"/>
              </w:rPr>
              <w:t>Partition of data into consecutive training, validation, and test periods that respects time order</w:t>
            </w:r>
          </w:p>
        </w:tc>
      </w:tr>
      <w:tr w:rsidR="00A8308D" w14:paraId="4FCA79A4" w14:textId="77777777">
        <w:trPr>
          <w:cantSplit/>
        </w:trPr>
        <w:tc>
          <w:tcPr>
            <w:tcW w:w="2400" w:type="dxa"/>
            <w:tcMar>
              <w:top w:w="60" w:type="dxa"/>
              <w:left w:w="100" w:type="dxa"/>
              <w:bottom w:w="60" w:type="dxa"/>
              <w:right w:w="100" w:type="dxa"/>
            </w:tcMar>
            <w:vAlign w:val="center"/>
          </w:tcPr>
          <w:p w14:paraId="1F6961E5" w14:textId="77777777" w:rsidR="00A8308D" w:rsidRDefault="00000000">
            <w:r>
              <w:rPr>
                <w:sz w:val="18"/>
                <w:szCs w:val="18"/>
              </w:rPr>
              <w:t>CV²</w:t>
            </w:r>
          </w:p>
        </w:tc>
        <w:tc>
          <w:tcPr>
            <w:tcW w:w="6960" w:type="dxa"/>
            <w:tcMar>
              <w:top w:w="60" w:type="dxa"/>
              <w:left w:w="100" w:type="dxa"/>
              <w:bottom w:w="60" w:type="dxa"/>
              <w:right w:w="100" w:type="dxa"/>
            </w:tcMar>
            <w:vAlign w:val="center"/>
          </w:tcPr>
          <w:p w14:paraId="28DD6077" w14:textId="77777777" w:rsidR="00A8308D" w:rsidRDefault="00000000">
            <w:r>
              <w:rPr>
                <w:sz w:val="18"/>
                <w:szCs w:val="18"/>
              </w:rPr>
              <w:t>Squared coefficient of variation of non-zero demand sizes</w:t>
            </w:r>
          </w:p>
        </w:tc>
      </w:tr>
      <w:tr w:rsidR="00A8308D" w14:paraId="397C7CF6" w14:textId="77777777">
        <w:trPr>
          <w:cantSplit/>
        </w:trPr>
        <w:tc>
          <w:tcPr>
            <w:tcW w:w="2400" w:type="dxa"/>
            <w:tcMar>
              <w:top w:w="60" w:type="dxa"/>
              <w:left w:w="100" w:type="dxa"/>
              <w:bottom w:w="60" w:type="dxa"/>
              <w:right w:w="100" w:type="dxa"/>
            </w:tcMar>
            <w:vAlign w:val="center"/>
          </w:tcPr>
          <w:p w14:paraId="25A95C33" w14:textId="77777777" w:rsidR="00A8308D" w:rsidRDefault="00000000">
            <w:r>
              <w:rPr>
                <w:sz w:val="18"/>
                <w:szCs w:val="18"/>
              </w:rPr>
              <w:t>Forecast horizon</w:t>
            </w:r>
          </w:p>
        </w:tc>
        <w:tc>
          <w:tcPr>
            <w:tcW w:w="6960" w:type="dxa"/>
            <w:tcMar>
              <w:top w:w="60" w:type="dxa"/>
              <w:left w:w="100" w:type="dxa"/>
              <w:bottom w:w="60" w:type="dxa"/>
              <w:right w:w="100" w:type="dxa"/>
            </w:tcMar>
            <w:vAlign w:val="center"/>
          </w:tcPr>
          <w:p w14:paraId="6D42DF46" w14:textId="77777777" w:rsidR="00A8308D" w:rsidRDefault="00000000">
            <w:r>
              <w:rPr>
                <w:sz w:val="18"/>
                <w:szCs w:val="18"/>
              </w:rPr>
              <w:t>Number of future periods for which forecasts are made</w:t>
            </w:r>
          </w:p>
        </w:tc>
      </w:tr>
      <w:tr w:rsidR="00A8308D" w14:paraId="1291C8C3" w14:textId="77777777">
        <w:trPr>
          <w:cantSplit/>
        </w:trPr>
        <w:tc>
          <w:tcPr>
            <w:tcW w:w="2400" w:type="dxa"/>
            <w:tcMar>
              <w:top w:w="60" w:type="dxa"/>
              <w:left w:w="100" w:type="dxa"/>
              <w:bottom w:w="60" w:type="dxa"/>
              <w:right w:w="100" w:type="dxa"/>
            </w:tcMar>
            <w:vAlign w:val="center"/>
          </w:tcPr>
          <w:p w14:paraId="77D2BF02" w14:textId="77777777" w:rsidR="00A8308D" w:rsidRDefault="00000000">
            <w:r>
              <w:rPr>
                <w:sz w:val="18"/>
                <w:szCs w:val="18"/>
              </w:rPr>
              <w:t>Intermittent demand</w:t>
            </w:r>
          </w:p>
        </w:tc>
        <w:tc>
          <w:tcPr>
            <w:tcW w:w="6960" w:type="dxa"/>
            <w:tcMar>
              <w:top w:w="60" w:type="dxa"/>
              <w:left w:w="100" w:type="dxa"/>
              <w:bottom w:w="60" w:type="dxa"/>
              <w:right w:w="100" w:type="dxa"/>
            </w:tcMar>
            <w:vAlign w:val="center"/>
          </w:tcPr>
          <w:p w14:paraId="6AF6A12A" w14:textId="77777777" w:rsidR="00A8308D" w:rsidRDefault="00000000">
            <w:r>
              <w:rPr>
                <w:sz w:val="18"/>
                <w:szCs w:val="18"/>
              </w:rPr>
              <w:t>Demand with many periods of zero demand between non-zero occurrences</w:t>
            </w:r>
          </w:p>
        </w:tc>
      </w:tr>
      <w:tr w:rsidR="00A8308D" w14:paraId="545C00C1" w14:textId="77777777">
        <w:trPr>
          <w:cantSplit/>
        </w:trPr>
        <w:tc>
          <w:tcPr>
            <w:tcW w:w="2400" w:type="dxa"/>
            <w:tcMar>
              <w:top w:w="60" w:type="dxa"/>
              <w:left w:w="100" w:type="dxa"/>
              <w:bottom w:w="60" w:type="dxa"/>
              <w:right w:w="100" w:type="dxa"/>
            </w:tcMar>
            <w:vAlign w:val="center"/>
          </w:tcPr>
          <w:p w14:paraId="7DCFA818" w14:textId="77777777" w:rsidR="00A8308D" w:rsidRDefault="00000000">
            <w:r>
              <w:rPr>
                <w:sz w:val="18"/>
                <w:szCs w:val="18"/>
              </w:rPr>
              <w:t>Leakage</w:t>
            </w:r>
          </w:p>
        </w:tc>
        <w:tc>
          <w:tcPr>
            <w:tcW w:w="6960" w:type="dxa"/>
            <w:tcMar>
              <w:top w:w="60" w:type="dxa"/>
              <w:left w:w="100" w:type="dxa"/>
              <w:bottom w:w="60" w:type="dxa"/>
              <w:right w:w="100" w:type="dxa"/>
            </w:tcMar>
            <w:vAlign w:val="center"/>
          </w:tcPr>
          <w:p w14:paraId="227096F5" w14:textId="77777777" w:rsidR="00A8308D" w:rsidRDefault="00000000">
            <w:r>
              <w:rPr>
                <w:sz w:val="18"/>
                <w:szCs w:val="18"/>
              </w:rPr>
              <w:t>Use of information from the test period, directly or indirectly, when fitting or tuning a model</w:t>
            </w:r>
          </w:p>
        </w:tc>
      </w:tr>
      <w:tr w:rsidR="00A8308D" w14:paraId="578F5FB3" w14:textId="77777777">
        <w:trPr>
          <w:cantSplit/>
        </w:trPr>
        <w:tc>
          <w:tcPr>
            <w:tcW w:w="2400" w:type="dxa"/>
            <w:tcMar>
              <w:top w:w="60" w:type="dxa"/>
              <w:left w:w="100" w:type="dxa"/>
              <w:bottom w:w="60" w:type="dxa"/>
              <w:right w:w="100" w:type="dxa"/>
            </w:tcMar>
            <w:vAlign w:val="center"/>
          </w:tcPr>
          <w:p w14:paraId="6895DE74" w14:textId="77777777" w:rsidR="00A8308D" w:rsidRDefault="00000000">
            <w:r>
              <w:rPr>
                <w:sz w:val="18"/>
                <w:szCs w:val="18"/>
              </w:rPr>
              <w:t>MASE</w:t>
            </w:r>
          </w:p>
        </w:tc>
        <w:tc>
          <w:tcPr>
            <w:tcW w:w="6960" w:type="dxa"/>
            <w:tcMar>
              <w:top w:w="60" w:type="dxa"/>
              <w:left w:w="100" w:type="dxa"/>
              <w:bottom w:w="60" w:type="dxa"/>
              <w:right w:w="100" w:type="dxa"/>
            </w:tcMar>
            <w:vAlign w:val="center"/>
          </w:tcPr>
          <w:p w14:paraId="5883E906" w14:textId="77777777" w:rsidR="00A8308D" w:rsidRDefault="00000000">
            <w:r>
              <w:rPr>
                <w:sz w:val="18"/>
                <w:szCs w:val="18"/>
              </w:rPr>
              <w:t>Mean absolute scaled error: forecast MAE divided by the in-sample MAE of a naive forecast</w:t>
            </w:r>
          </w:p>
        </w:tc>
      </w:tr>
      <w:tr w:rsidR="00A8308D" w14:paraId="27DADE4E" w14:textId="77777777">
        <w:trPr>
          <w:cantSplit/>
        </w:trPr>
        <w:tc>
          <w:tcPr>
            <w:tcW w:w="2400" w:type="dxa"/>
            <w:tcMar>
              <w:top w:w="60" w:type="dxa"/>
              <w:left w:w="100" w:type="dxa"/>
              <w:bottom w:w="60" w:type="dxa"/>
              <w:right w:w="100" w:type="dxa"/>
            </w:tcMar>
            <w:vAlign w:val="center"/>
          </w:tcPr>
          <w:p w14:paraId="32572BAC" w14:textId="77777777" w:rsidR="00A8308D" w:rsidRDefault="00000000">
            <w:r>
              <w:rPr>
                <w:sz w:val="18"/>
                <w:szCs w:val="18"/>
              </w:rPr>
              <w:t>Rolling origin</w:t>
            </w:r>
          </w:p>
        </w:tc>
        <w:tc>
          <w:tcPr>
            <w:tcW w:w="6960" w:type="dxa"/>
            <w:tcMar>
              <w:top w:w="60" w:type="dxa"/>
              <w:left w:w="100" w:type="dxa"/>
              <w:bottom w:w="60" w:type="dxa"/>
              <w:right w:w="100" w:type="dxa"/>
            </w:tcMar>
            <w:vAlign w:val="center"/>
          </w:tcPr>
          <w:p w14:paraId="55333090" w14:textId="77777777" w:rsidR="00A8308D" w:rsidRDefault="00000000">
            <w:r>
              <w:rPr>
                <w:sz w:val="18"/>
                <w:szCs w:val="18"/>
              </w:rPr>
              <w:t>Repeated forecasting at successive forecast origins to obtain several error estimates</w:t>
            </w:r>
          </w:p>
        </w:tc>
      </w:tr>
      <w:tr w:rsidR="00A8308D" w14:paraId="0FBFAAC5" w14:textId="77777777">
        <w:trPr>
          <w:cantSplit/>
        </w:trPr>
        <w:tc>
          <w:tcPr>
            <w:tcW w:w="2400" w:type="dxa"/>
            <w:tcMar>
              <w:top w:w="60" w:type="dxa"/>
              <w:left w:w="100" w:type="dxa"/>
              <w:bottom w:w="60" w:type="dxa"/>
              <w:right w:w="100" w:type="dxa"/>
            </w:tcMar>
            <w:vAlign w:val="center"/>
          </w:tcPr>
          <w:p w14:paraId="128F0F96" w14:textId="77777777" w:rsidR="00A8308D" w:rsidRDefault="00000000">
            <w:r>
              <w:rPr>
                <w:sz w:val="18"/>
                <w:szCs w:val="18"/>
              </w:rPr>
              <w:t>Seasonal period</w:t>
            </w:r>
          </w:p>
        </w:tc>
        <w:tc>
          <w:tcPr>
            <w:tcW w:w="6960" w:type="dxa"/>
            <w:tcMar>
              <w:top w:w="60" w:type="dxa"/>
              <w:left w:w="100" w:type="dxa"/>
              <w:bottom w:w="60" w:type="dxa"/>
              <w:right w:w="100" w:type="dxa"/>
            </w:tcMar>
            <w:vAlign w:val="center"/>
          </w:tcPr>
          <w:p w14:paraId="15559847" w14:textId="77777777" w:rsidR="00A8308D" w:rsidRDefault="00000000">
            <w:r>
              <w:rPr>
                <w:sz w:val="18"/>
                <w:szCs w:val="18"/>
              </w:rPr>
              <w:t>Number of observations in one full seasonal cycle</w:t>
            </w:r>
          </w:p>
        </w:tc>
      </w:tr>
      <w:tr w:rsidR="00A8308D" w14:paraId="591EEA5D" w14:textId="77777777">
        <w:trPr>
          <w:cantSplit/>
        </w:trPr>
        <w:tc>
          <w:tcPr>
            <w:tcW w:w="2400" w:type="dxa"/>
            <w:tcMar>
              <w:top w:w="60" w:type="dxa"/>
              <w:left w:w="100" w:type="dxa"/>
              <w:bottom w:w="60" w:type="dxa"/>
              <w:right w:w="100" w:type="dxa"/>
            </w:tcMar>
            <w:vAlign w:val="center"/>
          </w:tcPr>
          <w:p w14:paraId="47070C47" w14:textId="77777777" w:rsidR="00A8308D" w:rsidRDefault="00000000">
            <w:r>
              <w:rPr>
                <w:sz w:val="18"/>
                <w:szCs w:val="18"/>
              </w:rPr>
              <w:t>Stationarity</w:t>
            </w:r>
          </w:p>
        </w:tc>
        <w:tc>
          <w:tcPr>
            <w:tcW w:w="6960" w:type="dxa"/>
            <w:tcMar>
              <w:top w:w="60" w:type="dxa"/>
              <w:left w:w="100" w:type="dxa"/>
              <w:bottom w:w="60" w:type="dxa"/>
              <w:right w:w="100" w:type="dxa"/>
            </w:tcMar>
            <w:vAlign w:val="center"/>
          </w:tcPr>
          <w:p w14:paraId="746EC8EC" w14:textId="77777777" w:rsidR="00A8308D" w:rsidRDefault="00000000">
            <w:r>
              <w:rPr>
                <w:sz w:val="18"/>
                <w:szCs w:val="18"/>
              </w:rPr>
              <w:t>Property that the statistical behavior of a series does not change over time</w:t>
            </w:r>
          </w:p>
        </w:tc>
      </w:tr>
      <w:tr w:rsidR="00A8308D" w14:paraId="25CEF890" w14:textId="77777777">
        <w:trPr>
          <w:cantSplit/>
        </w:trPr>
        <w:tc>
          <w:tcPr>
            <w:tcW w:w="2400" w:type="dxa"/>
            <w:tcMar>
              <w:top w:w="60" w:type="dxa"/>
              <w:left w:w="100" w:type="dxa"/>
              <w:bottom w:w="60" w:type="dxa"/>
              <w:right w:w="100" w:type="dxa"/>
            </w:tcMar>
            <w:vAlign w:val="center"/>
          </w:tcPr>
          <w:p w14:paraId="1211C988" w14:textId="77777777" w:rsidR="00A8308D" w:rsidRDefault="00000000">
            <w:r>
              <w:rPr>
                <w:sz w:val="18"/>
                <w:szCs w:val="18"/>
              </w:rPr>
              <w:t>Baseline</w:t>
            </w:r>
          </w:p>
        </w:tc>
        <w:tc>
          <w:tcPr>
            <w:tcW w:w="6960" w:type="dxa"/>
            <w:tcMar>
              <w:top w:w="60" w:type="dxa"/>
              <w:left w:w="100" w:type="dxa"/>
              <w:bottom w:w="60" w:type="dxa"/>
              <w:right w:w="100" w:type="dxa"/>
            </w:tcMar>
            <w:vAlign w:val="center"/>
          </w:tcPr>
          <w:p w14:paraId="4F6D0E6B" w14:textId="77777777" w:rsidR="00A8308D" w:rsidRDefault="00000000">
            <w:r>
              <w:rPr>
                <w:sz w:val="18"/>
                <w:szCs w:val="18"/>
              </w:rPr>
              <w:t>Simple reference method against which more complex methods are judged</w:t>
            </w:r>
          </w:p>
        </w:tc>
      </w:tr>
    </w:tbl>
    <w:p w14:paraId="1022700D" w14:textId="77777777" w:rsidR="00E969D1" w:rsidRDefault="00E969D1"/>
    <w:p w14:paraId="14315DFE" w14:textId="77777777" w:rsidR="00A8308D" w:rsidRDefault="00000000">
      <w:pPr>
        <w:keepNext/>
        <w:spacing w:before="320" w:after="160"/>
      </w:pPr>
      <w:r>
        <w:rPr>
          <w:b/>
          <w:bCs/>
          <w:color w:val="000000"/>
          <w:sz w:val="25"/>
          <w:szCs w:val="25"/>
        </w:rPr>
        <w:t>Appendix D. Experiment Log Template</w:t>
      </w:r>
    </w:p>
    <w:p w14:paraId="44EFA6C0" w14:textId="77777777" w:rsidR="00A8308D" w:rsidRDefault="00000000">
      <w:pPr>
        <w:spacing w:after="160" w:line="264" w:lineRule="auto"/>
        <w:jc w:val="both"/>
      </w:pPr>
      <w:r>
        <w:t>Each executed run should add one row per series and model to a log with at least the following fields. Keeping the log in a single table makes it straightforward to regenerate every table and figure of the results section.</w:t>
      </w:r>
    </w:p>
    <w:p w14:paraId="38DCE68C" w14:textId="77777777" w:rsidR="00A8308D" w:rsidRDefault="00000000">
      <w:pPr>
        <w:keepNext/>
        <w:spacing w:before="120" w:after="200"/>
        <w:jc w:val="center"/>
      </w:pPr>
      <w:r>
        <w:rPr>
          <w:b/>
          <w:bCs/>
          <w:sz w:val="18"/>
          <w:szCs w:val="18"/>
        </w:rPr>
        <w:t>TABLE XVI</w:t>
      </w:r>
      <w:r>
        <w:rPr>
          <w:b/>
          <w:bCs/>
          <w:sz w:val="18"/>
          <w:szCs w:val="18"/>
        </w:rPr>
        <w:br/>
        <w:t>FIELDS OF THE EXPERIMENT LOG</w:t>
      </w:r>
    </w:p>
    <w:tbl>
      <w:tblPr>
        <w:tblW w:w="9360" w:type="dxa"/>
        <w:tblBorders>
          <w:top w:val="single" w:sz="6" w:space="0" w:color="000000"/>
          <w:left w:val="single" w:sz="4" w:space="0" w:color="000000"/>
          <w:bottom w:val="single" w:sz="6" w:space="0" w:color="000000"/>
          <w:right w:val="single" w:sz="4" w:space="0" w:color="000000"/>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300"/>
        <w:gridCol w:w="7060"/>
      </w:tblGrid>
      <w:tr w:rsidR="00A8308D" w14:paraId="3D8B647D" w14:textId="77777777">
        <w:trPr>
          <w:tblHeader/>
        </w:trPr>
        <w:tc>
          <w:tcPr>
            <w:tcW w:w="2300" w:type="dxa"/>
            <w:shd w:val="clear" w:color="auto" w:fill="D9D9D9"/>
            <w:tcMar>
              <w:top w:w="60" w:type="dxa"/>
              <w:left w:w="100" w:type="dxa"/>
              <w:bottom w:w="60" w:type="dxa"/>
              <w:right w:w="100" w:type="dxa"/>
            </w:tcMar>
            <w:vAlign w:val="center"/>
          </w:tcPr>
          <w:p w14:paraId="0D8557B0" w14:textId="77777777" w:rsidR="00A8308D" w:rsidRDefault="00000000">
            <w:pPr>
              <w:jc w:val="center"/>
            </w:pPr>
            <w:r>
              <w:rPr>
                <w:b/>
                <w:bCs/>
                <w:sz w:val="18"/>
                <w:szCs w:val="18"/>
              </w:rPr>
              <w:t>Field</w:t>
            </w:r>
          </w:p>
        </w:tc>
        <w:tc>
          <w:tcPr>
            <w:tcW w:w="7060" w:type="dxa"/>
            <w:shd w:val="clear" w:color="auto" w:fill="D9D9D9"/>
            <w:tcMar>
              <w:top w:w="60" w:type="dxa"/>
              <w:left w:w="100" w:type="dxa"/>
              <w:bottom w:w="60" w:type="dxa"/>
              <w:right w:w="100" w:type="dxa"/>
            </w:tcMar>
            <w:vAlign w:val="center"/>
          </w:tcPr>
          <w:p w14:paraId="4F81B1B6" w14:textId="77777777" w:rsidR="00A8308D" w:rsidRDefault="00000000">
            <w:pPr>
              <w:jc w:val="center"/>
            </w:pPr>
            <w:r>
              <w:rPr>
                <w:b/>
                <w:bCs/>
                <w:sz w:val="18"/>
                <w:szCs w:val="18"/>
              </w:rPr>
              <w:t>Content</w:t>
            </w:r>
          </w:p>
        </w:tc>
      </w:tr>
      <w:tr w:rsidR="00A8308D" w14:paraId="4C455D79" w14:textId="77777777">
        <w:trPr>
          <w:cantSplit/>
        </w:trPr>
        <w:tc>
          <w:tcPr>
            <w:tcW w:w="2300" w:type="dxa"/>
            <w:tcMar>
              <w:top w:w="60" w:type="dxa"/>
              <w:left w:w="100" w:type="dxa"/>
              <w:bottom w:w="60" w:type="dxa"/>
              <w:right w:w="100" w:type="dxa"/>
            </w:tcMar>
            <w:vAlign w:val="center"/>
          </w:tcPr>
          <w:p w14:paraId="279AF34B" w14:textId="77777777" w:rsidR="00A8308D" w:rsidRDefault="00000000">
            <w:r>
              <w:rPr>
                <w:sz w:val="18"/>
                <w:szCs w:val="18"/>
              </w:rPr>
              <w:t>dataset, series_id</w:t>
            </w:r>
          </w:p>
        </w:tc>
        <w:tc>
          <w:tcPr>
            <w:tcW w:w="7060" w:type="dxa"/>
            <w:tcMar>
              <w:top w:w="60" w:type="dxa"/>
              <w:left w:w="100" w:type="dxa"/>
              <w:bottom w:w="60" w:type="dxa"/>
              <w:right w:w="100" w:type="dxa"/>
            </w:tcMar>
            <w:vAlign w:val="center"/>
          </w:tcPr>
          <w:p w14:paraId="7E743C97" w14:textId="77777777" w:rsidR="00A8308D" w:rsidRDefault="00000000">
            <w:r>
              <w:rPr>
                <w:sz w:val="18"/>
                <w:szCs w:val="18"/>
              </w:rPr>
              <w:t>Benchmark name and unique series identifier</w:t>
            </w:r>
          </w:p>
        </w:tc>
      </w:tr>
      <w:tr w:rsidR="00A8308D" w14:paraId="685E549B" w14:textId="77777777">
        <w:trPr>
          <w:cantSplit/>
        </w:trPr>
        <w:tc>
          <w:tcPr>
            <w:tcW w:w="2300" w:type="dxa"/>
            <w:tcMar>
              <w:top w:w="60" w:type="dxa"/>
              <w:left w:w="100" w:type="dxa"/>
              <w:bottom w:w="60" w:type="dxa"/>
              <w:right w:w="100" w:type="dxa"/>
            </w:tcMar>
            <w:vAlign w:val="center"/>
          </w:tcPr>
          <w:p w14:paraId="1C1FC519" w14:textId="77777777" w:rsidR="00A8308D" w:rsidRDefault="00000000">
            <w:r>
              <w:rPr>
                <w:sz w:val="18"/>
                <w:szCs w:val="18"/>
              </w:rPr>
              <w:t>frequency, m</w:t>
            </w:r>
          </w:p>
        </w:tc>
        <w:tc>
          <w:tcPr>
            <w:tcW w:w="7060" w:type="dxa"/>
            <w:tcMar>
              <w:top w:w="60" w:type="dxa"/>
              <w:left w:w="100" w:type="dxa"/>
              <w:bottom w:w="60" w:type="dxa"/>
              <w:right w:w="100" w:type="dxa"/>
            </w:tcMar>
            <w:vAlign w:val="center"/>
          </w:tcPr>
          <w:p w14:paraId="09D91744" w14:textId="77777777" w:rsidR="00A8308D" w:rsidRDefault="00000000">
            <w:r>
              <w:rPr>
                <w:sz w:val="18"/>
                <w:szCs w:val="18"/>
              </w:rPr>
              <w:t>Sampling frequency and seasonal period used</w:t>
            </w:r>
          </w:p>
        </w:tc>
      </w:tr>
      <w:tr w:rsidR="00A8308D" w14:paraId="6B8C017D" w14:textId="77777777">
        <w:trPr>
          <w:cantSplit/>
        </w:trPr>
        <w:tc>
          <w:tcPr>
            <w:tcW w:w="2300" w:type="dxa"/>
            <w:tcMar>
              <w:top w:w="60" w:type="dxa"/>
              <w:left w:w="100" w:type="dxa"/>
              <w:bottom w:w="60" w:type="dxa"/>
              <w:right w:w="100" w:type="dxa"/>
            </w:tcMar>
            <w:vAlign w:val="center"/>
          </w:tcPr>
          <w:p w14:paraId="05E0B466" w14:textId="77777777" w:rsidR="00A8308D" w:rsidRDefault="00000000">
            <w:r>
              <w:rPr>
                <w:sz w:val="18"/>
                <w:szCs w:val="18"/>
              </w:rPr>
              <w:t>n_train, n_val, n_test</w:t>
            </w:r>
          </w:p>
        </w:tc>
        <w:tc>
          <w:tcPr>
            <w:tcW w:w="7060" w:type="dxa"/>
            <w:tcMar>
              <w:top w:w="60" w:type="dxa"/>
              <w:left w:w="100" w:type="dxa"/>
              <w:bottom w:w="60" w:type="dxa"/>
              <w:right w:w="100" w:type="dxa"/>
            </w:tcMar>
            <w:vAlign w:val="center"/>
          </w:tcPr>
          <w:p w14:paraId="18756AB9" w14:textId="77777777" w:rsidR="00A8308D" w:rsidRDefault="00000000">
            <w:r>
              <w:rPr>
                <w:sz w:val="18"/>
                <w:szCs w:val="18"/>
              </w:rPr>
              <w:t>Number of observations in each partition, with the start and end dates</w:t>
            </w:r>
          </w:p>
        </w:tc>
      </w:tr>
      <w:tr w:rsidR="00A8308D" w14:paraId="6C741FDB" w14:textId="77777777">
        <w:trPr>
          <w:cantSplit/>
        </w:trPr>
        <w:tc>
          <w:tcPr>
            <w:tcW w:w="2300" w:type="dxa"/>
            <w:tcMar>
              <w:top w:w="60" w:type="dxa"/>
              <w:left w:w="100" w:type="dxa"/>
              <w:bottom w:w="60" w:type="dxa"/>
              <w:right w:w="100" w:type="dxa"/>
            </w:tcMar>
            <w:vAlign w:val="center"/>
          </w:tcPr>
          <w:p w14:paraId="752200C8" w14:textId="77777777" w:rsidR="00A8308D" w:rsidRDefault="00000000">
            <w:r>
              <w:rPr>
                <w:sz w:val="18"/>
                <w:szCs w:val="18"/>
              </w:rPr>
              <w:t>horizon</w:t>
            </w:r>
          </w:p>
        </w:tc>
        <w:tc>
          <w:tcPr>
            <w:tcW w:w="7060" w:type="dxa"/>
            <w:tcMar>
              <w:top w:w="60" w:type="dxa"/>
              <w:left w:w="100" w:type="dxa"/>
              <w:bottom w:w="60" w:type="dxa"/>
              <w:right w:w="100" w:type="dxa"/>
            </w:tcMar>
            <w:vAlign w:val="center"/>
          </w:tcPr>
          <w:p w14:paraId="3484F9E9" w14:textId="77777777" w:rsidR="00A8308D" w:rsidRDefault="00000000">
            <w:r>
              <w:rPr>
                <w:sz w:val="18"/>
                <w:szCs w:val="18"/>
              </w:rPr>
              <w:t>Forecast horizon H</w:t>
            </w:r>
          </w:p>
        </w:tc>
      </w:tr>
      <w:tr w:rsidR="00A8308D" w14:paraId="0A9C15AE" w14:textId="77777777">
        <w:trPr>
          <w:cantSplit/>
        </w:trPr>
        <w:tc>
          <w:tcPr>
            <w:tcW w:w="2300" w:type="dxa"/>
            <w:tcMar>
              <w:top w:w="60" w:type="dxa"/>
              <w:left w:w="100" w:type="dxa"/>
              <w:bottom w:w="60" w:type="dxa"/>
              <w:right w:w="100" w:type="dxa"/>
            </w:tcMar>
            <w:vAlign w:val="center"/>
          </w:tcPr>
          <w:p w14:paraId="3DF707F3" w14:textId="77777777" w:rsidR="00A8308D" w:rsidRDefault="00000000">
            <w:r>
              <w:rPr>
                <w:sz w:val="18"/>
                <w:szCs w:val="18"/>
              </w:rPr>
              <w:t>model, config</w:t>
            </w:r>
          </w:p>
        </w:tc>
        <w:tc>
          <w:tcPr>
            <w:tcW w:w="7060" w:type="dxa"/>
            <w:tcMar>
              <w:top w:w="60" w:type="dxa"/>
              <w:left w:w="100" w:type="dxa"/>
              <w:bottom w:w="60" w:type="dxa"/>
              <w:right w:w="100" w:type="dxa"/>
            </w:tcMar>
            <w:vAlign w:val="center"/>
          </w:tcPr>
          <w:p w14:paraId="48F8C4A0" w14:textId="77777777" w:rsidR="00A8308D" w:rsidRDefault="00000000">
            <w:r>
              <w:rPr>
                <w:sz w:val="18"/>
                <w:szCs w:val="18"/>
              </w:rPr>
              <w:t>Model name and final selected configuration (orders, windows, lags, forms)</w:t>
            </w:r>
          </w:p>
        </w:tc>
      </w:tr>
      <w:tr w:rsidR="00A8308D" w14:paraId="7194B087" w14:textId="77777777">
        <w:trPr>
          <w:cantSplit/>
        </w:trPr>
        <w:tc>
          <w:tcPr>
            <w:tcW w:w="2300" w:type="dxa"/>
            <w:tcMar>
              <w:top w:w="60" w:type="dxa"/>
              <w:left w:w="100" w:type="dxa"/>
              <w:bottom w:w="60" w:type="dxa"/>
              <w:right w:w="100" w:type="dxa"/>
            </w:tcMar>
            <w:vAlign w:val="center"/>
          </w:tcPr>
          <w:p w14:paraId="20F868BD" w14:textId="77777777" w:rsidR="00A8308D" w:rsidRDefault="00000000">
            <w:r>
              <w:rPr>
                <w:sz w:val="18"/>
                <w:szCs w:val="18"/>
              </w:rPr>
              <w:t>seed</w:t>
            </w:r>
          </w:p>
        </w:tc>
        <w:tc>
          <w:tcPr>
            <w:tcW w:w="7060" w:type="dxa"/>
            <w:tcMar>
              <w:top w:w="60" w:type="dxa"/>
              <w:left w:w="100" w:type="dxa"/>
              <w:bottom w:w="60" w:type="dxa"/>
              <w:right w:w="100" w:type="dxa"/>
            </w:tcMar>
            <w:vAlign w:val="center"/>
          </w:tcPr>
          <w:p w14:paraId="74D6DACC" w14:textId="77777777" w:rsidR="00A8308D" w:rsidRDefault="00000000">
            <w:r>
              <w:rPr>
                <w:sz w:val="18"/>
                <w:szCs w:val="18"/>
              </w:rPr>
              <w:t>Random seed for stochastic models</w:t>
            </w:r>
          </w:p>
        </w:tc>
      </w:tr>
      <w:tr w:rsidR="00A8308D" w14:paraId="5CFA2578" w14:textId="77777777">
        <w:trPr>
          <w:cantSplit/>
        </w:trPr>
        <w:tc>
          <w:tcPr>
            <w:tcW w:w="2300" w:type="dxa"/>
            <w:tcMar>
              <w:top w:w="60" w:type="dxa"/>
              <w:left w:w="100" w:type="dxa"/>
              <w:bottom w:w="60" w:type="dxa"/>
              <w:right w:w="100" w:type="dxa"/>
            </w:tcMar>
            <w:vAlign w:val="center"/>
          </w:tcPr>
          <w:p w14:paraId="704524F3" w14:textId="77777777" w:rsidR="00A8308D" w:rsidRDefault="00000000">
            <w:r>
              <w:rPr>
                <w:sz w:val="18"/>
                <w:szCs w:val="18"/>
              </w:rPr>
              <w:t>characteristics</w:t>
            </w:r>
          </w:p>
        </w:tc>
        <w:tc>
          <w:tcPr>
            <w:tcW w:w="7060" w:type="dxa"/>
            <w:tcMar>
              <w:top w:w="60" w:type="dxa"/>
              <w:left w:w="100" w:type="dxa"/>
              <w:bottom w:w="60" w:type="dxa"/>
              <w:right w:w="100" w:type="dxa"/>
            </w:tcMar>
            <w:vAlign w:val="center"/>
          </w:tcPr>
          <w:p w14:paraId="27A76C80" w14:textId="77777777" w:rsidR="00A8308D" w:rsidRDefault="00000000">
            <w:r>
              <w:rPr>
                <w:sz w:val="18"/>
                <w:szCs w:val="18"/>
              </w:rPr>
              <w:t>F_T, F_S, ACF lag 1, ACF lag m, CV, zero proportion, ADI, CV², demand class</w:t>
            </w:r>
          </w:p>
        </w:tc>
      </w:tr>
      <w:tr w:rsidR="00A8308D" w14:paraId="455875C2" w14:textId="77777777">
        <w:trPr>
          <w:cantSplit/>
        </w:trPr>
        <w:tc>
          <w:tcPr>
            <w:tcW w:w="2300" w:type="dxa"/>
            <w:tcMar>
              <w:top w:w="60" w:type="dxa"/>
              <w:left w:w="100" w:type="dxa"/>
              <w:bottom w:w="60" w:type="dxa"/>
              <w:right w:w="100" w:type="dxa"/>
            </w:tcMar>
            <w:vAlign w:val="center"/>
          </w:tcPr>
          <w:p w14:paraId="037C4490" w14:textId="77777777" w:rsidR="00A8308D" w:rsidRDefault="00000000">
            <w:r>
              <w:rPr>
                <w:sz w:val="18"/>
                <w:szCs w:val="18"/>
              </w:rPr>
              <w:t>MAE, RMSE, sMAPE, MASE, bias</w:t>
            </w:r>
          </w:p>
        </w:tc>
        <w:tc>
          <w:tcPr>
            <w:tcW w:w="7060" w:type="dxa"/>
            <w:tcMar>
              <w:top w:w="60" w:type="dxa"/>
              <w:left w:w="100" w:type="dxa"/>
              <w:bottom w:w="60" w:type="dxa"/>
              <w:right w:w="100" w:type="dxa"/>
            </w:tcMar>
            <w:vAlign w:val="center"/>
          </w:tcPr>
          <w:p w14:paraId="515F053A" w14:textId="77777777" w:rsidR="00A8308D" w:rsidRDefault="00000000">
            <w:r>
              <w:rPr>
                <w:sz w:val="18"/>
                <w:szCs w:val="18"/>
              </w:rPr>
              <w:t>Metric values on the test window</w:t>
            </w:r>
          </w:p>
        </w:tc>
      </w:tr>
      <w:tr w:rsidR="00A8308D" w14:paraId="57982541" w14:textId="77777777">
        <w:trPr>
          <w:cantSplit/>
        </w:trPr>
        <w:tc>
          <w:tcPr>
            <w:tcW w:w="2300" w:type="dxa"/>
            <w:tcMar>
              <w:top w:w="60" w:type="dxa"/>
              <w:left w:w="100" w:type="dxa"/>
              <w:bottom w:w="60" w:type="dxa"/>
              <w:right w:w="100" w:type="dxa"/>
            </w:tcMar>
            <w:vAlign w:val="center"/>
          </w:tcPr>
          <w:p w14:paraId="6DAA7EB2" w14:textId="77777777" w:rsidR="00A8308D" w:rsidRDefault="00000000">
            <w:r>
              <w:rPr>
                <w:sz w:val="18"/>
                <w:szCs w:val="18"/>
              </w:rPr>
              <w:t>fit_seconds</w:t>
            </w:r>
          </w:p>
        </w:tc>
        <w:tc>
          <w:tcPr>
            <w:tcW w:w="7060" w:type="dxa"/>
            <w:tcMar>
              <w:top w:w="60" w:type="dxa"/>
              <w:left w:w="100" w:type="dxa"/>
              <w:bottom w:w="60" w:type="dxa"/>
              <w:right w:w="100" w:type="dxa"/>
            </w:tcMar>
            <w:vAlign w:val="center"/>
          </w:tcPr>
          <w:p w14:paraId="40CB7018" w14:textId="77777777" w:rsidR="00A8308D" w:rsidRDefault="00000000">
            <w:r>
              <w:rPr>
                <w:sz w:val="18"/>
                <w:szCs w:val="18"/>
              </w:rPr>
              <w:t>Wall-clock fitting time</w:t>
            </w:r>
          </w:p>
        </w:tc>
      </w:tr>
      <w:tr w:rsidR="00A8308D" w14:paraId="0DBDE7B3" w14:textId="77777777">
        <w:trPr>
          <w:cantSplit/>
        </w:trPr>
        <w:tc>
          <w:tcPr>
            <w:tcW w:w="2300" w:type="dxa"/>
            <w:tcMar>
              <w:top w:w="60" w:type="dxa"/>
              <w:left w:w="100" w:type="dxa"/>
              <w:bottom w:w="60" w:type="dxa"/>
              <w:right w:w="100" w:type="dxa"/>
            </w:tcMar>
            <w:vAlign w:val="center"/>
          </w:tcPr>
          <w:p w14:paraId="02DA14F8" w14:textId="77777777" w:rsidR="00A8308D" w:rsidRDefault="00000000">
            <w:r>
              <w:rPr>
                <w:sz w:val="18"/>
                <w:szCs w:val="18"/>
              </w:rPr>
              <w:t>environment</w:t>
            </w:r>
          </w:p>
        </w:tc>
        <w:tc>
          <w:tcPr>
            <w:tcW w:w="7060" w:type="dxa"/>
            <w:tcMar>
              <w:top w:w="60" w:type="dxa"/>
              <w:left w:w="100" w:type="dxa"/>
              <w:bottom w:w="60" w:type="dxa"/>
              <w:right w:w="100" w:type="dxa"/>
            </w:tcMar>
            <w:vAlign w:val="center"/>
          </w:tcPr>
          <w:p w14:paraId="03632638" w14:textId="77777777" w:rsidR="00A8308D" w:rsidRDefault="00000000">
            <w:r>
              <w:rPr>
                <w:sz w:val="18"/>
                <w:szCs w:val="18"/>
              </w:rPr>
              <w:t>Python and package versions, operating system</w:t>
            </w:r>
          </w:p>
        </w:tc>
      </w:tr>
    </w:tbl>
    <w:p w14:paraId="496E6EB9" w14:textId="77777777" w:rsidR="00E969D1" w:rsidRDefault="00E969D1"/>
    <w:p w14:paraId="2C9A7C59" w14:textId="77777777" w:rsidR="00A8308D" w:rsidRDefault="00000000" w:rsidP="000E45CD">
      <w:r>
        <w:br w:type="page"/>
      </w:r>
    </w:p>
    <w:sectPr w:rsidR="00A8308D">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37899" w14:textId="77777777" w:rsidR="00D54038" w:rsidRDefault="00D54038">
      <w:r>
        <w:separator/>
      </w:r>
    </w:p>
  </w:endnote>
  <w:endnote w:type="continuationSeparator" w:id="0">
    <w:p w14:paraId="62DBD2C3" w14:textId="77777777" w:rsidR="00D54038" w:rsidRDefault="00D54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8567A" w14:textId="77777777" w:rsidR="00A8308D" w:rsidRDefault="00000000">
    <w:pPr>
      <w:jc w:val="center"/>
    </w:pPr>
    <w:r>
      <w:rPr>
        <w:sz w:val="18"/>
        <w:szCs w:val="18"/>
      </w:rPr>
      <w:fldChar w:fldCharType="begin"/>
    </w:r>
    <w:r>
      <w:rPr>
        <w:sz w:val="18"/>
        <w:szCs w:val="18"/>
      </w:rPr>
      <w:instrText>PAGE</w:instrText>
    </w:r>
    <w:r>
      <w:rPr>
        <w:sz w:val="18"/>
        <w:szCs w:val="18"/>
      </w:rPr>
      <w:fldChar w:fldCharType="separate"/>
    </w:r>
    <w:r w:rsidR="00B9127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B765B" w14:textId="77777777" w:rsidR="00D54038" w:rsidRDefault="00D54038">
      <w:r>
        <w:separator/>
      </w:r>
    </w:p>
  </w:footnote>
  <w:footnote w:type="continuationSeparator" w:id="0">
    <w:p w14:paraId="01730CE0" w14:textId="77777777" w:rsidR="00D54038" w:rsidRDefault="00D540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9B2FB" w14:textId="77777777" w:rsidR="00A8308D" w:rsidRDefault="00000000">
    <w:pPr>
      <w:jc w:val="center"/>
    </w:pPr>
    <w:r>
      <w:rPr>
        <w:i/>
        <w:iCs/>
        <w:color w:val="555555"/>
        <w:sz w:val="16"/>
        <w:szCs w:val="16"/>
      </w:rPr>
      <w:t>Comparative Analysis of Time Series Forecasting Models Across Different Demand Characteristics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C44D5"/>
    <w:multiLevelType w:val="hybridMultilevel"/>
    <w:tmpl w:val="A13AD0D6"/>
    <w:lvl w:ilvl="0" w:tplc="4A38CCB0">
      <w:start w:val="1"/>
      <w:numFmt w:val="bullet"/>
      <w:lvlText w:val="●"/>
      <w:lvlJc w:val="left"/>
      <w:pPr>
        <w:ind w:left="720" w:hanging="360"/>
      </w:pPr>
    </w:lvl>
    <w:lvl w:ilvl="1" w:tplc="10E20362">
      <w:start w:val="1"/>
      <w:numFmt w:val="bullet"/>
      <w:lvlText w:val="○"/>
      <w:lvlJc w:val="left"/>
      <w:pPr>
        <w:ind w:left="1440" w:hanging="360"/>
      </w:pPr>
    </w:lvl>
    <w:lvl w:ilvl="2" w:tplc="02B65550">
      <w:start w:val="1"/>
      <w:numFmt w:val="bullet"/>
      <w:lvlText w:val="■"/>
      <w:lvlJc w:val="left"/>
      <w:pPr>
        <w:ind w:left="2160" w:hanging="360"/>
      </w:pPr>
    </w:lvl>
    <w:lvl w:ilvl="3" w:tplc="6A50D606">
      <w:start w:val="1"/>
      <w:numFmt w:val="bullet"/>
      <w:lvlText w:val="●"/>
      <w:lvlJc w:val="left"/>
      <w:pPr>
        <w:ind w:left="2880" w:hanging="360"/>
      </w:pPr>
    </w:lvl>
    <w:lvl w:ilvl="4" w:tplc="24F8B42A">
      <w:start w:val="1"/>
      <w:numFmt w:val="bullet"/>
      <w:lvlText w:val="○"/>
      <w:lvlJc w:val="left"/>
      <w:pPr>
        <w:ind w:left="3600" w:hanging="360"/>
      </w:pPr>
    </w:lvl>
    <w:lvl w:ilvl="5" w:tplc="2FE49940">
      <w:start w:val="1"/>
      <w:numFmt w:val="bullet"/>
      <w:lvlText w:val="■"/>
      <w:lvlJc w:val="left"/>
      <w:pPr>
        <w:ind w:left="4320" w:hanging="360"/>
      </w:pPr>
    </w:lvl>
    <w:lvl w:ilvl="6" w:tplc="CDFA680E">
      <w:start w:val="1"/>
      <w:numFmt w:val="bullet"/>
      <w:lvlText w:val="●"/>
      <w:lvlJc w:val="left"/>
      <w:pPr>
        <w:ind w:left="5040" w:hanging="360"/>
      </w:pPr>
    </w:lvl>
    <w:lvl w:ilvl="7" w:tplc="72602A30">
      <w:start w:val="1"/>
      <w:numFmt w:val="bullet"/>
      <w:lvlText w:val="●"/>
      <w:lvlJc w:val="left"/>
      <w:pPr>
        <w:ind w:left="5760" w:hanging="360"/>
      </w:pPr>
    </w:lvl>
    <w:lvl w:ilvl="8" w:tplc="F9328D06">
      <w:start w:val="1"/>
      <w:numFmt w:val="bullet"/>
      <w:lvlText w:val="●"/>
      <w:lvlJc w:val="left"/>
      <w:pPr>
        <w:ind w:left="6480" w:hanging="360"/>
      </w:pPr>
    </w:lvl>
  </w:abstractNum>
  <w:abstractNum w:abstractNumId="1" w15:restartNumberingAfterBreak="0">
    <w:nsid w:val="5F9B1853"/>
    <w:multiLevelType w:val="hybridMultilevel"/>
    <w:tmpl w:val="A64EAEF0"/>
    <w:lvl w:ilvl="0" w:tplc="DF6CF564">
      <w:start w:val="1"/>
      <w:numFmt w:val="bullet"/>
      <w:lvlText w:val="•"/>
      <w:lvlJc w:val="left"/>
      <w:pPr>
        <w:ind w:left="460" w:hanging="260"/>
      </w:pPr>
    </w:lvl>
    <w:lvl w:ilvl="1" w:tplc="C15C655E">
      <w:numFmt w:val="decimal"/>
      <w:lvlText w:val=""/>
      <w:lvlJc w:val="left"/>
    </w:lvl>
    <w:lvl w:ilvl="2" w:tplc="625272CA">
      <w:numFmt w:val="decimal"/>
      <w:lvlText w:val=""/>
      <w:lvlJc w:val="left"/>
    </w:lvl>
    <w:lvl w:ilvl="3" w:tplc="3502E820">
      <w:numFmt w:val="decimal"/>
      <w:lvlText w:val=""/>
      <w:lvlJc w:val="left"/>
    </w:lvl>
    <w:lvl w:ilvl="4" w:tplc="AAC4A09C">
      <w:numFmt w:val="decimal"/>
      <w:lvlText w:val=""/>
      <w:lvlJc w:val="left"/>
    </w:lvl>
    <w:lvl w:ilvl="5" w:tplc="29F645C4">
      <w:numFmt w:val="decimal"/>
      <w:lvlText w:val=""/>
      <w:lvlJc w:val="left"/>
    </w:lvl>
    <w:lvl w:ilvl="6" w:tplc="C6D4666E">
      <w:numFmt w:val="decimal"/>
      <w:lvlText w:val=""/>
      <w:lvlJc w:val="left"/>
    </w:lvl>
    <w:lvl w:ilvl="7" w:tplc="014C2AEA">
      <w:numFmt w:val="decimal"/>
      <w:lvlText w:val=""/>
      <w:lvlJc w:val="left"/>
    </w:lvl>
    <w:lvl w:ilvl="8" w:tplc="AFAA8780">
      <w:numFmt w:val="decimal"/>
      <w:lvlText w:val=""/>
      <w:lvlJc w:val="left"/>
    </w:lvl>
  </w:abstractNum>
  <w:abstractNum w:abstractNumId="2" w15:restartNumberingAfterBreak="0">
    <w:nsid w:val="675E5C05"/>
    <w:multiLevelType w:val="hybridMultilevel"/>
    <w:tmpl w:val="E34A2D9A"/>
    <w:lvl w:ilvl="0" w:tplc="C86C4A12">
      <w:start w:val="1"/>
      <w:numFmt w:val="decimal"/>
      <w:lvlText w:val="%1."/>
      <w:lvlJc w:val="left"/>
      <w:pPr>
        <w:ind w:left="460" w:hanging="260"/>
      </w:pPr>
    </w:lvl>
    <w:lvl w:ilvl="1" w:tplc="E4563BC2">
      <w:numFmt w:val="decimal"/>
      <w:lvlText w:val=""/>
      <w:lvlJc w:val="left"/>
    </w:lvl>
    <w:lvl w:ilvl="2" w:tplc="0826FEC4">
      <w:numFmt w:val="decimal"/>
      <w:lvlText w:val=""/>
      <w:lvlJc w:val="left"/>
    </w:lvl>
    <w:lvl w:ilvl="3" w:tplc="6AAE1776">
      <w:numFmt w:val="decimal"/>
      <w:lvlText w:val=""/>
      <w:lvlJc w:val="left"/>
    </w:lvl>
    <w:lvl w:ilvl="4" w:tplc="7472B504">
      <w:numFmt w:val="decimal"/>
      <w:lvlText w:val=""/>
      <w:lvlJc w:val="left"/>
    </w:lvl>
    <w:lvl w:ilvl="5" w:tplc="D6A8741A">
      <w:numFmt w:val="decimal"/>
      <w:lvlText w:val=""/>
      <w:lvlJc w:val="left"/>
    </w:lvl>
    <w:lvl w:ilvl="6" w:tplc="67163266">
      <w:numFmt w:val="decimal"/>
      <w:lvlText w:val=""/>
      <w:lvlJc w:val="left"/>
    </w:lvl>
    <w:lvl w:ilvl="7" w:tplc="D2B06638">
      <w:numFmt w:val="decimal"/>
      <w:lvlText w:val=""/>
      <w:lvlJc w:val="left"/>
    </w:lvl>
    <w:lvl w:ilvl="8" w:tplc="DE644FB2">
      <w:numFmt w:val="decimal"/>
      <w:lvlText w:val=""/>
      <w:lvlJc w:val="left"/>
    </w:lvl>
  </w:abstractNum>
  <w:abstractNum w:abstractNumId="3" w15:restartNumberingAfterBreak="0">
    <w:nsid w:val="6F7100DD"/>
    <w:multiLevelType w:val="hybridMultilevel"/>
    <w:tmpl w:val="91423564"/>
    <w:lvl w:ilvl="0" w:tplc="8F041792">
      <w:start w:val="1"/>
      <w:numFmt w:val="decimal"/>
      <w:lvlText w:val="%1."/>
      <w:lvlJc w:val="left"/>
      <w:pPr>
        <w:ind w:left="460" w:hanging="260"/>
      </w:pPr>
    </w:lvl>
    <w:lvl w:ilvl="1" w:tplc="8BE8C642">
      <w:numFmt w:val="decimal"/>
      <w:lvlText w:val=""/>
      <w:lvlJc w:val="left"/>
    </w:lvl>
    <w:lvl w:ilvl="2" w:tplc="7576CE2A">
      <w:numFmt w:val="decimal"/>
      <w:lvlText w:val=""/>
      <w:lvlJc w:val="left"/>
    </w:lvl>
    <w:lvl w:ilvl="3" w:tplc="B5FAEB54">
      <w:numFmt w:val="decimal"/>
      <w:lvlText w:val=""/>
      <w:lvlJc w:val="left"/>
    </w:lvl>
    <w:lvl w:ilvl="4" w:tplc="A93AC7B4">
      <w:numFmt w:val="decimal"/>
      <w:lvlText w:val=""/>
      <w:lvlJc w:val="left"/>
    </w:lvl>
    <w:lvl w:ilvl="5" w:tplc="E668DFEC">
      <w:numFmt w:val="decimal"/>
      <w:lvlText w:val=""/>
      <w:lvlJc w:val="left"/>
    </w:lvl>
    <w:lvl w:ilvl="6" w:tplc="E752E988">
      <w:numFmt w:val="decimal"/>
      <w:lvlText w:val=""/>
      <w:lvlJc w:val="left"/>
    </w:lvl>
    <w:lvl w:ilvl="7" w:tplc="C7660BB8">
      <w:numFmt w:val="decimal"/>
      <w:lvlText w:val=""/>
      <w:lvlJc w:val="left"/>
    </w:lvl>
    <w:lvl w:ilvl="8" w:tplc="F94EDDD4">
      <w:numFmt w:val="decimal"/>
      <w:lvlText w:val=""/>
      <w:lvlJc w:val="left"/>
    </w:lvl>
  </w:abstractNum>
  <w:num w:numId="1" w16cid:durableId="337118057">
    <w:abstractNumId w:val="0"/>
    <w:lvlOverride w:ilvl="0">
      <w:startOverride w:val="1"/>
    </w:lvlOverride>
  </w:num>
  <w:num w:numId="2" w16cid:durableId="1119102280">
    <w:abstractNumId w:val="3"/>
    <w:lvlOverride w:ilvl="0">
      <w:startOverride w:val="1"/>
    </w:lvlOverride>
  </w:num>
  <w:num w:numId="3" w16cid:durableId="1347707025">
    <w:abstractNumId w:val="1"/>
    <w:lvlOverride w:ilvl="0">
      <w:startOverride w:val="1"/>
    </w:lvlOverride>
  </w:num>
  <w:num w:numId="4" w16cid:durableId="5401655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08D"/>
    <w:rsid w:val="000E45CD"/>
    <w:rsid w:val="001C5F10"/>
    <w:rsid w:val="001D55E0"/>
    <w:rsid w:val="002F7033"/>
    <w:rsid w:val="003F2081"/>
    <w:rsid w:val="00432523"/>
    <w:rsid w:val="005A33C7"/>
    <w:rsid w:val="00A8308D"/>
    <w:rsid w:val="00A83A76"/>
    <w:rsid w:val="00B9127B"/>
    <w:rsid w:val="00D54038"/>
    <w:rsid w:val="00D56726"/>
    <w:rsid w:val="00D83E73"/>
    <w:rsid w:val="00E27079"/>
    <w:rsid w:val="00E969D1"/>
    <w:rsid w:val="00EF43C0"/>
    <w:rsid w:val="00FB1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A8CF2"/>
  <w15:docId w15:val="{52199C36-A3DC-49A1-8D88-73CE7FE75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03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B9127B"/>
    <w:rPr>
      <w:rFonts w:ascii="Courier New" w:eastAsia="Times New Roman" w:hAnsi="Courier New" w:cs="Courier New"/>
      <w:sz w:val="20"/>
      <w:szCs w:val="20"/>
    </w:rPr>
  </w:style>
  <w:style w:type="paragraph" w:styleId="Header">
    <w:name w:val="header"/>
    <w:basedOn w:val="Normal"/>
    <w:link w:val="HeaderChar"/>
    <w:uiPriority w:val="99"/>
    <w:unhideWhenUsed/>
    <w:rsid w:val="00B9127B"/>
    <w:pPr>
      <w:tabs>
        <w:tab w:val="center" w:pos="4513"/>
        <w:tab w:val="right" w:pos="9026"/>
      </w:tabs>
    </w:pPr>
  </w:style>
  <w:style w:type="character" w:customStyle="1" w:styleId="HeaderChar">
    <w:name w:val="Header Char"/>
    <w:basedOn w:val="DefaultParagraphFont"/>
    <w:link w:val="Header"/>
    <w:uiPriority w:val="99"/>
    <w:rsid w:val="00B9127B"/>
  </w:style>
  <w:style w:type="paragraph" w:styleId="Footer">
    <w:name w:val="footer"/>
    <w:basedOn w:val="Normal"/>
    <w:link w:val="FooterChar"/>
    <w:uiPriority w:val="99"/>
    <w:unhideWhenUsed/>
    <w:rsid w:val="00B9127B"/>
    <w:pPr>
      <w:tabs>
        <w:tab w:val="center" w:pos="4513"/>
        <w:tab w:val="right" w:pos="9026"/>
      </w:tabs>
    </w:pPr>
  </w:style>
  <w:style w:type="character" w:customStyle="1" w:styleId="FooterChar">
    <w:name w:val="Footer Char"/>
    <w:basedOn w:val="DefaultParagraphFont"/>
    <w:link w:val="Footer"/>
    <w:uiPriority w:val="99"/>
    <w:rsid w:val="00B912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Pages>
  <Words>15272</Words>
  <Characters>87054</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Anirudh Guthula</cp:lastModifiedBy>
  <cp:revision>8</cp:revision>
  <dcterms:created xsi:type="dcterms:W3CDTF">2026-09-17T08:23:00Z</dcterms:created>
  <dcterms:modified xsi:type="dcterms:W3CDTF">2026-10-12T06:10:00Z</dcterms:modified>
</cp:coreProperties>
</file>