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Constant Mean - ARCH Model Results</w:t>
      </w:r>
    </w:p>
    <w:p>
      <w:r>
        <w:t>Dependent Variable: log(Close)</w:t>
      </w:r>
    </w:p>
    <w:p>
      <w:r>
        <w:t>R-squared: 0.000</w:t>
      </w:r>
    </w:p>
    <w:p>
      <w:r>
        <w:t>Mean Model: Constant Mean</w:t>
      </w:r>
    </w:p>
    <w:p>
      <w:r>
        <w:t>Adj. R-squared: 0.000</w:t>
      </w:r>
    </w:p>
    <w:p>
      <w:r>
        <w:t>Vol Model: ARCH</w:t>
      </w:r>
    </w:p>
    <w:p>
      <w:r>
        <w:t>Log-Likelihood: 2846.38</w:t>
      </w:r>
    </w:p>
    <w:p>
      <w:r>
        <w:t>Distribution: Normal</w:t>
      </w:r>
    </w:p>
    <w:p>
      <w:r>
        <w:t>AIC: -5676.77</w:t>
      </w:r>
    </w:p>
    <w:p>
      <w:r>
        <w:t>Method: Maximum Likelihood</w:t>
      </w:r>
    </w:p>
    <w:p>
      <w:r>
        <w:t>BIC: -5634.89</w:t>
      </w:r>
    </w:p>
    <w:p>
      <w:r>
        <w:t>No. Observations: 1386</w:t>
      </w:r>
    </w:p>
    <w:p>
      <w:r>
        <w:t>Date: Mon, Jul 01 2024</w:t>
      </w:r>
    </w:p>
    <w:p>
      <w:r>
        <w:t>Time: 05:45:56</w:t>
      </w:r>
    </w:p>
    <w:p>
      <w:r>
        <w:t>Df Residuals: 1385</w:t>
      </w:r>
    </w:p>
    <w:p>
      <w:r>
        <w:t>Df Model: 1</w:t>
      </w:r>
    </w:p>
    <w:p>
      <w:pPr>
        <w:pStyle w:val="Heading2"/>
      </w:pPr>
      <w:r>
        <w:t>Mean Model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95.0% Conf. Int.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>
              <w:t>3.1597</w:t>
            </w:r>
          </w:p>
        </w:tc>
        <w:tc>
          <w:tcPr>
            <w:tcW w:type="dxa" w:w="1440"/>
          </w:tcPr>
          <w:p>
            <w:r>
              <w:t>3.823e-03</w:t>
            </w:r>
          </w:p>
        </w:tc>
        <w:tc>
          <w:tcPr>
            <w:tcW w:type="dxa" w:w="1440"/>
          </w:tcPr>
          <w:p>
            <w:r>
              <w:t>826.464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[ 3.152, 3.167]</w:t>
            </w:r>
          </w:p>
        </w:tc>
      </w:tr>
    </w:tbl>
    <w:p>
      <w:pPr>
        <w:pStyle w:val="Heading2"/>
      </w:pPr>
      <w:r>
        <w:t>Volatility Model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P&gt;|t|</w:t>
            </w:r>
          </w:p>
        </w:tc>
        <w:tc>
          <w:tcPr>
            <w:tcW w:type="dxa" w:w="1440"/>
          </w:tcPr>
          <w:p>
            <w:r>
              <w:t>95.0% Conf. Int.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omega</w:t>
            </w:r>
          </w:p>
        </w:tc>
        <w:tc>
          <w:tcPr>
            <w:tcW w:type="dxa" w:w="1440"/>
          </w:tcPr>
          <w:p>
            <w:r>
              <w:t>2.2262e-05</w:t>
            </w:r>
          </w:p>
        </w:tc>
        <w:tc>
          <w:tcPr>
            <w:tcW w:type="dxa" w:w="1440"/>
          </w:tcPr>
          <w:p>
            <w:r>
              <w:t>6.325e-10</w:t>
            </w:r>
          </w:p>
        </w:tc>
        <w:tc>
          <w:tcPr>
            <w:tcW w:type="dxa" w:w="1440"/>
          </w:tcPr>
          <w:p>
            <w:r>
              <w:t>3.519e+04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[2.226e-05,2.226e-05]</w:t>
            </w:r>
          </w:p>
        </w:tc>
      </w:tr>
      <w:tr>
        <w:tc>
          <w:tcPr>
            <w:tcW w:type="dxa" w:w="1440"/>
          </w:tcPr>
          <w:p>
            <w:r>
              <w:t>alpha[1]</w:t>
            </w:r>
          </w:p>
        </w:tc>
        <w:tc>
          <w:tcPr>
            <w:tcW w:type="dxa" w:w="1440"/>
          </w:tcPr>
          <w:p>
            <w:r>
              <w:t>0.9769</w:t>
            </w:r>
          </w:p>
        </w:tc>
        <w:tc>
          <w:tcPr>
            <w:tcW w:type="dxa" w:w="1440"/>
          </w:tcPr>
          <w:p>
            <w:r>
              <w:t>6.511e-02</w:t>
            </w:r>
          </w:p>
        </w:tc>
        <w:tc>
          <w:tcPr>
            <w:tcW w:type="dxa" w:w="1440"/>
          </w:tcPr>
          <w:p>
            <w:r>
              <w:t>15.004</w:t>
            </w:r>
          </w:p>
        </w:tc>
        <w:tc>
          <w:tcPr>
            <w:tcW w:type="dxa" w:w="1440"/>
          </w:tcPr>
          <w:p>
            <w:r>
              <w:t>6.890e-51</w:t>
            </w:r>
          </w:p>
        </w:tc>
        <w:tc>
          <w:tcPr>
            <w:tcW w:type="dxa" w:w="1440"/>
          </w:tcPr>
          <w:p>
            <w:r>
              <w:t>[ 0.849, 1.104]</w:t>
            </w:r>
          </w:p>
        </w:tc>
      </w:tr>
      <w:tr>
        <w:tc>
          <w:tcPr>
            <w:tcW w:type="dxa" w:w="1440"/>
          </w:tcPr>
          <w:p>
            <w:r>
              <w:t>alpha[2]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0.106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 -0.209, 0.209]</w:t>
            </w:r>
          </w:p>
        </w:tc>
      </w:tr>
      <w:tr>
        <w:tc>
          <w:tcPr>
            <w:tcW w:type="dxa" w:w="1440"/>
          </w:tcPr>
          <w:p>
            <w:r>
              <w:t>alpha[3]</w:t>
            </w:r>
          </w:p>
        </w:tc>
        <w:tc>
          <w:tcPr>
            <w:tcW w:type="dxa" w:w="1440"/>
          </w:tcPr>
          <w:p>
            <w:r>
              <w:t>0.0231</w:t>
            </w:r>
          </w:p>
        </w:tc>
        <w:tc>
          <w:tcPr>
            <w:tcW w:type="dxa" w:w="1440"/>
          </w:tcPr>
          <w:p>
            <w:r>
              <w:t>8.806e-02</w:t>
            </w:r>
          </w:p>
        </w:tc>
        <w:tc>
          <w:tcPr>
            <w:tcW w:type="dxa" w:w="1440"/>
          </w:tcPr>
          <w:p>
            <w:r>
              <w:t>0.263</w:t>
            </w:r>
          </w:p>
        </w:tc>
        <w:tc>
          <w:tcPr>
            <w:tcW w:type="dxa" w:w="1440"/>
          </w:tcPr>
          <w:p>
            <w:r>
              <w:t>0.793</w:t>
            </w:r>
          </w:p>
        </w:tc>
        <w:tc>
          <w:tcPr>
            <w:tcW w:type="dxa" w:w="1440"/>
          </w:tcPr>
          <w:p>
            <w:r>
              <w:t>[ -0.149, 0.196]</w:t>
            </w:r>
          </w:p>
        </w:tc>
      </w:tr>
      <w:tr>
        <w:tc>
          <w:tcPr>
            <w:tcW w:type="dxa" w:w="1440"/>
          </w:tcPr>
          <w:p>
            <w:r>
              <w:t>alpha[4]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0.189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 -0.371, 0.371]</w:t>
            </w:r>
          </w:p>
        </w:tc>
      </w:tr>
      <w:tr>
        <w:tc>
          <w:tcPr>
            <w:tcW w:type="dxa" w:w="1440"/>
          </w:tcPr>
          <w:p>
            <w:r>
              <w:t>alpha[5]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7.197e-02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 -0.141, 0.141]</w:t>
            </w:r>
          </w:p>
        </w:tc>
      </w:tr>
      <w:tr>
        <w:tc>
          <w:tcPr>
            <w:tcW w:type="dxa" w:w="1440"/>
          </w:tcPr>
          <w:p>
            <w:r>
              <w:t>alpha[6]</w:t>
            </w:r>
          </w:p>
        </w:tc>
        <w:tc>
          <w:tcPr>
            <w:tcW w:type="dxa" w:w="1440"/>
          </w:tcPr>
          <w:p>
            <w:r>
              <w:t>1.0105e-13</w:t>
            </w:r>
          </w:p>
        </w:tc>
        <w:tc>
          <w:tcPr>
            <w:tcW w:type="dxa" w:w="1440"/>
          </w:tcPr>
          <w:p>
            <w:r>
              <w:t>8.968e-02</w:t>
            </w:r>
          </w:p>
        </w:tc>
        <w:tc>
          <w:tcPr>
            <w:tcW w:type="dxa" w:w="1440"/>
          </w:tcPr>
          <w:p>
            <w:r>
              <w:t>1.127e-12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[ -0.176, 0.176]</w:t>
            </w:r>
          </w:p>
        </w:tc>
      </w:tr>
    </w:tbl>
    <w:p>
      <w:pPr>
        <w:pStyle w:val="Heading2"/>
      </w:pPr>
      <w:r>
        <w:t>Covariance Estimator</w:t>
      </w:r>
    </w:p>
    <w:p>
      <w:r>
        <w:t>Covariance estimator: robust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