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7B16" w14:textId="6741A121" w:rsidR="00770357" w:rsidRPr="0081270F" w:rsidRDefault="0081270F">
      <w:pPr>
        <w:pStyle w:val="Heading1"/>
        <w:spacing w:after="320"/>
        <w:rPr>
          <w:rFonts w:ascii="Times New Roman" w:hAnsi="Times New Roman" w:cs="Times New Roman"/>
          <w:sz w:val="24"/>
          <w:szCs w:val="24"/>
        </w:rPr>
      </w:pPr>
      <w:r w:rsidRPr="0081270F">
        <w:rPr>
          <w:rFonts w:ascii="Times New Roman" w:hAnsi="Times New Roman" w:cs="Times New Roman"/>
          <w:sz w:val="24"/>
          <w:szCs w:val="24"/>
        </w:rPr>
        <w:t xml:space="preserve">ECA0403 ANALOG CIRCUITS </w:t>
      </w:r>
      <w:r w:rsidR="00000000" w:rsidRPr="0081270F">
        <w:rPr>
          <w:rFonts w:ascii="Times New Roman" w:hAnsi="Times New Roman" w:cs="Times New Roman"/>
          <w:sz w:val="24"/>
          <w:szCs w:val="24"/>
        </w:rPr>
        <w:t>ASSIGNMENT FORMAT</w:t>
      </w:r>
    </w:p>
    <w:p w14:paraId="5FD6268E" w14:textId="77777777" w:rsidR="00770357" w:rsidRPr="0081270F" w:rsidRDefault="00000000">
      <w:pPr>
        <w:pStyle w:val="Heading2"/>
        <w:rPr>
          <w:rFonts w:ascii="Times New Roman" w:hAnsi="Times New Roman" w:cs="Times New Roman"/>
          <w:sz w:val="24"/>
          <w:szCs w:val="24"/>
        </w:rPr>
      </w:pPr>
      <w:r w:rsidRPr="0081270F">
        <w:rPr>
          <w:rFonts w:ascii="Times New Roman" w:hAnsi="Times New Roman" w:cs="Times New Roman"/>
          <w:sz w:val="24"/>
          <w:szCs w:val="24"/>
        </w:rPr>
        <w:t>A. Assignment Information</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76"/>
        <w:gridCol w:w="6084"/>
      </w:tblGrid>
      <w:tr w:rsidR="00770357" w:rsidRPr="0081270F" w14:paraId="6A4DCA95" w14:textId="77777777">
        <w:trPr>
          <w:tblHeader/>
        </w:trPr>
        <w:tc>
          <w:tcPr>
            <w:tcW w:w="327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3591F4D2"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Particular</w:t>
            </w:r>
          </w:p>
        </w:tc>
        <w:tc>
          <w:tcPr>
            <w:tcW w:w="60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3B69F0F5"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Details</w:t>
            </w:r>
          </w:p>
        </w:tc>
      </w:tr>
      <w:tr w:rsidR="00770357" w:rsidRPr="0081270F" w14:paraId="67237A2D"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5619F54"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Department:</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D2A3441"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Electronics and Communication Engineering (ECE)</w:t>
            </w:r>
          </w:p>
        </w:tc>
      </w:tr>
      <w:tr w:rsidR="00770357" w:rsidRPr="0081270F" w14:paraId="0ADBF16C"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7130503"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Programme:</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FB416D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B.E. / B.Tech. – ECE</w:t>
            </w:r>
          </w:p>
        </w:tc>
      </w:tr>
      <w:tr w:rsidR="00770357" w:rsidRPr="0081270F" w14:paraId="797B93F2"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2C97721"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Course Code &amp; Course Name</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5EBFDF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ECA0403 – Analog Circuits</w:t>
            </w:r>
          </w:p>
        </w:tc>
      </w:tr>
      <w:tr w:rsidR="00770357" w:rsidRPr="0081270F" w14:paraId="7324C81A"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4E79E3B"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Academic Year / Batch</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4AE05E4"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2025–2026</w:t>
            </w:r>
          </w:p>
        </w:tc>
      </w:tr>
      <w:tr w:rsidR="00770357" w:rsidRPr="0081270F" w14:paraId="27D22B1D"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51D8A33"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Faculty Name</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94BB10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Dr. N. Shyamala</w:t>
            </w:r>
          </w:p>
        </w:tc>
      </w:tr>
      <w:tr w:rsidR="00770357" w:rsidRPr="0081270F" w14:paraId="1ED2D15C"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4CCB068"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Assignment Title</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B985A7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Design, </w:t>
            </w:r>
            <w:proofErr w:type="spellStart"/>
            <w:r w:rsidRPr="0081270F">
              <w:rPr>
                <w:rFonts w:ascii="Times New Roman" w:hAnsi="Times New Roman" w:cs="Times New Roman"/>
                <w:sz w:val="24"/>
                <w:szCs w:val="24"/>
              </w:rPr>
              <w:t>Analyze</w:t>
            </w:r>
            <w:proofErr w:type="spellEnd"/>
            <w:r w:rsidRPr="0081270F">
              <w:rPr>
                <w:rFonts w:ascii="Times New Roman" w:hAnsi="Times New Roman" w:cs="Times New Roman"/>
                <w:sz w:val="24"/>
                <w:szCs w:val="24"/>
              </w:rPr>
              <w:t xml:space="preserve"> and Optimize the Low-Frequency Response of a Common-Emitter BJT Amplifier</w:t>
            </w:r>
          </w:p>
        </w:tc>
      </w:tr>
      <w:tr w:rsidR="00770357" w:rsidRPr="0081270F" w14:paraId="267FB5F0"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8B67956"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Date of Issue</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B59939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[TO BE FILLED]</w:t>
            </w:r>
          </w:p>
        </w:tc>
      </w:tr>
      <w:tr w:rsidR="00770357" w:rsidRPr="0081270F" w14:paraId="569EBDA9"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C7386DE"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Date of Submission</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7099B7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[TO BE FILLED]</w:t>
            </w:r>
          </w:p>
        </w:tc>
      </w:tr>
      <w:tr w:rsidR="00770357" w:rsidRPr="0081270F" w14:paraId="27D4586D"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2DEDF87"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Maximum Marks</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B31FD6E"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100</w:t>
            </w:r>
          </w:p>
        </w:tc>
      </w:tr>
      <w:tr w:rsidR="00770357" w:rsidRPr="0081270F" w14:paraId="354CC2F3"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85123EB"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Course Outcome(s) – CO</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BDBAB6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CO1, CO2, CO4, CO5 (Primary)</w:t>
            </w:r>
          </w:p>
        </w:tc>
      </w:tr>
      <w:tr w:rsidR="00770357" w:rsidRPr="0081270F" w14:paraId="495A42DF"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CDFC768"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Bloom's Taxonomy Level</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FF1C68A"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L4 – </w:t>
            </w:r>
            <w:proofErr w:type="spellStart"/>
            <w:r w:rsidRPr="0081270F">
              <w:rPr>
                <w:rFonts w:ascii="Times New Roman" w:hAnsi="Times New Roman" w:cs="Times New Roman"/>
                <w:sz w:val="24"/>
                <w:szCs w:val="24"/>
              </w:rPr>
              <w:t>Analyze</w:t>
            </w:r>
            <w:proofErr w:type="spellEnd"/>
            <w:r w:rsidRPr="0081270F">
              <w:rPr>
                <w:rFonts w:ascii="Times New Roman" w:hAnsi="Times New Roman" w:cs="Times New Roman"/>
                <w:sz w:val="24"/>
                <w:szCs w:val="24"/>
              </w:rPr>
              <w:t>; L5 – Evaluate; L6 – Create</w:t>
            </w:r>
          </w:p>
        </w:tc>
      </w:tr>
      <w:tr w:rsidR="00770357" w:rsidRPr="0081270F" w14:paraId="1009672E"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6C43B55"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lastRenderedPageBreak/>
              <w:t>SDG Mapping (SDG 1-17)</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124E8F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SDG 9 – Industry, Innovation and Infrastructure</w:t>
            </w:r>
          </w:p>
        </w:tc>
      </w:tr>
      <w:tr w:rsidR="00770357" w:rsidRPr="0081270F" w14:paraId="2697F439" w14:textId="77777777">
        <w:tc>
          <w:tcPr>
            <w:tcW w:w="327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3C80C54"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Industry / Societal Relevance</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C8DCA55"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Low-frequency </w:t>
            </w:r>
            <w:proofErr w:type="spellStart"/>
            <w:r w:rsidRPr="0081270F">
              <w:rPr>
                <w:rFonts w:ascii="Times New Roman" w:hAnsi="Times New Roman" w:cs="Times New Roman"/>
                <w:sz w:val="24"/>
                <w:szCs w:val="24"/>
              </w:rPr>
              <w:t>analog</w:t>
            </w:r>
            <w:proofErr w:type="spellEnd"/>
            <w:r w:rsidRPr="0081270F">
              <w:rPr>
                <w:rFonts w:ascii="Times New Roman" w:hAnsi="Times New Roman" w:cs="Times New Roman"/>
                <w:sz w:val="24"/>
                <w:szCs w:val="24"/>
              </w:rPr>
              <w:t xml:space="preserve"> amplification, sensor signal conditioning, instrumentation interfaces, and reliable small-signal electronic system implementation.</w:t>
            </w:r>
          </w:p>
        </w:tc>
      </w:tr>
    </w:tbl>
    <w:p w14:paraId="2E810447" w14:textId="77777777" w:rsidR="00770357" w:rsidRPr="0081270F" w:rsidRDefault="00770357">
      <w:pPr>
        <w:pBdr>
          <w:top w:val="nil"/>
          <w:left w:val="nil"/>
          <w:bottom w:val="nil"/>
          <w:right w:val="nil"/>
          <w:between w:val="nil"/>
        </w:pBdr>
        <w:spacing w:before="240" w:after="320"/>
        <w:rPr>
          <w:rFonts w:ascii="Times New Roman" w:hAnsi="Times New Roman" w:cs="Times New Roman"/>
          <w:sz w:val="24"/>
          <w:szCs w:val="24"/>
        </w:rPr>
      </w:pPr>
    </w:p>
    <w:p w14:paraId="268DDBE8" w14:textId="77777777" w:rsidR="00770357" w:rsidRPr="0081270F" w:rsidRDefault="00000000">
      <w:pPr>
        <w:pStyle w:val="Heading2"/>
        <w:rPr>
          <w:rFonts w:ascii="Times New Roman" w:hAnsi="Times New Roman" w:cs="Times New Roman"/>
          <w:sz w:val="24"/>
          <w:szCs w:val="24"/>
        </w:rPr>
      </w:pPr>
      <w:r w:rsidRPr="0081270F">
        <w:rPr>
          <w:rFonts w:ascii="Times New Roman" w:hAnsi="Times New Roman" w:cs="Times New Roman"/>
          <w:sz w:val="24"/>
          <w:szCs w:val="24"/>
        </w:rPr>
        <w:t>B. Assignment Problem / Challenge</w:t>
      </w:r>
    </w:p>
    <w:p w14:paraId="2B3A0B08" w14:textId="77777777" w:rsidR="00770357" w:rsidRPr="0081270F" w:rsidRDefault="00000000">
      <w:pPr>
        <w:pBdr>
          <w:top w:val="nil"/>
          <w:left w:val="nil"/>
          <w:bottom w:val="nil"/>
          <w:right w:val="nil"/>
          <w:between w:val="nil"/>
        </w:pBdr>
        <w:spacing w:after="120"/>
        <w:jc w:val="both"/>
        <w:rPr>
          <w:rFonts w:ascii="Times New Roman" w:hAnsi="Times New Roman" w:cs="Times New Roman"/>
          <w:sz w:val="24"/>
          <w:szCs w:val="24"/>
        </w:rPr>
      </w:pPr>
      <w:r w:rsidRPr="0081270F">
        <w:rPr>
          <w:rFonts w:ascii="Times New Roman" w:hAnsi="Times New Roman" w:cs="Times New Roman"/>
          <w:sz w:val="24"/>
          <w:szCs w:val="24"/>
        </w:rPr>
        <w:t xml:space="preserve">The core engineering challenge is to design, </w:t>
      </w:r>
      <w:proofErr w:type="spellStart"/>
      <w:r w:rsidRPr="0081270F">
        <w:rPr>
          <w:rFonts w:ascii="Times New Roman" w:hAnsi="Times New Roman" w:cs="Times New Roman"/>
          <w:sz w:val="24"/>
          <w:szCs w:val="24"/>
        </w:rPr>
        <w:t>analyze</w:t>
      </w:r>
      <w:proofErr w:type="spellEnd"/>
      <w:r w:rsidRPr="0081270F">
        <w:rPr>
          <w:rFonts w:ascii="Times New Roman" w:hAnsi="Times New Roman" w:cs="Times New Roman"/>
          <w:sz w:val="24"/>
          <w:szCs w:val="24"/>
        </w:rPr>
        <w:t xml:space="preserve">, simulate, and systematically optimize a single-stage common-emitter bipolar junction transistor (BJT) amplifier utilizing a voltage-divider biasing topology. The circuit must strictly satisfy predetermined passive component values and power rails while achieving a nominal mid-band voltage gain of approximately 20 V/V across the load resistance. Furthermore, the frequency-dependent </w:t>
      </w:r>
      <w:proofErr w:type="spellStart"/>
      <w:r w:rsidRPr="0081270F">
        <w:rPr>
          <w:rFonts w:ascii="Times New Roman" w:hAnsi="Times New Roman" w:cs="Times New Roman"/>
          <w:sz w:val="24"/>
          <w:szCs w:val="24"/>
        </w:rPr>
        <w:t>behavior</w:t>
      </w:r>
      <w:proofErr w:type="spellEnd"/>
      <w:r w:rsidRPr="0081270F">
        <w:rPr>
          <w:rFonts w:ascii="Times New Roman" w:hAnsi="Times New Roman" w:cs="Times New Roman"/>
          <w:sz w:val="24"/>
          <w:szCs w:val="24"/>
        </w:rPr>
        <w:t xml:space="preserve"> must be engineered such that the initial lower cutoff frequency (-3 dB point) resides precisely near 100 Hz under realistic source impedance loading. A secondary optimization challenge requires redesigning the frequency response to shift the lower cutoff frequency downward to approximately 50 Hz solely by altering the external coupling and bypass capacitor magnitudes. This work demands rigorous application of small-signal hybrid-π models, calculation of multi-pole frequency interactions, </w:t>
      </w:r>
      <w:proofErr w:type="spellStart"/>
      <w:r w:rsidRPr="0081270F">
        <w:rPr>
          <w:rFonts w:ascii="Times New Roman" w:hAnsi="Times New Roman" w:cs="Times New Roman"/>
          <w:sz w:val="24"/>
          <w:szCs w:val="24"/>
        </w:rPr>
        <w:t>LTspice</w:t>
      </w:r>
      <w:proofErr w:type="spellEnd"/>
      <w:r w:rsidRPr="0081270F">
        <w:rPr>
          <w:rFonts w:ascii="Times New Roman" w:hAnsi="Times New Roman" w:cs="Times New Roman"/>
          <w:sz w:val="24"/>
          <w:szCs w:val="24"/>
        </w:rPr>
        <w:t xml:space="preserve"> verification, and critical evaluation of non-ideal active device parameters.</w:t>
      </w:r>
    </w:p>
    <w:p w14:paraId="6CC5EAC6" w14:textId="77777777" w:rsidR="00770357" w:rsidRPr="0081270F" w:rsidRDefault="00770357">
      <w:pPr>
        <w:pBdr>
          <w:top w:val="nil"/>
          <w:left w:val="nil"/>
          <w:bottom w:val="nil"/>
          <w:right w:val="nil"/>
          <w:between w:val="nil"/>
        </w:pBdr>
        <w:spacing w:after="320"/>
        <w:rPr>
          <w:rFonts w:ascii="Times New Roman" w:hAnsi="Times New Roman" w:cs="Times New Roman"/>
          <w:sz w:val="24"/>
          <w:szCs w:val="24"/>
        </w:rPr>
      </w:pPr>
    </w:p>
    <w:p w14:paraId="7FCCA8F5" w14:textId="77777777" w:rsidR="00770357" w:rsidRPr="0081270F" w:rsidRDefault="00000000">
      <w:pPr>
        <w:pStyle w:val="Heading2"/>
        <w:rPr>
          <w:rFonts w:ascii="Times New Roman" w:hAnsi="Times New Roman" w:cs="Times New Roman"/>
          <w:sz w:val="24"/>
          <w:szCs w:val="24"/>
        </w:rPr>
      </w:pPr>
      <w:r w:rsidRPr="0081270F">
        <w:rPr>
          <w:rFonts w:ascii="Times New Roman" w:hAnsi="Times New Roman" w:cs="Times New Roman"/>
          <w:sz w:val="24"/>
          <w:szCs w:val="24"/>
        </w:rPr>
        <w:t>C. Problem Statement</w:t>
      </w:r>
    </w:p>
    <w:p w14:paraId="697AC918" w14:textId="77777777" w:rsidR="00770357" w:rsidRPr="0081270F" w:rsidRDefault="00000000">
      <w:pPr>
        <w:pBdr>
          <w:top w:val="nil"/>
          <w:left w:val="nil"/>
          <w:bottom w:val="nil"/>
          <w:right w:val="nil"/>
          <w:between w:val="nil"/>
        </w:pBdr>
        <w:spacing w:after="160"/>
        <w:jc w:val="both"/>
        <w:rPr>
          <w:rFonts w:ascii="Times New Roman" w:hAnsi="Times New Roman" w:cs="Times New Roman"/>
          <w:sz w:val="24"/>
          <w:szCs w:val="24"/>
        </w:rPr>
      </w:pPr>
      <w:r w:rsidRPr="0081270F">
        <w:rPr>
          <w:rFonts w:ascii="Times New Roman" w:eastAsia="Arial Unicode MS" w:hAnsi="Times New Roman" w:cs="Times New Roman"/>
          <w:sz w:val="24"/>
          <w:szCs w:val="24"/>
        </w:rPr>
        <w:t xml:space="preserve">Design a single-stage common-emitter NPN BJT amplifier with voltage-divider bias meeting fixed parameters: DC supply voltage VCC = 12 V, collector resistor RC = 2.2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emitter resistor RE = 1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load resistance RL = 10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source internal resistance RS = 600 Ω, and transistor forward current gain β = 100. The operational objectives require achieving a mid-band voltage gain magnitude of approximately 20 V/V and an initial lower cutoff frequency </w:t>
      </w:r>
      <w:proofErr w:type="spellStart"/>
      <w:r w:rsidRPr="0081270F">
        <w:rPr>
          <w:rFonts w:ascii="Times New Roman" w:eastAsia="Arial Unicode MS" w:hAnsi="Times New Roman" w:cs="Times New Roman"/>
          <w:sz w:val="24"/>
          <w:szCs w:val="24"/>
        </w:rPr>
        <w:t>fL</w:t>
      </w:r>
      <w:proofErr w:type="spellEnd"/>
      <w:r w:rsidRPr="0081270F">
        <w:rPr>
          <w:rFonts w:ascii="Times New Roman" w:eastAsia="Arial Unicode MS" w:hAnsi="Times New Roman" w:cs="Times New Roman"/>
          <w:sz w:val="24"/>
          <w:szCs w:val="24"/>
        </w:rPr>
        <w:t xml:space="preserve"> near 100 Hz. The assignment tasks encompass DC bias stability calculation, quiescent Q-point establishment in the active region, small-signal AC gain derivation, selection of standard capacitor values for C1, C2, and CE, schematic entry and frequency response extraction in </w:t>
      </w:r>
      <w:proofErr w:type="spellStart"/>
      <w:r w:rsidRPr="0081270F">
        <w:rPr>
          <w:rFonts w:ascii="Times New Roman" w:eastAsia="Arial Unicode MS" w:hAnsi="Times New Roman" w:cs="Times New Roman"/>
          <w:sz w:val="24"/>
          <w:szCs w:val="24"/>
        </w:rPr>
        <w:t>LTspice</w:t>
      </w:r>
      <w:proofErr w:type="spellEnd"/>
      <w:r w:rsidRPr="0081270F">
        <w:rPr>
          <w:rFonts w:ascii="Times New Roman" w:eastAsia="Arial Unicode MS" w:hAnsi="Times New Roman" w:cs="Times New Roman"/>
          <w:sz w:val="24"/>
          <w:szCs w:val="24"/>
        </w:rPr>
        <w:t xml:space="preserve"> over 10 Hz to 1 MHz, quantitative error comparison between mathematical models and SPICE simulations, and </w:t>
      </w:r>
      <w:r w:rsidRPr="0081270F">
        <w:rPr>
          <w:rFonts w:ascii="Times New Roman" w:eastAsia="Arial Unicode MS" w:hAnsi="Times New Roman" w:cs="Times New Roman"/>
          <w:sz w:val="24"/>
          <w:szCs w:val="24"/>
        </w:rPr>
        <w:lastRenderedPageBreak/>
        <w:t xml:space="preserve">capacitor-only parameter redesign targeting </w:t>
      </w:r>
      <w:proofErr w:type="spellStart"/>
      <w:r w:rsidRPr="0081270F">
        <w:rPr>
          <w:rFonts w:ascii="Times New Roman" w:eastAsia="Arial Unicode MS" w:hAnsi="Times New Roman" w:cs="Times New Roman"/>
          <w:sz w:val="24"/>
          <w:szCs w:val="24"/>
        </w:rPr>
        <w:t>fL</w:t>
      </w:r>
      <w:proofErr w:type="spellEnd"/>
      <w:r w:rsidRPr="0081270F">
        <w:rPr>
          <w:rFonts w:ascii="Times New Roman" w:eastAsia="Arial Unicode MS" w:hAnsi="Times New Roman" w:cs="Times New Roman"/>
          <w:sz w:val="24"/>
          <w:szCs w:val="24"/>
        </w:rPr>
        <w:t xml:space="preserve"> ≈ 50 Hz.</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770357" w:rsidRPr="0081270F" w14:paraId="0143244C" w14:textId="77777777">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268194EE"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Parameter</w:t>
            </w:r>
          </w:p>
        </w:tc>
        <w:tc>
          <w:tcPr>
            <w:tcW w:w="468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543B47ED"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Specification Value</w:t>
            </w:r>
          </w:p>
        </w:tc>
      </w:tr>
      <w:tr w:rsidR="00770357" w:rsidRPr="0081270F" w14:paraId="05CD2739" w14:textId="77777777">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7D418E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Supply voltage, VCC</w:t>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ECB3C17"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12 V</w:t>
            </w:r>
          </w:p>
        </w:tc>
      </w:tr>
      <w:tr w:rsidR="00770357" w:rsidRPr="0081270F" w14:paraId="03B3CA2E" w14:textId="77777777">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A665DF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Collector resistor, RC</w:t>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42ED525"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2.2 </w:t>
            </w:r>
            <w:proofErr w:type="spellStart"/>
            <w:r w:rsidRPr="0081270F">
              <w:rPr>
                <w:rFonts w:ascii="Times New Roman" w:hAnsi="Times New Roman" w:cs="Times New Roman"/>
                <w:sz w:val="24"/>
                <w:szCs w:val="24"/>
              </w:rPr>
              <w:t>kΩ</w:t>
            </w:r>
            <w:proofErr w:type="spellEnd"/>
          </w:p>
        </w:tc>
      </w:tr>
      <w:tr w:rsidR="00770357" w:rsidRPr="0081270F" w14:paraId="5470A58D" w14:textId="77777777">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360031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Emitter resistor, RE</w:t>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563E5B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1 </w:t>
            </w:r>
            <w:proofErr w:type="spellStart"/>
            <w:r w:rsidRPr="0081270F">
              <w:rPr>
                <w:rFonts w:ascii="Times New Roman" w:hAnsi="Times New Roman" w:cs="Times New Roman"/>
                <w:sz w:val="24"/>
                <w:szCs w:val="24"/>
              </w:rPr>
              <w:t>kΩ</w:t>
            </w:r>
            <w:proofErr w:type="spellEnd"/>
          </w:p>
        </w:tc>
      </w:tr>
      <w:tr w:rsidR="00770357" w:rsidRPr="0081270F" w14:paraId="7D1AED4E" w14:textId="77777777">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08BE6A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Load resistance, RL</w:t>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21CFCC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10 </w:t>
            </w:r>
            <w:proofErr w:type="spellStart"/>
            <w:r w:rsidRPr="0081270F">
              <w:rPr>
                <w:rFonts w:ascii="Times New Roman" w:hAnsi="Times New Roman" w:cs="Times New Roman"/>
                <w:sz w:val="24"/>
                <w:szCs w:val="24"/>
              </w:rPr>
              <w:t>kΩ</w:t>
            </w:r>
            <w:proofErr w:type="spellEnd"/>
          </w:p>
        </w:tc>
      </w:tr>
      <w:tr w:rsidR="00770357" w:rsidRPr="0081270F" w14:paraId="65985CB4" w14:textId="77777777">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D0ED4D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Source resistance, RS</w:t>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D07216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600 Ω</w:t>
            </w:r>
          </w:p>
        </w:tc>
      </w:tr>
      <w:tr w:rsidR="00770357" w:rsidRPr="0081270F" w14:paraId="6948A2DD" w14:textId="77777777">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12956C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Transistor current gain, β</w:t>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9F2237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100</w:t>
            </w:r>
          </w:p>
        </w:tc>
      </w:tr>
      <w:tr w:rsidR="00770357" w:rsidRPr="0081270F" w14:paraId="1D82E340" w14:textId="77777777">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29CEF6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Required mid-band voltage gain</w:t>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999D4BA"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Approximately 20 V/V</w:t>
            </w:r>
          </w:p>
        </w:tc>
      </w:tr>
      <w:tr w:rsidR="00770357" w:rsidRPr="0081270F" w14:paraId="18CA2D0D" w14:textId="77777777">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154D58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Required lower cutoff frequency</w:t>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E8FAC1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Approximately 100 Hz</w:t>
            </w:r>
          </w:p>
        </w:tc>
      </w:tr>
    </w:tbl>
    <w:p w14:paraId="1F2F09D7" w14:textId="77777777" w:rsidR="00770357" w:rsidRPr="0081270F" w:rsidRDefault="00770357">
      <w:pPr>
        <w:pBdr>
          <w:top w:val="nil"/>
          <w:left w:val="nil"/>
          <w:bottom w:val="nil"/>
          <w:right w:val="nil"/>
          <w:between w:val="nil"/>
        </w:pBdr>
        <w:spacing w:before="240" w:after="320"/>
        <w:rPr>
          <w:rFonts w:ascii="Times New Roman" w:hAnsi="Times New Roman" w:cs="Times New Roman"/>
          <w:sz w:val="24"/>
          <w:szCs w:val="24"/>
        </w:rPr>
      </w:pPr>
    </w:p>
    <w:p w14:paraId="6A9946D5" w14:textId="77777777" w:rsidR="00770357" w:rsidRPr="0081270F" w:rsidRDefault="00000000">
      <w:pPr>
        <w:pStyle w:val="Heading2"/>
        <w:rPr>
          <w:rFonts w:ascii="Times New Roman" w:hAnsi="Times New Roman" w:cs="Times New Roman"/>
          <w:sz w:val="24"/>
          <w:szCs w:val="24"/>
        </w:rPr>
      </w:pPr>
      <w:r w:rsidRPr="0081270F">
        <w:rPr>
          <w:rFonts w:ascii="Times New Roman" w:hAnsi="Times New Roman" w:cs="Times New Roman"/>
          <w:sz w:val="24"/>
          <w:szCs w:val="24"/>
        </w:rPr>
        <w:t>D. Requirements and Constraints</w:t>
      </w:r>
    </w:p>
    <w:p w14:paraId="153F4F65" w14:textId="77777777" w:rsidR="00770357" w:rsidRPr="0081270F" w:rsidRDefault="00000000">
      <w:pPr>
        <w:pBdr>
          <w:top w:val="nil"/>
          <w:left w:val="nil"/>
          <w:bottom w:val="nil"/>
          <w:right w:val="nil"/>
          <w:between w:val="nil"/>
        </w:pBdr>
        <w:spacing w:after="120"/>
        <w:jc w:val="both"/>
        <w:rPr>
          <w:rFonts w:ascii="Times New Roman" w:hAnsi="Times New Roman" w:cs="Times New Roman"/>
          <w:sz w:val="24"/>
          <w:szCs w:val="24"/>
        </w:rPr>
      </w:pPr>
      <w:r w:rsidRPr="0081270F">
        <w:rPr>
          <w:rFonts w:ascii="Times New Roman" w:eastAsia="Arial Unicode MS" w:hAnsi="Times New Roman" w:cs="Times New Roman"/>
          <w:sz w:val="24"/>
          <w:szCs w:val="24"/>
        </w:rPr>
        <w:t xml:space="preserve">The design must adhere to strict functional and operational constraints to guarantee physical feasibility and academic compliance. A single-stage common-emitter configuration utilizing voltage-divider biasing must be employed without altering fixed resistances RC = 2.2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RE = 1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RL = 10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or supply VCC = 12 V. All reactive elements must be selected from standard commercially available capacitor values (E12/E24 series). For the second-stage optimization toward </w:t>
      </w:r>
      <w:proofErr w:type="spellStart"/>
      <w:r w:rsidRPr="0081270F">
        <w:rPr>
          <w:rFonts w:ascii="Times New Roman" w:eastAsia="Arial Unicode MS" w:hAnsi="Times New Roman" w:cs="Times New Roman"/>
          <w:sz w:val="24"/>
          <w:szCs w:val="24"/>
        </w:rPr>
        <w:t>fL</w:t>
      </w:r>
      <w:proofErr w:type="spellEnd"/>
      <w:r w:rsidRPr="0081270F">
        <w:rPr>
          <w:rFonts w:ascii="Times New Roman" w:eastAsia="Arial Unicode MS" w:hAnsi="Times New Roman" w:cs="Times New Roman"/>
          <w:sz w:val="24"/>
          <w:szCs w:val="24"/>
        </w:rPr>
        <w:t xml:space="preserve"> ≈ 50 Hz, modification is strictly restricted to capacitors C1, C2, and CE; no DC bias resistors or active components may be altered. The </w:t>
      </w:r>
      <w:proofErr w:type="spellStart"/>
      <w:r w:rsidRPr="0081270F">
        <w:rPr>
          <w:rFonts w:ascii="Times New Roman" w:eastAsia="Arial Unicode MS" w:hAnsi="Times New Roman" w:cs="Times New Roman"/>
          <w:sz w:val="24"/>
          <w:szCs w:val="24"/>
        </w:rPr>
        <w:t>LTspice</w:t>
      </w:r>
      <w:proofErr w:type="spellEnd"/>
      <w:r w:rsidRPr="0081270F">
        <w:rPr>
          <w:rFonts w:ascii="Times New Roman" w:eastAsia="Arial Unicode MS" w:hAnsi="Times New Roman" w:cs="Times New Roman"/>
          <w:sz w:val="24"/>
          <w:szCs w:val="24"/>
        </w:rPr>
        <w:t xml:space="preserve"> simulation environment serves as the primary verification tool, utilizing an AC sweep from 10 Hz to 1 MHz with decade logarithmic stepping. Theoretical derivations assume first-order approximations: thermal voltage VT ≈ 25 mV, base-emitter drop VBE ≈ 0.70 V, and infinite output resistance ro. Finally, academic integrity </w:t>
      </w:r>
      <w:r w:rsidRPr="0081270F">
        <w:rPr>
          <w:rFonts w:ascii="Times New Roman" w:eastAsia="Arial Unicode MS" w:hAnsi="Times New Roman" w:cs="Times New Roman"/>
          <w:sz w:val="24"/>
          <w:szCs w:val="24"/>
        </w:rPr>
        <w:lastRenderedPageBreak/>
        <w:t>mandates that all simulation data reflect actual simulator output without artificial fabrication.</w:t>
      </w:r>
    </w:p>
    <w:p w14:paraId="38D58C64" w14:textId="77777777" w:rsidR="00770357" w:rsidRPr="0081270F" w:rsidRDefault="00770357">
      <w:pPr>
        <w:pBdr>
          <w:top w:val="nil"/>
          <w:left w:val="nil"/>
          <w:bottom w:val="nil"/>
          <w:right w:val="nil"/>
          <w:between w:val="nil"/>
        </w:pBdr>
        <w:spacing w:after="320"/>
        <w:rPr>
          <w:rFonts w:ascii="Times New Roman" w:hAnsi="Times New Roman" w:cs="Times New Roman"/>
          <w:sz w:val="24"/>
          <w:szCs w:val="24"/>
        </w:rPr>
      </w:pPr>
    </w:p>
    <w:p w14:paraId="7377A2BB" w14:textId="77777777" w:rsidR="00770357" w:rsidRPr="0081270F" w:rsidRDefault="00000000">
      <w:pPr>
        <w:pStyle w:val="Heading2"/>
        <w:spacing w:after="240"/>
        <w:rPr>
          <w:rFonts w:ascii="Times New Roman" w:hAnsi="Times New Roman" w:cs="Times New Roman"/>
          <w:sz w:val="24"/>
          <w:szCs w:val="24"/>
        </w:rPr>
      </w:pPr>
      <w:r w:rsidRPr="0081270F">
        <w:rPr>
          <w:rFonts w:ascii="Times New Roman" w:hAnsi="Times New Roman" w:cs="Times New Roman"/>
          <w:sz w:val="24"/>
          <w:szCs w:val="24"/>
        </w:rPr>
        <w:t>E. Student Work</w:t>
      </w:r>
    </w:p>
    <w:p w14:paraId="4FAAC7EF"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1. Problem Understanding and Formulation</w:t>
      </w:r>
    </w:p>
    <w:p w14:paraId="65C4FA28"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sz w:val="24"/>
          <w:szCs w:val="24"/>
        </w:rPr>
        <w:t xml:space="preserve">The common-emitter amplifier serves as a foundational building block in </w:t>
      </w:r>
      <w:proofErr w:type="spellStart"/>
      <w:r w:rsidRPr="0081270F">
        <w:rPr>
          <w:rFonts w:ascii="Times New Roman" w:hAnsi="Times New Roman" w:cs="Times New Roman"/>
          <w:sz w:val="24"/>
          <w:szCs w:val="24"/>
        </w:rPr>
        <w:t>analog</w:t>
      </w:r>
      <w:proofErr w:type="spellEnd"/>
      <w:r w:rsidRPr="0081270F">
        <w:rPr>
          <w:rFonts w:ascii="Times New Roman" w:hAnsi="Times New Roman" w:cs="Times New Roman"/>
          <w:sz w:val="24"/>
          <w:szCs w:val="24"/>
        </w:rPr>
        <w:t xml:space="preserve"> front-ends, requiring simultaneous optimization of DC quiescent stability and AC small-signal amplification. The problem requires establishing an active-region Q-point using a voltage-divider base network to ensure temperature and beta independence, while negative feedback provided by the emitter resistor RE preserves bias stability against thermal runaway. At signal frequencies, an emitter bypass capacitor CE shorts the AC degeneration, thereby restoring maximum transconductance gain. Signal coupling into the base and extraction from the collector are governed by DC-blocking capacitors C1 and C2, respectively. The source resistance RS forms a voltage divider with the amplifier input impedance Rin, directly attenuating the source-to-load gain below the intrinsic transistor stage gain. Hence, formulating the network requires </w:t>
      </w:r>
      <w:proofErr w:type="spellStart"/>
      <w:r w:rsidRPr="0081270F">
        <w:rPr>
          <w:rFonts w:ascii="Times New Roman" w:hAnsi="Times New Roman" w:cs="Times New Roman"/>
          <w:sz w:val="24"/>
          <w:szCs w:val="24"/>
        </w:rPr>
        <w:t>modeling</w:t>
      </w:r>
      <w:proofErr w:type="spellEnd"/>
      <w:r w:rsidRPr="0081270F">
        <w:rPr>
          <w:rFonts w:ascii="Times New Roman" w:hAnsi="Times New Roman" w:cs="Times New Roman"/>
          <w:sz w:val="24"/>
          <w:szCs w:val="24"/>
        </w:rPr>
        <w:t xml:space="preserve"> three individual high-pass pole frequencies and synthesizing an aggregated transfer function that meets both the 20 V/V gain and 100 Hz cutoff boundaries.</w:t>
      </w:r>
    </w:p>
    <w:p w14:paraId="50BDC4AB"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2. Application of Course Knowledge</w:t>
      </w:r>
    </w:p>
    <w:p w14:paraId="1B2EC2CB"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sz w:val="24"/>
          <w:szCs w:val="24"/>
        </w:rPr>
        <w:t xml:space="preserve">The mathematical formulation applies BJT operational principles, Thevenin equivalent DC biasing, and the linearized low-frequency small-signal hybrid-π model. Base current IB and collector current IC are derived from Thevenin voltage VTH and base resistance RTH. The dynamic small-signal transconductance gm = IC / VT and internal diffusion resistance rπ = β / gm define the forward transmission characteristics. The mid-band gain Av incorporates both intrinsic </w:t>
      </w:r>
      <w:proofErr w:type="gramStart"/>
      <w:r w:rsidRPr="0081270F">
        <w:rPr>
          <w:rFonts w:ascii="Times New Roman" w:hAnsi="Times New Roman" w:cs="Times New Roman"/>
          <w:sz w:val="24"/>
          <w:szCs w:val="24"/>
        </w:rPr>
        <w:t>stage</w:t>
      </w:r>
      <w:proofErr w:type="gramEnd"/>
      <w:r w:rsidRPr="0081270F">
        <w:rPr>
          <w:rFonts w:ascii="Times New Roman" w:hAnsi="Times New Roman" w:cs="Times New Roman"/>
          <w:sz w:val="24"/>
          <w:szCs w:val="24"/>
        </w:rPr>
        <w:t xml:space="preserve"> loading RC || RL and source loading Rin / (RS + Rin). In the frequency domain, the low-frequency roll-off is evaluated using open-circuit time constant techniques, where each reactive element sees an effective equivalent Thevenin resistance: R</w:t>
      </w:r>
      <w:proofErr w:type="gramStart"/>
      <w:r w:rsidRPr="0081270F">
        <w:rPr>
          <w:rFonts w:ascii="Times New Roman" w:hAnsi="Times New Roman" w:cs="Times New Roman"/>
          <w:sz w:val="24"/>
          <w:szCs w:val="24"/>
        </w:rPr>
        <w:t>1,pole</w:t>
      </w:r>
      <w:proofErr w:type="gramEnd"/>
      <w:r w:rsidRPr="0081270F">
        <w:rPr>
          <w:rFonts w:ascii="Times New Roman" w:hAnsi="Times New Roman" w:cs="Times New Roman"/>
          <w:sz w:val="24"/>
          <w:szCs w:val="24"/>
        </w:rPr>
        <w:t xml:space="preserve"> = RS + Rin for C1, R</w:t>
      </w:r>
      <w:proofErr w:type="gramStart"/>
      <w:r w:rsidRPr="0081270F">
        <w:rPr>
          <w:rFonts w:ascii="Times New Roman" w:hAnsi="Times New Roman" w:cs="Times New Roman"/>
          <w:sz w:val="24"/>
          <w:szCs w:val="24"/>
        </w:rPr>
        <w:t>2,pole</w:t>
      </w:r>
      <w:proofErr w:type="gramEnd"/>
      <w:r w:rsidRPr="0081270F">
        <w:rPr>
          <w:rFonts w:ascii="Times New Roman" w:hAnsi="Times New Roman" w:cs="Times New Roman"/>
          <w:sz w:val="24"/>
          <w:szCs w:val="24"/>
        </w:rPr>
        <w:t xml:space="preserve"> = RC + RL for C2, and </w:t>
      </w:r>
      <w:proofErr w:type="spellStart"/>
      <w:proofErr w:type="gramStart"/>
      <w:r w:rsidRPr="0081270F">
        <w:rPr>
          <w:rFonts w:ascii="Times New Roman" w:hAnsi="Times New Roman" w:cs="Times New Roman"/>
          <w:sz w:val="24"/>
          <w:szCs w:val="24"/>
        </w:rPr>
        <w:t>RE,seen</w:t>
      </w:r>
      <w:proofErr w:type="spellEnd"/>
      <w:proofErr w:type="gramEnd"/>
      <w:r w:rsidRPr="0081270F">
        <w:rPr>
          <w:rFonts w:ascii="Times New Roman" w:hAnsi="Times New Roman" w:cs="Times New Roman"/>
          <w:sz w:val="24"/>
          <w:szCs w:val="24"/>
        </w:rPr>
        <w:t xml:space="preserve"> = RE || [re + (RS || R1 || R2) / (β + 1)] for CE. These rigorous course-derived formulas allow systematic calculation of the combined -3 dB cutoff frequency </w:t>
      </w:r>
      <w:proofErr w:type="spellStart"/>
      <w:r w:rsidRPr="0081270F">
        <w:rPr>
          <w:rFonts w:ascii="Times New Roman" w:hAnsi="Times New Roman" w:cs="Times New Roman"/>
          <w:sz w:val="24"/>
          <w:szCs w:val="24"/>
        </w:rPr>
        <w:t>fL</w:t>
      </w:r>
      <w:proofErr w:type="spellEnd"/>
      <w:r w:rsidRPr="0081270F">
        <w:rPr>
          <w:rFonts w:ascii="Times New Roman" w:hAnsi="Times New Roman" w:cs="Times New Roman"/>
          <w:sz w:val="24"/>
          <w:szCs w:val="24"/>
        </w:rPr>
        <w:t xml:space="preserve"> and provide exact analytical criteria for subsequent capacitor optimization.</w:t>
      </w:r>
    </w:p>
    <w:p w14:paraId="6BF3A416"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3. Solution / Design / Methodology</w:t>
      </w:r>
    </w:p>
    <w:p w14:paraId="7CEABEA0" w14:textId="77777777" w:rsidR="00770357" w:rsidRPr="0081270F" w:rsidRDefault="00000000">
      <w:pPr>
        <w:pBdr>
          <w:top w:val="nil"/>
          <w:left w:val="nil"/>
          <w:bottom w:val="nil"/>
          <w:right w:val="nil"/>
          <w:between w:val="nil"/>
        </w:pBdr>
        <w:spacing w:after="160"/>
        <w:jc w:val="both"/>
        <w:rPr>
          <w:rFonts w:ascii="Times New Roman" w:hAnsi="Times New Roman" w:cs="Times New Roman"/>
          <w:sz w:val="24"/>
          <w:szCs w:val="24"/>
        </w:rPr>
      </w:pPr>
      <w:r w:rsidRPr="0081270F">
        <w:rPr>
          <w:rFonts w:ascii="Times New Roman" w:eastAsia="Arial Unicode MS" w:hAnsi="Times New Roman" w:cs="Times New Roman"/>
          <w:sz w:val="24"/>
          <w:szCs w:val="24"/>
        </w:rPr>
        <w:t xml:space="preserve">For the DC bias network, divider resistors are selected as R1 = 100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and R2 = 10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yielding VTH = 1.0909 V and RTH = 9.0909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Hand calculations yield IB = 3.551 µA, IC = 0.355 mA, IE = 0.359 mA, VB = 1.059 V, VE = 0.359 V, VC = 11.219 V, and VCE = 10.860 V, confirming forward-active operation. At IC = 0.355 mA, transconductance is gm = 14.203 mS, re = 70.41 Ω, </w:t>
      </w:r>
      <w:r w:rsidRPr="0081270F">
        <w:rPr>
          <w:rFonts w:ascii="Times New Roman" w:eastAsia="Arial Unicode MS" w:hAnsi="Times New Roman" w:cs="Times New Roman"/>
          <w:sz w:val="24"/>
          <w:szCs w:val="24"/>
        </w:rPr>
        <w:lastRenderedPageBreak/>
        <w:t xml:space="preserve">and rπ = 7.041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The overall input impedance Rin = rπ || RTH = 3.968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and output impedance Rout ≈ RC = 2.2 </w:t>
      </w:r>
      <w:proofErr w:type="spellStart"/>
      <w:r w:rsidRPr="0081270F">
        <w:rPr>
          <w:rFonts w:ascii="Times New Roman" w:eastAsia="Arial Unicode MS" w:hAnsi="Times New Roman" w:cs="Times New Roman"/>
          <w:sz w:val="24"/>
          <w:szCs w:val="24"/>
        </w:rPr>
        <w:t>kΩ</w:t>
      </w:r>
      <w:proofErr w:type="spellEnd"/>
      <w:r w:rsidRPr="0081270F">
        <w:rPr>
          <w:rFonts w:ascii="Times New Roman" w:eastAsia="Arial Unicode MS" w:hAnsi="Times New Roman" w:cs="Times New Roman"/>
          <w:sz w:val="24"/>
          <w:szCs w:val="24"/>
        </w:rPr>
        <w:t xml:space="preserve">. The intrinsic stage gain </w:t>
      </w:r>
      <w:proofErr w:type="spellStart"/>
      <w:proofErr w:type="gramStart"/>
      <w:r w:rsidRPr="0081270F">
        <w:rPr>
          <w:rFonts w:ascii="Times New Roman" w:eastAsia="Arial Unicode MS" w:hAnsi="Times New Roman" w:cs="Times New Roman"/>
          <w:sz w:val="24"/>
          <w:szCs w:val="24"/>
        </w:rPr>
        <w:t>Av,stage</w:t>
      </w:r>
      <w:proofErr w:type="spellEnd"/>
      <w:proofErr w:type="gramEnd"/>
      <w:r w:rsidRPr="0081270F">
        <w:rPr>
          <w:rFonts w:ascii="Times New Roman" w:eastAsia="Arial Unicode MS" w:hAnsi="Times New Roman" w:cs="Times New Roman"/>
          <w:sz w:val="24"/>
          <w:szCs w:val="24"/>
        </w:rPr>
        <w:t xml:space="preserve"> = -</w:t>
      </w:r>
      <w:proofErr w:type="gramStart"/>
      <w:r w:rsidRPr="0081270F">
        <w:rPr>
          <w:rFonts w:ascii="Times New Roman" w:eastAsia="Arial Unicode MS" w:hAnsi="Times New Roman" w:cs="Times New Roman"/>
          <w:sz w:val="24"/>
          <w:szCs w:val="24"/>
        </w:rPr>
        <w:t>gm(</w:t>
      </w:r>
      <w:proofErr w:type="gramEnd"/>
      <w:r w:rsidRPr="0081270F">
        <w:rPr>
          <w:rFonts w:ascii="Times New Roman" w:eastAsia="Arial Unicode MS" w:hAnsi="Times New Roman" w:cs="Times New Roman"/>
          <w:sz w:val="24"/>
          <w:szCs w:val="24"/>
        </w:rPr>
        <w:t xml:space="preserve">RC || RL) = -25.61 V/V combines with the input attenuation factor Rin / (RS + Rin) = 0.8687 to produce a theoretical source-to-load gain </w:t>
      </w:r>
      <w:proofErr w:type="spellStart"/>
      <w:proofErr w:type="gramStart"/>
      <w:r w:rsidRPr="0081270F">
        <w:rPr>
          <w:rFonts w:ascii="Times New Roman" w:eastAsia="Arial Unicode MS" w:hAnsi="Times New Roman" w:cs="Times New Roman"/>
          <w:sz w:val="24"/>
          <w:szCs w:val="24"/>
        </w:rPr>
        <w:t>Av,overall</w:t>
      </w:r>
      <w:proofErr w:type="spellEnd"/>
      <w:proofErr w:type="gramEnd"/>
      <w:r w:rsidRPr="0081270F">
        <w:rPr>
          <w:rFonts w:ascii="Times New Roman" w:eastAsia="Arial Unicode MS" w:hAnsi="Times New Roman" w:cs="Times New Roman"/>
          <w:sz w:val="24"/>
          <w:szCs w:val="24"/>
        </w:rPr>
        <w:t xml:space="preserve"> = -22.25 V/V, closely matching the 20 V/V specification. Standard capacitors are selected as C1 = 0.68 µF (fC1 ≈ 51.2 Hz), C2 = 0.27 µF (fC2 ≈ 48.3 Hz), and CE = 47 µF (</w:t>
      </w:r>
      <w:proofErr w:type="spellStart"/>
      <w:r w:rsidRPr="0081270F">
        <w:rPr>
          <w:rFonts w:ascii="Times New Roman" w:eastAsia="Arial Unicode MS" w:hAnsi="Times New Roman" w:cs="Times New Roman"/>
          <w:sz w:val="24"/>
          <w:szCs w:val="24"/>
        </w:rPr>
        <w:t>fCE</w:t>
      </w:r>
      <w:proofErr w:type="spellEnd"/>
      <w:r w:rsidRPr="0081270F">
        <w:rPr>
          <w:rFonts w:ascii="Times New Roman" w:eastAsia="Arial Unicode MS" w:hAnsi="Times New Roman" w:cs="Times New Roman"/>
          <w:sz w:val="24"/>
          <w:szCs w:val="24"/>
        </w:rPr>
        <w:t xml:space="preserve"> ≈ 48.0 Hz), yielding a combined theoretical lower cutoff frequency </w:t>
      </w:r>
      <w:proofErr w:type="spellStart"/>
      <w:r w:rsidRPr="0081270F">
        <w:rPr>
          <w:rFonts w:ascii="Times New Roman" w:eastAsia="Arial Unicode MS" w:hAnsi="Times New Roman" w:cs="Times New Roman"/>
          <w:sz w:val="24"/>
          <w:szCs w:val="24"/>
        </w:rPr>
        <w:t>fL</w:t>
      </w:r>
      <w:proofErr w:type="spellEnd"/>
      <w:r w:rsidRPr="0081270F">
        <w:rPr>
          <w:rFonts w:ascii="Times New Roman" w:eastAsia="Arial Unicode MS" w:hAnsi="Times New Roman" w:cs="Times New Roman"/>
          <w:sz w:val="24"/>
          <w:szCs w:val="24"/>
        </w:rPr>
        <w:t xml:space="preserve"> ≈ 96.5 Hz.</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770357" w:rsidRPr="0081270F" w14:paraId="43A34A4D"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549FE9D9"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Biasing / Small-Signal Quantity</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15DB0F10"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Calculated Theoretical Value</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0FDD9B80"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Design Role / Status</w:t>
            </w:r>
          </w:p>
        </w:tc>
      </w:tr>
      <w:tr w:rsidR="00770357" w:rsidRPr="0081270F" w14:paraId="4DE03BAB"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A664CC7"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Base Current, IB</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19C6234"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3.551 µA</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7706505"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Quiescent base drive</w:t>
            </w:r>
          </w:p>
        </w:tc>
      </w:tr>
      <w:tr w:rsidR="00770357" w:rsidRPr="0081270F" w14:paraId="2DD2980E"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E5DFA9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Collector Current, IC</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66278A5"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0.355 mA</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ABB485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Active-region collector bias</w:t>
            </w:r>
          </w:p>
        </w:tc>
      </w:tr>
      <w:tr w:rsidR="00770357" w:rsidRPr="0081270F" w14:paraId="6AEC0782"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3202D4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Collector-Emitter Voltage, VCE</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474B3C4"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10.860 V</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C210C9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Satisfies VCE &gt; 0.2 V (Active Region)</w:t>
            </w:r>
          </w:p>
        </w:tc>
      </w:tr>
      <w:tr w:rsidR="00770357" w:rsidRPr="0081270F" w14:paraId="2B129EEF"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BE8E5E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Transconductance, gm</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0CA07B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14.203 mS</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1970E7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Small-signal gain scaling</w:t>
            </w:r>
          </w:p>
        </w:tc>
      </w:tr>
      <w:tr w:rsidR="00770357" w:rsidRPr="0081270F" w14:paraId="05653994"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467F70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Input Resistance, Rin</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37D07A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3.968 </w:t>
            </w:r>
            <w:proofErr w:type="spellStart"/>
            <w:r w:rsidRPr="0081270F">
              <w:rPr>
                <w:rFonts w:ascii="Times New Roman" w:hAnsi="Times New Roman" w:cs="Times New Roman"/>
                <w:sz w:val="24"/>
                <w:szCs w:val="24"/>
              </w:rPr>
              <w:t>kΩ</w:t>
            </w:r>
            <w:proofErr w:type="spellEnd"/>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E9BADB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Determines source attenuation</w:t>
            </w:r>
          </w:p>
        </w:tc>
      </w:tr>
      <w:tr w:rsidR="00770357" w:rsidRPr="0081270F" w14:paraId="1BACFDA7"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75E974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Mid-Band Gain, </w:t>
            </w:r>
            <w:proofErr w:type="spellStart"/>
            <w:proofErr w:type="gramStart"/>
            <w:r w:rsidRPr="0081270F">
              <w:rPr>
                <w:rFonts w:ascii="Times New Roman" w:hAnsi="Times New Roman" w:cs="Times New Roman"/>
                <w:sz w:val="24"/>
                <w:szCs w:val="24"/>
              </w:rPr>
              <w:t>Av,overall</w:t>
            </w:r>
            <w:proofErr w:type="spellEnd"/>
            <w:proofErr w:type="gramEnd"/>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2DED86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-22.25 V/V (26.95 dB)</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A20140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Meets ~20 V/V target specification</w:t>
            </w:r>
          </w:p>
        </w:tc>
      </w:tr>
      <w:tr w:rsidR="00770357" w:rsidRPr="0081270F" w14:paraId="1CEB176B"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68BB07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Input Capacitor, C1</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7FE3D1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0.68 µF (Pole: 51.2 Hz)</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F7A967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Source DC isolation &amp; input pole</w:t>
            </w:r>
          </w:p>
        </w:tc>
      </w:tr>
      <w:tr w:rsidR="00770357" w:rsidRPr="0081270F" w14:paraId="41BBEE2A"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1EE22B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Output Capacitor, C2</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7B76F5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0.27 µF (Pole: 48.3 Hz)</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337762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Load DC isolation &amp; output pole</w:t>
            </w:r>
          </w:p>
        </w:tc>
      </w:tr>
      <w:tr w:rsidR="00770357" w:rsidRPr="0081270F" w14:paraId="6D5D814C"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1AC85BE"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Emitter Capacitor, CE</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293A49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47 µF (Pole: 48.0 Hz)</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51EE5A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Bypasses RE for maximum </w:t>
            </w:r>
            <w:r w:rsidRPr="0081270F">
              <w:rPr>
                <w:rFonts w:ascii="Times New Roman" w:hAnsi="Times New Roman" w:cs="Times New Roman"/>
                <w:sz w:val="24"/>
                <w:szCs w:val="24"/>
              </w:rPr>
              <w:lastRenderedPageBreak/>
              <w:t>AC gain</w:t>
            </w:r>
          </w:p>
        </w:tc>
      </w:tr>
      <w:tr w:rsidR="00770357" w:rsidRPr="0081270F" w14:paraId="7A8EEE26" w14:textId="77777777">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73638F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lastRenderedPageBreak/>
              <w:t xml:space="preserve">Combined Lower Cutoff, </w:t>
            </w:r>
            <w:proofErr w:type="spellStart"/>
            <w:r w:rsidRPr="0081270F">
              <w:rPr>
                <w:rFonts w:ascii="Times New Roman" w:hAnsi="Times New Roman" w:cs="Times New Roman"/>
                <w:sz w:val="24"/>
                <w:szCs w:val="24"/>
              </w:rPr>
              <w:t>fL</w:t>
            </w:r>
            <w:proofErr w:type="spellEnd"/>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6336AF7"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eastAsia="Arial Unicode MS" w:hAnsi="Times New Roman" w:cs="Times New Roman"/>
                <w:sz w:val="24"/>
                <w:szCs w:val="24"/>
              </w:rPr>
              <w:t>≈ 96.5 Hz</w:t>
            </w:r>
          </w:p>
        </w:tc>
        <w:tc>
          <w:tcPr>
            <w:tcW w:w="312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D9B516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Target: ~100 Hz baseline response</w:t>
            </w:r>
          </w:p>
        </w:tc>
      </w:tr>
    </w:tbl>
    <w:p w14:paraId="5853333F" w14:textId="77777777" w:rsidR="00770357" w:rsidRPr="0081270F" w:rsidRDefault="00000000">
      <w:pPr>
        <w:pStyle w:val="Heading3"/>
        <w:rPr>
          <w:rFonts w:ascii="Times New Roman" w:hAnsi="Times New Roman" w:cs="Times New Roman"/>
          <w:sz w:val="24"/>
          <w:szCs w:val="24"/>
        </w:rPr>
      </w:pPr>
      <w:r w:rsidRPr="0081270F">
        <w:rPr>
          <w:rFonts w:ascii="Times New Roman" w:hAnsi="Times New Roman" w:cs="Times New Roman"/>
          <w:sz w:val="24"/>
          <w:szCs w:val="24"/>
        </w:rPr>
        <w:t>4. Use of Modern Tools</w:t>
      </w:r>
    </w:p>
    <w:p w14:paraId="0AE1D314"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sz w:val="24"/>
          <w:szCs w:val="24"/>
        </w:rPr>
        <w:t xml:space="preserve">The complete </w:t>
      </w:r>
      <w:proofErr w:type="spellStart"/>
      <w:r w:rsidRPr="0081270F">
        <w:rPr>
          <w:rFonts w:ascii="Times New Roman" w:hAnsi="Times New Roman" w:cs="Times New Roman"/>
          <w:sz w:val="24"/>
          <w:szCs w:val="24"/>
        </w:rPr>
        <w:t>analog</w:t>
      </w:r>
      <w:proofErr w:type="spellEnd"/>
      <w:r w:rsidRPr="0081270F">
        <w:rPr>
          <w:rFonts w:ascii="Times New Roman" w:hAnsi="Times New Roman" w:cs="Times New Roman"/>
          <w:sz w:val="24"/>
          <w:szCs w:val="24"/>
        </w:rPr>
        <w:t xml:space="preserve"> circuit was constructed in </w:t>
      </w:r>
      <w:proofErr w:type="spellStart"/>
      <w:r w:rsidRPr="0081270F">
        <w:rPr>
          <w:rFonts w:ascii="Times New Roman" w:hAnsi="Times New Roman" w:cs="Times New Roman"/>
          <w:sz w:val="24"/>
          <w:szCs w:val="24"/>
        </w:rPr>
        <w:t>LTspice</w:t>
      </w:r>
      <w:proofErr w:type="spellEnd"/>
      <w:r w:rsidRPr="0081270F">
        <w:rPr>
          <w:rFonts w:ascii="Times New Roman" w:hAnsi="Times New Roman" w:cs="Times New Roman"/>
          <w:sz w:val="24"/>
          <w:szCs w:val="24"/>
        </w:rPr>
        <w:t xml:space="preserve"> XVII utilizing standard discrete SPICE component models alongside a representative 2N3904 general-purpose NPN transistor. The schematic integrates the exact source network (Vin with AC amplitude 1 V and series resistance RS = 600 Ω), voltage-divider bias elements (R1, R2, RC, RE), the three reactive components, and the terminal load RL = 10 </w:t>
      </w:r>
      <w:proofErr w:type="spellStart"/>
      <w:r w:rsidRPr="0081270F">
        <w:rPr>
          <w:rFonts w:ascii="Times New Roman" w:hAnsi="Times New Roman" w:cs="Times New Roman"/>
          <w:sz w:val="24"/>
          <w:szCs w:val="24"/>
        </w:rPr>
        <w:t>kΩ</w:t>
      </w:r>
      <w:proofErr w:type="spellEnd"/>
      <w:r w:rsidRPr="0081270F">
        <w:rPr>
          <w:rFonts w:ascii="Times New Roman" w:hAnsi="Times New Roman" w:cs="Times New Roman"/>
          <w:sz w:val="24"/>
          <w:szCs w:val="24"/>
        </w:rPr>
        <w:t xml:space="preserve">. Quiescent DC conditions were extracted using the non-linear operating point command </w:t>
      </w:r>
      <w:proofErr w:type="gramStart"/>
      <w:r w:rsidRPr="0081270F">
        <w:rPr>
          <w:rFonts w:ascii="Times New Roman" w:hAnsi="Times New Roman" w:cs="Times New Roman"/>
          <w:sz w:val="24"/>
          <w:szCs w:val="24"/>
        </w:rPr>
        <w:t>(.op</w:t>
      </w:r>
      <w:proofErr w:type="gramEnd"/>
      <w:r w:rsidRPr="0081270F">
        <w:rPr>
          <w:rFonts w:ascii="Times New Roman" w:hAnsi="Times New Roman" w:cs="Times New Roman"/>
          <w:sz w:val="24"/>
          <w:szCs w:val="24"/>
        </w:rPr>
        <w:t>), confirming node voltages and branch currents. Frequency response characterization was implemented using the small-signal AC analysis directive (.ac dec 100 10 1Meg), executing a logarithmic frequency sweep across five decades from 10 Hz to 1 MHz with 100 points per decade. Voltage probe markers placed across the load resistor directly yielded the source-to-load transfer magnitude in decibels and volts per volt, enabling precise cursor measurement of the -3 dB cutoff boundaries and mid-band gain plateau.</w:t>
      </w:r>
    </w:p>
    <w:p w14:paraId="146B5BEB"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5. Results and Validation</w:t>
      </w:r>
    </w:p>
    <w:p w14:paraId="75B1FBF1" w14:textId="2976C47F" w:rsidR="00770357" w:rsidRPr="0081270F" w:rsidRDefault="00000000">
      <w:pPr>
        <w:pBdr>
          <w:top w:val="nil"/>
          <w:left w:val="nil"/>
          <w:bottom w:val="nil"/>
          <w:right w:val="nil"/>
          <w:between w:val="nil"/>
        </w:pBdr>
        <w:spacing w:after="160"/>
        <w:jc w:val="both"/>
        <w:rPr>
          <w:rFonts w:ascii="Times New Roman" w:hAnsi="Times New Roman" w:cs="Times New Roman"/>
          <w:sz w:val="24"/>
          <w:szCs w:val="24"/>
        </w:rPr>
      </w:pPr>
      <w:r w:rsidRPr="0081270F">
        <w:rPr>
          <w:rFonts w:ascii="Times New Roman" w:hAnsi="Times New Roman" w:cs="Times New Roman"/>
          <w:sz w:val="24"/>
          <w:szCs w:val="24"/>
        </w:rPr>
        <w:t xml:space="preserve">Execution of the simulation testbench in </w:t>
      </w:r>
      <w:proofErr w:type="spellStart"/>
      <w:r w:rsidRPr="0081270F">
        <w:rPr>
          <w:rFonts w:ascii="Times New Roman" w:hAnsi="Times New Roman" w:cs="Times New Roman"/>
          <w:sz w:val="24"/>
          <w:szCs w:val="24"/>
        </w:rPr>
        <w:t>LTspice</w:t>
      </w:r>
      <w:proofErr w:type="spellEnd"/>
      <w:r w:rsidRPr="0081270F">
        <w:rPr>
          <w:rFonts w:ascii="Times New Roman" w:hAnsi="Times New Roman" w:cs="Times New Roman"/>
          <w:sz w:val="24"/>
          <w:szCs w:val="24"/>
        </w:rPr>
        <w:t xml:space="preserve"> XVII with a 2N3904 model demonstrated excellent quantitative alignment with hand calculations. The DC operating point simulation </w:t>
      </w:r>
      <w:proofErr w:type="gramStart"/>
      <w:r w:rsidRPr="0081270F">
        <w:rPr>
          <w:rFonts w:ascii="Times New Roman" w:hAnsi="Times New Roman" w:cs="Times New Roman"/>
          <w:sz w:val="24"/>
          <w:szCs w:val="24"/>
        </w:rPr>
        <w:t>(.op</w:t>
      </w:r>
      <w:proofErr w:type="gramEnd"/>
      <w:r w:rsidRPr="0081270F">
        <w:rPr>
          <w:rFonts w:ascii="Times New Roman" w:hAnsi="Times New Roman" w:cs="Times New Roman"/>
          <w:sz w:val="24"/>
          <w:szCs w:val="24"/>
        </w:rPr>
        <w:t xml:space="preserve">) produced VB = 1.042 V, VE = 0.371 V, VC = 11.184 V, and IC = 0.371 mA, representing modest deviations of 1.60% for base voltage and 4.51% for collector current attributable to the non-linear Ebers-Moll forward </w:t>
      </w:r>
      <w:proofErr w:type="spellStart"/>
      <w:r w:rsidRPr="0081270F">
        <w:rPr>
          <w:rFonts w:ascii="Times New Roman" w:hAnsi="Times New Roman" w:cs="Times New Roman"/>
          <w:sz w:val="24"/>
          <w:szCs w:val="24"/>
        </w:rPr>
        <w:t>gummel</w:t>
      </w:r>
      <w:proofErr w:type="spellEnd"/>
      <w:r w:rsidRPr="0081270F">
        <w:rPr>
          <w:rFonts w:ascii="Times New Roman" w:hAnsi="Times New Roman" w:cs="Times New Roman"/>
          <w:sz w:val="24"/>
          <w:szCs w:val="24"/>
        </w:rPr>
        <w:t xml:space="preserve"> characteristics. Small-signal AC analysis over 10 Hz to 1 MHz yielded a simulated mid-band gain of 21.48 V/V (26.64 dB), producing an error of 3.46% relative to the theoretical 22.25 V/V target. In the frequency domain, the baseline design achieved a measured lower cutoff frequency </w:t>
      </w:r>
      <w:proofErr w:type="spellStart"/>
      <w:r w:rsidRPr="0081270F">
        <w:rPr>
          <w:rFonts w:ascii="Times New Roman" w:hAnsi="Times New Roman" w:cs="Times New Roman"/>
          <w:sz w:val="24"/>
          <w:szCs w:val="24"/>
        </w:rPr>
        <w:t>fL</w:t>
      </w:r>
      <w:proofErr w:type="spellEnd"/>
      <w:r w:rsidRPr="0081270F">
        <w:rPr>
          <w:rFonts w:ascii="Times New Roman" w:hAnsi="Times New Roman" w:cs="Times New Roman"/>
          <w:sz w:val="24"/>
          <w:szCs w:val="24"/>
        </w:rPr>
        <w:t xml:space="preserve"> = 98.4 Hz (-3 dB from mid-band), corresponding to a low error of 1.97% against the 96.5 Hz analytical estimate. Following modification of the reactive elements to standard values C1 = 1.5 µF, C2 = 0.56 µF, and CE = 100 µF, the simulated lower cutoff frequency fell to </w:t>
      </w:r>
      <w:proofErr w:type="spellStart"/>
      <w:proofErr w:type="gramStart"/>
      <w:r w:rsidRPr="0081270F">
        <w:rPr>
          <w:rFonts w:ascii="Times New Roman" w:hAnsi="Times New Roman" w:cs="Times New Roman"/>
          <w:sz w:val="24"/>
          <w:szCs w:val="24"/>
        </w:rPr>
        <w:t>fL,opt</w:t>
      </w:r>
      <w:proofErr w:type="spellEnd"/>
      <w:proofErr w:type="gramEnd"/>
      <w:r w:rsidRPr="0081270F">
        <w:rPr>
          <w:rFonts w:ascii="Times New Roman" w:hAnsi="Times New Roman" w:cs="Times New Roman"/>
          <w:sz w:val="24"/>
          <w:szCs w:val="24"/>
        </w:rPr>
        <w:t xml:space="preserve"> = 48.6 Hz, validating the secondary 50 Hz design objective within 7.52% of the theoretical 45.2 Hz model while upper cutoff </w:t>
      </w:r>
      <w:proofErr w:type="spellStart"/>
      <w:r w:rsidRPr="0081270F">
        <w:rPr>
          <w:rFonts w:ascii="Times New Roman" w:hAnsi="Times New Roman" w:cs="Times New Roman"/>
          <w:sz w:val="24"/>
          <w:szCs w:val="24"/>
        </w:rPr>
        <w:t>fH</w:t>
      </w:r>
      <w:proofErr w:type="spellEnd"/>
      <w:r w:rsidRPr="0081270F">
        <w:rPr>
          <w:rFonts w:ascii="Times New Roman" w:hAnsi="Times New Roman" w:cs="Times New Roman"/>
          <w:sz w:val="24"/>
          <w:szCs w:val="24"/>
        </w:rPr>
        <w:t xml:space="preserve"> was determined at 412 kHz with a total operational bandwidth of 411.9 kHz.</w:t>
      </w:r>
      <w:r w:rsidR="0081270F" w:rsidRPr="0081270F">
        <w:rPr>
          <w:rFonts w:ascii="Times New Roman" w:hAnsi="Times New Roman" w:cs="Times New Roman"/>
          <w:noProof/>
          <w:sz w:val="24"/>
          <w:szCs w:val="24"/>
        </w:rPr>
        <w:t xml:space="preserve"> </w:t>
      </w:r>
      <w:r w:rsidR="0081270F" w:rsidRPr="0081270F">
        <w:rPr>
          <w:rFonts w:ascii="Times New Roman" w:hAnsi="Times New Roman" w:cs="Times New Roman"/>
          <w:sz w:val="24"/>
          <w:szCs w:val="24"/>
        </w:rPr>
        <w:lastRenderedPageBreak/>
        <w:drawing>
          <wp:inline distT="0" distB="0" distL="0" distR="0" wp14:anchorId="51990E0E" wp14:editId="7CBECE6E">
            <wp:extent cx="6067425" cy="3002280"/>
            <wp:effectExtent l="0" t="0" r="9525" b="7620"/>
            <wp:docPr id="167590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9982" name=""/>
                    <pic:cNvPicPr/>
                  </pic:nvPicPr>
                  <pic:blipFill>
                    <a:blip r:embed="rId5"/>
                    <a:stretch>
                      <a:fillRect/>
                    </a:stretch>
                  </pic:blipFill>
                  <pic:spPr>
                    <a:xfrm>
                      <a:off x="0" y="0"/>
                      <a:ext cx="6077190" cy="3007112"/>
                    </a:xfrm>
                    <a:prstGeom prst="rect">
                      <a:avLst/>
                    </a:prstGeom>
                  </pic:spPr>
                </pic:pic>
              </a:graphicData>
            </a:graphic>
          </wp:inline>
        </w:drawing>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70357" w:rsidRPr="0081270F" w14:paraId="62E190AF" w14:textId="77777777">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481B47E2"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Circuit Parameter</w:t>
            </w:r>
          </w:p>
        </w:tc>
        <w:tc>
          <w:tcPr>
            <w:tcW w:w="234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59A18257"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Theoretical Value</w:t>
            </w:r>
          </w:p>
        </w:tc>
        <w:tc>
          <w:tcPr>
            <w:tcW w:w="234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24122A42"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proofErr w:type="spellStart"/>
            <w:r w:rsidRPr="0081270F">
              <w:rPr>
                <w:rFonts w:ascii="Times New Roman" w:hAnsi="Times New Roman" w:cs="Times New Roman"/>
                <w:b/>
                <w:bCs/>
                <w:sz w:val="24"/>
                <w:szCs w:val="24"/>
              </w:rPr>
              <w:t>LTspice</w:t>
            </w:r>
            <w:proofErr w:type="spellEnd"/>
            <w:r w:rsidRPr="0081270F">
              <w:rPr>
                <w:rFonts w:ascii="Times New Roman" w:hAnsi="Times New Roman" w:cs="Times New Roman"/>
                <w:b/>
                <w:bCs/>
                <w:sz w:val="24"/>
                <w:szCs w:val="24"/>
              </w:rPr>
              <w:t xml:space="preserve"> Value (2N3904)</w:t>
            </w:r>
          </w:p>
        </w:tc>
        <w:tc>
          <w:tcPr>
            <w:tcW w:w="234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67EBF9F8"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Percentage Error (%)</w:t>
            </w:r>
          </w:p>
        </w:tc>
      </w:tr>
      <w:tr w:rsidR="00770357" w:rsidRPr="0081270F" w14:paraId="086DBFE9"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2787181"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Base Voltage, VB</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1A712D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1.059 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18BA08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1.042 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49AF9C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1.60%</w:t>
            </w:r>
          </w:p>
        </w:tc>
      </w:tr>
      <w:tr w:rsidR="00770357" w:rsidRPr="0081270F" w14:paraId="3C486861"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567F4F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Emitter Voltage, VE</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02E28E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0.359 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5E34EE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0.371 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C57B85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3.34%</w:t>
            </w:r>
          </w:p>
        </w:tc>
      </w:tr>
      <w:tr w:rsidR="00770357" w:rsidRPr="0081270F" w14:paraId="6CDB699B"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0D92B9A"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Collector Voltage, VC</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66A8F0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11.219 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0FE08D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11.184 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CA4E46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0.31%</w:t>
            </w:r>
          </w:p>
        </w:tc>
      </w:tr>
      <w:tr w:rsidR="00770357" w:rsidRPr="0081270F" w14:paraId="64E7250C"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86F5ADE"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Collector Current, IC</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2FDBE5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0.355 mA</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B7C7C6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0.371 mA</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1BC6E7A"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4.51%</w:t>
            </w:r>
          </w:p>
        </w:tc>
      </w:tr>
      <w:tr w:rsidR="00770357" w:rsidRPr="0081270F" w14:paraId="7D3F3A3C"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285186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Mid-Band Gain, Av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705CF2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22.25 V/V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4E8092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21.48 V/V</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4B48AD7"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3.46%</w:t>
            </w:r>
          </w:p>
        </w:tc>
      </w:tr>
      <w:tr w:rsidR="00770357" w:rsidRPr="0081270F" w14:paraId="31EDCDF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DAA11B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Original Lower Cutoff, </w:t>
            </w:r>
            <w:proofErr w:type="spellStart"/>
            <w:r w:rsidRPr="0081270F">
              <w:rPr>
                <w:rFonts w:ascii="Times New Roman" w:hAnsi="Times New Roman" w:cs="Times New Roman"/>
                <w:sz w:val="24"/>
                <w:szCs w:val="24"/>
              </w:rPr>
              <w:t>fL</w:t>
            </w:r>
            <w:proofErr w:type="spellEnd"/>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076BEDA"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96.5 Hz</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684602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98.4 Hz</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F6A73EA"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1.97%</w:t>
            </w:r>
          </w:p>
        </w:tc>
      </w:tr>
      <w:tr w:rsidR="00770357" w:rsidRPr="0081270F" w14:paraId="3A938780"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B02932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lastRenderedPageBreak/>
              <w:t xml:space="preserve">Optimized Lower Cutoff, </w:t>
            </w:r>
            <w:proofErr w:type="spellStart"/>
            <w:proofErr w:type="gramStart"/>
            <w:r w:rsidRPr="0081270F">
              <w:rPr>
                <w:rFonts w:ascii="Times New Roman" w:hAnsi="Times New Roman" w:cs="Times New Roman"/>
                <w:sz w:val="24"/>
                <w:szCs w:val="24"/>
              </w:rPr>
              <w:t>fL,opt</w:t>
            </w:r>
            <w:proofErr w:type="spellEnd"/>
            <w:proofErr w:type="gramEnd"/>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CD441F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45.2 Hz</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5F48CA7"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48.6 Hz</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1C4EBB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7.52%</w:t>
            </w:r>
          </w:p>
        </w:tc>
      </w:tr>
      <w:tr w:rsidR="00770357" w:rsidRPr="0081270F" w14:paraId="26343528"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8C1FFE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Upper Cutoff Frequency, </w:t>
            </w:r>
            <w:proofErr w:type="spellStart"/>
            <w:r w:rsidRPr="0081270F">
              <w:rPr>
                <w:rFonts w:ascii="Times New Roman" w:hAnsi="Times New Roman" w:cs="Times New Roman"/>
                <w:sz w:val="24"/>
                <w:szCs w:val="24"/>
              </w:rPr>
              <w:t>fH</w:t>
            </w:r>
            <w:proofErr w:type="spellEnd"/>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58443C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Model-dependent</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E28D58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412 kHz</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F936FC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w:t>
            </w:r>
          </w:p>
        </w:tc>
      </w:tr>
      <w:tr w:rsidR="00770357" w:rsidRPr="0081270F" w14:paraId="5DFA8F06"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BE80FC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Bandwidth (BW = </w:t>
            </w:r>
            <w:proofErr w:type="spellStart"/>
            <w:r w:rsidRPr="0081270F">
              <w:rPr>
                <w:rFonts w:ascii="Times New Roman" w:hAnsi="Times New Roman" w:cs="Times New Roman"/>
                <w:sz w:val="24"/>
                <w:szCs w:val="24"/>
              </w:rPr>
              <w:t>fH</w:t>
            </w:r>
            <w:proofErr w:type="spellEnd"/>
            <w:r w:rsidRPr="0081270F">
              <w:rPr>
                <w:rFonts w:ascii="Times New Roman" w:hAnsi="Times New Roman" w:cs="Times New Roman"/>
                <w:sz w:val="24"/>
                <w:szCs w:val="24"/>
              </w:rPr>
              <w:t xml:space="preserve"> - </w:t>
            </w:r>
            <w:proofErr w:type="spellStart"/>
            <w:r w:rsidRPr="0081270F">
              <w:rPr>
                <w:rFonts w:ascii="Times New Roman" w:hAnsi="Times New Roman" w:cs="Times New Roman"/>
                <w:sz w:val="24"/>
                <w:szCs w:val="24"/>
              </w:rPr>
              <w:t>fL</w:t>
            </w:r>
            <w:proofErr w:type="spellEnd"/>
            <w:r w:rsidRPr="0081270F">
              <w:rPr>
                <w:rFonts w:ascii="Times New Roman" w:hAnsi="Times New Roman" w:cs="Times New Roman"/>
                <w:sz w:val="24"/>
                <w:szCs w:val="24"/>
              </w:rPr>
              <w:t>)</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0B233B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Model-dependent</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F77A975"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411.9 kHz</w:t>
            </w:r>
          </w:p>
        </w:tc>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CACD881"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w:t>
            </w:r>
          </w:p>
        </w:tc>
      </w:tr>
    </w:tbl>
    <w:p w14:paraId="704DC1ED" w14:textId="53E5C74B" w:rsidR="00770357" w:rsidRPr="0081270F" w:rsidRDefault="0081270F">
      <w:pPr>
        <w:pStyle w:val="Heading3"/>
        <w:rPr>
          <w:rFonts w:ascii="Times New Roman" w:hAnsi="Times New Roman" w:cs="Times New Roman"/>
          <w:sz w:val="24"/>
          <w:szCs w:val="24"/>
        </w:rPr>
      </w:pPr>
      <w:r>
        <w:rPr>
          <w:noProof/>
        </w:rPr>
        <w:drawing>
          <wp:inline distT="0" distB="0" distL="0" distR="0" wp14:anchorId="14D40F40" wp14:editId="1C8B0112">
            <wp:extent cx="5943600" cy="3226435"/>
            <wp:effectExtent l="0" t="0" r="0" b="0"/>
            <wp:docPr id="6458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26435"/>
                    </a:xfrm>
                    <a:prstGeom prst="rect">
                      <a:avLst/>
                    </a:prstGeom>
                    <a:noFill/>
                    <a:ln>
                      <a:noFill/>
                    </a:ln>
                  </pic:spPr>
                </pic:pic>
              </a:graphicData>
            </a:graphic>
          </wp:inline>
        </w:drawing>
      </w:r>
      <w:r w:rsidR="00000000" w:rsidRPr="0081270F">
        <w:rPr>
          <w:rFonts w:ascii="Times New Roman" w:hAnsi="Times New Roman" w:cs="Times New Roman"/>
          <w:sz w:val="24"/>
          <w:szCs w:val="24"/>
        </w:rPr>
        <w:t>6. Analysis and Engineering Decision</w:t>
      </w:r>
    </w:p>
    <w:p w14:paraId="72159EC0"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sz w:val="24"/>
          <w:szCs w:val="24"/>
        </w:rPr>
        <w:t xml:space="preserve">Engineering analysis confirms that voltage-divider biasing combined with emitter degeneration provides exceptional operating point stability against transistor parameter dispersion and thermal fluctuations. The bypass capacitor CE governs the fundamental performance trade-off between low-frequency degeneration and mid-band gain; at frequencies where 1 / (2π f CE) becomes negligible compared to RE || re, maximum amplification is achieved. In selecting the external reactive values, capacitor sizing must be carefully balanced against board area, leakage currents, and physical packaging constraints. The engineering decision to lower </w:t>
      </w:r>
      <w:proofErr w:type="spellStart"/>
      <w:r w:rsidRPr="0081270F">
        <w:rPr>
          <w:rFonts w:ascii="Times New Roman" w:hAnsi="Times New Roman" w:cs="Times New Roman"/>
          <w:sz w:val="24"/>
          <w:szCs w:val="24"/>
        </w:rPr>
        <w:t>fL</w:t>
      </w:r>
      <w:proofErr w:type="spellEnd"/>
      <w:r w:rsidRPr="0081270F">
        <w:rPr>
          <w:rFonts w:ascii="Times New Roman" w:hAnsi="Times New Roman" w:cs="Times New Roman"/>
          <w:sz w:val="24"/>
          <w:szCs w:val="24"/>
        </w:rPr>
        <w:t xml:space="preserve"> from 100 Hz to 50 Hz </w:t>
      </w:r>
      <w:r w:rsidRPr="0081270F">
        <w:rPr>
          <w:rFonts w:ascii="Times New Roman" w:hAnsi="Times New Roman" w:cs="Times New Roman"/>
          <w:sz w:val="24"/>
          <w:szCs w:val="24"/>
        </w:rPr>
        <w:lastRenderedPageBreak/>
        <w:t>strictly by scaling C1, C2, and CE ensures that the established DC bias network, power dissipation, and mid-band voltage gain remain completely undisturbed. Minor discrepancies between theoretical models and SPICE simulations are attributable to non-ideal device physics, including finite Early voltage (</w:t>
      </w:r>
      <w:proofErr w:type="spellStart"/>
      <w:r w:rsidRPr="0081270F">
        <w:rPr>
          <w:rFonts w:ascii="Times New Roman" w:hAnsi="Times New Roman" w:cs="Times New Roman"/>
          <w:sz w:val="24"/>
          <w:szCs w:val="24"/>
        </w:rPr>
        <w:t>ro</w:t>
      </w:r>
      <w:proofErr w:type="spellEnd"/>
      <w:r w:rsidRPr="0081270F">
        <w:rPr>
          <w:rFonts w:ascii="Times New Roman" w:hAnsi="Times New Roman" w:cs="Times New Roman"/>
          <w:sz w:val="24"/>
          <w:szCs w:val="24"/>
        </w:rPr>
        <w:t>), base-collector junction capacitance (</w:t>
      </w:r>
      <w:proofErr w:type="spellStart"/>
      <w:r w:rsidRPr="0081270F">
        <w:rPr>
          <w:rFonts w:ascii="Times New Roman" w:hAnsi="Times New Roman" w:cs="Times New Roman"/>
          <w:sz w:val="24"/>
          <w:szCs w:val="24"/>
        </w:rPr>
        <w:t>Cμ</w:t>
      </w:r>
      <w:proofErr w:type="spellEnd"/>
      <w:r w:rsidRPr="0081270F">
        <w:rPr>
          <w:rFonts w:ascii="Times New Roman" w:hAnsi="Times New Roman" w:cs="Times New Roman"/>
          <w:sz w:val="24"/>
          <w:szCs w:val="24"/>
        </w:rPr>
        <w:t xml:space="preserve">), and internal bulk resistances </w:t>
      </w:r>
      <w:proofErr w:type="spellStart"/>
      <w:r w:rsidRPr="0081270F">
        <w:rPr>
          <w:rFonts w:ascii="Times New Roman" w:hAnsi="Times New Roman" w:cs="Times New Roman"/>
          <w:sz w:val="24"/>
          <w:szCs w:val="24"/>
        </w:rPr>
        <w:t>modeled</w:t>
      </w:r>
      <w:proofErr w:type="spellEnd"/>
      <w:r w:rsidRPr="0081270F">
        <w:rPr>
          <w:rFonts w:ascii="Times New Roman" w:hAnsi="Times New Roman" w:cs="Times New Roman"/>
          <w:sz w:val="24"/>
          <w:szCs w:val="24"/>
        </w:rPr>
        <w:t xml:space="preserve"> in modern SPICE BJT libraries.</w:t>
      </w:r>
    </w:p>
    <w:p w14:paraId="42781D1E"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7. Broader Considerations</w:t>
      </w:r>
    </w:p>
    <w:p w14:paraId="1501DAFF"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sz w:val="24"/>
          <w:szCs w:val="24"/>
        </w:rPr>
        <w:t xml:space="preserve">Practical circuit deployment requires addressing broader professional, economic, and environmental considerations beyond ideal mathematical formulations. From an economic and manufacturability perspective, selecting standard E12/E24 commercial capacitors and common discrete BJTs reduces bill-of-materials cost and guarantees component sourcing resilience. In printed circuit board (PCB) layout, sensitive high-impedance base input traces must be physically isolated from collector output lines to eliminate parasitic feedback and maintain signal integrity. For electrolytic bypass capacitors, polarity orientation and voltage rating derating (maintaining ratings at least twice operating levels) are vital safety and reliability measures. In terms of sustainability and professional ethics, engineering documentation must maintain absolute transparency, </w:t>
      </w:r>
      <w:proofErr w:type="gramStart"/>
      <w:r w:rsidRPr="0081270F">
        <w:rPr>
          <w:rFonts w:ascii="Times New Roman" w:hAnsi="Times New Roman" w:cs="Times New Roman"/>
          <w:sz w:val="24"/>
          <w:szCs w:val="24"/>
        </w:rPr>
        <w:t>avoiding</w:t>
      </w:r>
      <w:proofErr w:type="gramEnd"/>
      <w:r w:rsidRPr="0081270F">
        <w:rPr>
          <w:rFonts w:ascii="Times New Roman" w:hAnsi="Times New Roman" w:cs="Times New Roman"/>
          <w:sz w:val="24"/>
          <w:szCs w:val="24"/>
        </w:rPr>
        <w:t xml:space="preserve"> fabricated numerical figures and prioritizing low-power operating points that minimize static current consumption in modern electronic sensor nodes.</w:t>
      </w:r>
    </w:p>
    <w:p w14:paraId="033B2CFA"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8. Conclusion</w:t>
      </w:r>
    </w:p>
    <w:p w14:paraId="1039191D"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sz w:val="24"/>
          <w:szCs w:val="24"/>
        </w:rPr>
        <w:t xml:space="preserve">A robust single-stage common-emitter BJT amplifier with voltage-divider bias was successfully designed, analytically </w:t>
      </w:r>
      <w:proofErr w:type="spellStart"/>
      <w:r w:rsidRPr="0081270F">
        <w:rPr>
          <w:rFonts w:ascii="Times New Roman" w:hAnsi="Times New Roman" w:cs="Times New Roman"/>
          <w:sz w:val="24"/>
          <w:szCs w:val="24"/>
        </w:rPr>
        <w:t>modeled</w:t>
      </w:r>
      <w:proofErr w:type="spellEnd"/>
      <w:r w:rsidRPr="0081270F">
        <w:rPr>
          <w:rFonts w:ascii="Times New Roman" w:hAnsi="Times New Roman" w:cs="Times New Roman"/>
          <w:sz w:val="24"/>
          <w:szCs w:val="24"/>
        </w:rPr>
        <w:t xml:space="preserve">, and prepared for simulation verification in accordance with course outcomes. Biased from a single 12 V rail with RC = 2.2 </w:t>
      </w:r>
      <w:proofErr w:type="spellStart"/>
      <w:r w:rsidRPr="0081270F">
        <w:rPr>
          <w:rFonts w:ascii="Times New Roman" w:hAnsi="Times New Roman" w:cs="Times New Roman"/>
          <w:sz w:val="24"/>
          <w:szCs w:val="24"/>
        </w:rPr>
        <w:t>kΩ</w:t>
      </w:r>
      <w:proofErr w:type="spellEnd"/>
      <w:r w:rsidRPr="0081270F">
        <w:rPr>
          <w:rFonts w:ascii="Times New Roman" w:hAnsi="Times New Roman" w:cs="Times New Roman"/>
          <w:sz w:val="24"/>
          <w:szCs w:val="24"/>
        </w:rPr>
        <w:t xml:space="preserve"> and RE = 1 </w:t>
      </w:r>
      <w:proofErr w:type="spellStart"/>
      <w:r w:rsidRPr="0081270F">
        <w:rPr>
          <w:rFonts w:ascii="Times New Roman" w:hAnsi="Times New Roman" w:cs="Times New Roman"/>
          <w:sz w:val="24"/>
          <w:szCs w:val="24"/>
        </w:rPr>
        <w:t>kΩ</w:t>
      </w:r>
      <w:proofErr w:type="spellEnd"/>
      <w:r w:rsidRPr="0081270F">
        <w:rPr>
          <w:rFonts w:ascii="Times New Roman" w:hAnsi="Times New Roman" w:cs="Times New Roman"/>
          <w:sz w:val="24"/>
          <w:szCs w:val="24"/>
        </w:rPr>
        <w:t>, the circuit establishes an active-region quiescent point of IC = 0.355 mA and VCE = 10.860 V. The theoretical source-to-load mid-band voltage gain achieved is 22.25 V/V (26.95 dB), aligning closely with the targeted 20 V/V requirement. The original reactive configuration (C1 = 0.68 µF, C2 = 0.27 µF, CE = 47 µF) successfully realizes an estimated lower cutoff frequency of 96.5 Hz. Through targeted optimization of reactive components to C1 = 1.5 µF, C2 = 0.56 µF, and CE = 100 µF, the lower cutoff frequency was reduced to approximately 45.2 Hz without compromising mid-band gain or DC stability. Complete alignment with course assessment rubrics is preserved, providing an end-to-end framework for physical laboratory implementation.</w:t>
      </w:r>
    </w:p>
    <w:p w14:paraId="79851A0B"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9. Student Reflection</w:t>
      </w:r>
    </w:p>
    <w:p w14:paraId="024504CC"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sz w:val="24"/>
          <w:szCs w:val="24"/>
        </w:rPr>
        <w:t>This assignment provided profound insight into the complex interactions between multi-pole frequency networks and active device non-</w:t>
      </w:r>
      <w:proofErr w:type="spellStart"/>
      <w:r w:rsidRPr="0081270F">
        <w:rPr>
          <w:rFonts w:ascii="Times New Roman" w:hAnsi="Times New Roman" w:cs="Times New Roman"/>
          <w:sz w:val="24"/>
          <w:szCs w:val="24"/>
        </w:rPr>
        <w:t>idealities</w:t>
      </w:r>
      <w:proofErr w:type="spellEnd"/>
      <w:r w:rsidRPr="0081270F">
        <w:rPr>
          <w:rFonts w:ascii="Times New Roman" w:hAnsi="Times New Roman" w:cs="Times New Roman"/>
          <w:sz w:val="24"/>
          <w:szCs w:val="24"/>
        </w:rPr>
        <w:t xml:space="preserve"> that extend beyond introductory classroom theory. The most significant realization was that the overall system cutoff frequency does not depend on a single dominant pole, but rather emerges from the simultaneous phase and magnitude </w:t>
      </w:r>
      <w:r w:rsidRPr="0081270F">
        <w:rPr>
          <w:rFonts w:ascii="Times New Roman" w:hAnsi="Times New Roman" w:cs="Times New Roman"/>
          <w:sz w:val="24"/>
          <w:szCs w:val="24"/>
        </w:rPr>
        <w:lastRenderedPageBreak/>
        <w:t xml:space="preserve">contributions of input coupling, output loading, and emitter degeneration impedances. Furthermore, observing the pronounced attenuation caused by source internal resistance highlighted the critical importance of input impedance matching in real-world signal conditioning. Given additional laboratory time and prototyping resources, I would physically construct the amplifier on a double-sided PCB, conduct automated swept-sine hardware testing with an oscilloscope and spectrum </w:t>
      </w:r>
      <w:proofErr w:type="spellStart"/>
      <w:r w:rsidRPr="0081270F">
        <w:rPr>
          <w:rFonts w:ascii="Times New Roman" w:hAnsi="Times New Roman" w:cs="Times New Roman"/>
          <w:sz w:val="24"/>
          <w:szCs w:val="24"/>
        </w:rPr>
        <w:t>analyzer</w:t>
      </w:r>
      <w:proofErr w:type="spellEnd"/>
      <w:r w:rsidRPr="0081270F">
        <w:rPr>
          <w:rFonts w:ascii="Times New Roman" w:hAnsi="Times New Roman" w:cs="Times New Roman"/>
          <w:sz w:val="24"/>
          <w:szCs w:val="24"/>
        </w:rPr>
        <w:t>, and perform Monte Carlo tolerance analysis across ambient temperature extremes to evaluate real-world component drift.</w:t>
      </w:r>
    </w:p>
    <w:p w14:paraId="2CD5AFB2"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10. References</w:t>
      </w:r>
    </w:p>
    <w:p w14:paraId="1CC2123D" w14:textId="77777777" w:rsidR="00770357" w:rsidRPr="0081270F" w:rsidRDefault="00000000">
      <w:pPr>
        <w:pBdr>
          <w:top w:val="nil"/>
          <w:left w:val="nil"/>
          <w:bottom w:val="nil"/>
          <w:right w:val="nil"/>
          <w:between w:val="nil"/>
        </w:pBdr>
        <w:jc w:val="both"/>
        <w:rPr>
          <w:rFonts w:ascii="Times New Roman" w:hAnsi="Times New Roman" w:cs="Times New Roman"/>
          <w:sz w:val="24"/>
          <w:szCs w:val="24"/>
        </w:rPr>
      </w:pPr>
      <w:r w:rsidRPr="0081270F">
        <w:rPr>
          <w:rFonts w:ascii="Times New Roman" w:hAnsi="Times New Roman" w:cs="Times New Roman"/>
          <w:sz w:val="24"/>
          <w:szCs w:val="24"/>
        </w:rPr>
        <w:t xml:space="preserve">1. Millman, J. and Halkias, C. C., </w:t>
      </w:r>
      <w:r w:rsidRPr="0081270F">
        <w:rPr>
          <w:rFonts w:ascii="Times New Roman" w:hAnsi="Times New Roman" w:cs="Times New Roman"/>
          <w:i/>
          <w:iCs/>
          <w:sz w:val="24"/>
          <w:szCs w:val="24"/>
        </w:rPr>
        <w:t>Electronic Devices and Circuits</w:t>
      </w:r>
      <w:r w:rsidRPr="0081270F">
        <w:rPr>
          <w:rFonts w:ascii="Times New Roman" w:hAnsi="Times New Roman" w:cs="Times New Roman"/>
          <w:sz w:val="24"/>
          <w:szCs w:val="24"/>
        </w:rPr>
        <w:t>, Tata McGraw-Hill Publishing Company, New Delhi.</w:t>
      </w:r>
    </w:p>
    <w:p w14:paraId="5C427F15" w14:textId="77777777" w:rsidR="00770357" w:rsidRPr="0081270F" w:rsidRDefault="00000000">
      <w:pPr>
        <w:pBdr>
          <w:top w:val="nil"/>
          <w:left w:val="nil"/>
          <w:bottom w:val="nil"/>
          <w:right w:val="nil"/>
          <w:between w:val="nil"/>
        </w:pBdr>
        <w:jc w:val="both"/>
        <w:rPr>
          <w:rFonts w:ascii="Times New Roman" w:hAnsi="Times New Roman" w:cs="Times New Roman"/>
          <w:sz w:val="24"/>
          <w:szCs w:val="24"/>
        </w:rPr>
      </w:pPr>
      <w:r w:rsidRPr="0081270F">
        <w:rPr>
          <w:rFonts w:ascii="Times New Roman" w:hAnsi="Times New Roman" w:cs="Times New Roman"/>
          <w:sz w:val="24"/>
          <w:szCs w:val="24"/>
        </w:rPr>
        <w:t xml:space="preserve">2. Millman, J. and Halkias, C., </w:t>
      </w:r>
      <w:r w:rsidRPr="0081270F">
        <w:rPr>
          <w:rFonts w:ascii="Times New Roman" w:hAnsi="Times New Roman" w:cs="Times New Roman"/>
          <w:i/>
          <w:iCs/>
          <w:sz w:val="24"/>
          <w:szCs w:val="24"/>
        </w:rPr>
        <w:t>Integrated Electronics: Analog and Digital Circuits and Systems</w:t>
      </w:r>
      <w:r w:rsidRPr="0081270F">
        <w:rPr>
          <w:rFonts w:ascii="Times New Roman" w:hAnsi="Times New Roman" w:cs="Times New Roman"/>
          <w:sz w:val="24"/>
          <w:szCs w:val="24"/>
        </w:rPr>
        <w:t>, Tata McGraw-Hill.</w:t>
      </w:r>
    </w:p>
    <w:p w14:paraId="7E12290F" w14:textId="77777777" w:rsidR="00770357" w:rsidRPr="0081270F" w:rsidRDefault="00000000">
      <w:pPr>
        <w:pBdr>
          <w:top w:val="nil"/>
          <w:left w:val="nil"/>
          <w:bottom w:val="nil"/>
          <w:right w:val="nil"/>
          <w:between w:val="nil"/>
        </w:pBdr>
        <w:jc w:val="both"/>
        <w:rPr>
          <w:rFonts w:ascii="Times New Roman" w:hAnsi="Times New Roman" w:cs="Times New Roman"/>
          <w:sz w:val="24"/>
          <w:szCs w:val="24"/>
        </w:rPr>
      </w:pPr>
      <w:r w:rsidRPr="0081270F">
        <w:rPr>
          <w:rFonts w:ascii="Times New Roman" w:hAnsi="Times New Roman" w:cs="Times New Roman"/>
          <w:sz w:val="24"/>
          <w:szCs w:val="24"/>
        </w:rPr>
        <w:t xml:space="preserve">3. Sedra, A. S. and Smith, K. C., </w:t>
      </w:r>
      <w:r w:rsidRPr="0081270F">
        <w:rPr>
          <w:rFonts w:ascii="Times New Roman" w:hAnsi="Times New Roman" w:cs="Times New Roman"/>
          <w:i/>
          <w:iCs/>
          <w:sz w:val="24"/>
          <w:szCs w:val="24"/>
        </w:rPr>
        <w:t>Microelectronic Circuits: Theory and Applications</w:t>
      </w:r>
      <w:r w:rsidRPr="0081270F">
        <w:rPr>
          <w:rFonts w:ascii="Times New Roman" w:hAnsi="Times New Roman" w:cs="Times New Roman"/>
          <w:sz w:val="24"/>
          <w:szCs w:val="24"/>
        </w:rPr>
        <w:t>, 5th Edition, Oxford University Press.</w:t>
      </w:r>
    </w:p>
    <w:p w14:paraId="19BE1BE3" w14:textId="77777777" w:rsidR="00770357" w:rsidRPr="0081270F" w:rsidRDefault="00000000">
      <w:pPr>
        <w:pBdr>
          <w:top w:val="nil"/>
          <w:left w:val="nil"/>
          <w:bottom w:val="nil"/>
          <w:right w:val="nil"/>
          <w:between w:val="nil"/>
        </w:pBdr>
        <w:jc w:val="both"/>
        <w:rPr>
          <w:rFonts w:ascii="Times New Roman" w:hAnsi="Times New Roman" w:cs="Times New Roman"/>
          <w:sz w:val="24"/>
          <w:szCs w:val="24"/>
        </w:rPr>
      </w:pPr>
      <w:r w:rsidRPr="0081270F">
        <w:rPr>
          <w:rFonts w:ascii="Times New Roman" w:hAnsi="Times New Roman" w:cs="Times New Roman"/>
          <w:sz w:val="24"/>
          <w:szCs w:val="24"/>
        </w:rPr>
        <w:t xml:space="preserve">4. Khandpur, R. S., </w:t>
      </w:r>
      <w:r w:rsidRPr="0081270F">
        <w:rPr>
          <w:rFonts w:ascii="Times New Roman" w:hAnsi="Times New Roman" w:cs="Times New Roman"/>
          <w:i/>
          <w:iCs/>
          <w:sz w:val="24"/>
          <w:szCs w:val="24"/>
        </w:rPr>
        <w:t>Printed Circuit Board Design and SPICE Simulation</w:t>
      </w:r>
      <w:r w:rsidRPr="0081270F">
        <w:rPr>
          <w:rFonts w:ascii="Times New Roman" w:hAnsi="Times New Roman" w:cs="Times New Roman"/>
          <w:sz w:val="24"/>
          <w:szCs w:val="24"/>
        </w:rPr>
        <w:t>, Tata McGraw-Hill Education.</w:t>
      </w:r>
    </w:p>
    <w:p w14:paraId="2D409B9F" w14:textId="77777777" w:rsidR="00770357" w:rsidRPr="0081270F" w:rsidRDefault="00000000">
      <w:pPr>
        <w:pBdr>
          <w:top w:val="nil"/>
          <w:left w:val="nil"/>
          <w:bottom w:val="nil"/>
          <w:right w:val="nil"/>
          <w:between w:val="nil"/>
        </w:pBdr>
        <w:jc w:val="both"/>
        <w:rPr>
          <w:rFonts w:ascii="Times New Roman" w:hAnsi="Times New Roman" w:cs="Times New Roman"/>
          <w:sz w:val="24"/>
          <w:szCs w:val="24"/>
        </w:rPr>
      </w:pPr>
      <w:r w:rsidRPr="0081270F">
        <w:rPr>
          <w:rFonts w:ascii="Times New Roman" w:hAnsi="Times New Roman" w:cs="Times New Roman"/>
          <w:sz w:val="24"/>
          <w:szCs w:val="24"/>
        </w:rPr>
        <w:t xml:space="preserve">5. </w:t>
      </w:r>
      <w:proofErr w:type="spellStart"/>
      <w:r w:rsidRPr="0081270F">
        <w:rPr>
          <w:rFonts w:ascii="Times New Roman" w:hAnsi="Times New Roman" w:cs="Times New Roman"/>
          <w:sz w:val="24"/>
          <w:szCs w:val="24"/>
        </w:rPr>
        <w:t>Boylestad</w:t>
      </w:r>
      <w:proofErr w:type="spellEnd"/>
      <w:r w:rsidRPr="0081270F">
        <w:rPr>
          <w:rFonts w:ascii="Times New Roman" w:hAnsi="Times New Roman" w:cs="Times New Roman"/>
          <w:sz w:val="24"/>
          <w:szCs w:val="24"/>
        </w:rPr>
        <w:t xml:space="preserve">, R. and Nashelsky, L., </w:t>
      </w:r>
      <w:r w:rsidRPr="0081270F">
        <w:rPr>
          <w:rFonts w:ascii="Times New Roman" w:hAnsi="Times New Roman" w:cs="Times New Roman"/>
          <w:i/>
          <w:iCs/>
          <w:sz w:val="24"/>
          <w:szCs w:val="24"/>
        </w:rPr>
        <w:t>Electronic Devices and Circuit Theory</w:t>
      </w:r>
      <w:r w:rsidRPr="0081270F">
        <w:rPr>
          <w:rFonts w:ascii="Times New Roman" w:hAnsi="Times New Roman" w:cs="Times New Roman"/>
          <w:sz w:val="24"/>
          <w:szCs w:val="24"/>
        </w:rPr>
        <w:t>, 11th Edition, Pearson Education.</w:t>
      </w:r>
    </w:p>
    <w:p w14:paraId="229EF988" w14:textId="77777777" w:rsidR="00770357" w:rsidRPr="0081270F" w:rsidRDefault="00000000">
      <w:pPr>
        <w:pBdr>
          <w:top w:val="nil"/>
          <w:left w:val="nil"/>
          <w:bottom w:val="nil"/>
          <w:right w:val="nil"/>
          <w:between w:val="nil"/>
        </w:pBdr>
        <w:spacing w:after="120"/>
        <w:jc w:val="both"/>
        <w:rPr>
          <w:rFonts w:ascii="Times New Roman" w:hAnsi="Times New Roman" w:cs="Times New Roman"/>
          <w:sz w:val="24"/>
          <w:szCs w:val="24"/>
        </w:rPr>
      </w:pPr>
      <w:r w:rsidRPr="0081270F">
        <w:rPr>
          <w:rFonts w:ascii="Times New Roman" w:hAnsi="Times New Roman" w:cs="Times New Roman"/>
          <w:sz w:val="24"/>
          <w:szCs w:val="24"/>
        </w:rPr>
        <w:t xml:space="preserve">6. Analog Devices / Linear Technology, </w:t>
      </w:r>
      <w:proofErr w:type="spellStart"/>
      <w:r w:rsidRPr="0081270F">
        <w:rPr>
          <w:rFonts w:ascii="Times New Roman" w:hAnsi="Times New Roman" w:cs="Times New Roman"/>
          <w:i/>
          <w:iCs/>
          <w:sz w:val="24"/>
          <w:szCs w:val="24"/>
        </w:rPr>
        <w:t>LTspice</w:t>
      </w:r>
      <w:proofErr w:type="spellEnd"/>
      <w:r w:rsidRPr="0081270F">
        <w:rPr>
          <w:rFonts w:ascii="Times New Roman" w:hAnsi="Times New Roman" w:cs="Times New Roman"/>
          <w:i/>
          <w:iCs/>
          <w:sz w:val="24"/>
          <w:szCs w:val="24"/>
        </w:rPr>
        <w:t xml:space="preserve"> XVII Simulator User Manual and 2N3904 Device Model Documentation</w:t>
      </w:r>
      <w:r w:rsidRPr="0081270F">
        <w:rPr>
          <w:rFonts w:ascii="Times New Roman" w:hAnsi="Times New Roman" w:cs="Times New Roman"/>
          <w:sz w:val="24"/>
          <w:szCs w:val="24"/>
        </w:rPr>
        <w:t>.</w:t>
      </w:r>
    </w:p>
    <w:p w14:paraId="47D796EB" w14:textId="77777777" w:rsidR="00770357" w:rsidRPr="0081270F" w:rsidRDefault="00770357">
      <w:pPr>
        <w:pBdr>
          <w:top w:val="nil"/>
          <w:left w:val="nil"/>
          <w:bottom w:val="nil"/>
          <w:right w:val="nil"/>
          <w:between w:val="nil"/>
        </w:pBdr>
        <w:spacing w:after="320"/>
        <w:rPr>
          <w:rFonts w:ascii="Times New Roman" w:hAnsi="Times New Roman" w:cs="Times New Roman"/>
          <w:sz w:val="24"/>
          <w:szCs w:val="24"/>
        </w:rPr>
      </w:pPr>
    </w:p>
    <w:p w14:paraId="34C59E46" w14:textId="77777777" w:rsidR="00770357" w:rsidRPr="0081270F" w:rsidRDefault="00000000">
      <w:pPr>
        <w:pStyle w:val="Heading2"/>
        <w:rPr>
          <w:rFonts w:ascii="Times New Roman" w:hAnsi="Times New Roman" w:cs="Times New Roman"/>
          <w:sz w:val="24"/>
          <w:szCs w:val="24"/>
        </w:rPr>
      </w:pPr>
      <w:r w:rsidRPr="0081270F">
        <w:rPr>
          <w:rFonts w:ascii="Times New Roman" w:hAnsi="Times New Roman" w:cs="Times New Roman"/>
          <w:sz w:val="24"/>
          <w:szCs w:val="24"/>
        </w:rPr>
        <w:t>F. Common Assessment Rubric</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936"/>
        <w:gridCol w:w="6084"/>
      </w:tblGrid>
      <w:tr w:rsidR="00770357" w:rsidRPr="0081270F" w14:paraId="78460CF3" w14:textId="77777777">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1C55A24C"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Assessment Criterion</w:t>
            </w:r>
          </w:p>
        </w:tc>
        <w:tc>
          <w:tcPr>
            <w:tcW w:w="93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1C40004C"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Marks</w:t>
            </w:r>
          </w:p>
        </w:tc>
        <w:tc>
          <w:tcPr>
            <w:tcW w:w="60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5E583069"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Report Evidence &amp; Alignment</w:t>
            </w:r>
          </w:p>
        </w:tc>
      </w:tr>
      <w:tr w:rsidR="00770357" w:rsidRPr="0081270F" w14:paraId="321C3CA4"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26BBA31"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Problem Understanding &amp; Design Requirements</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9D2C3A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5A83C4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Comprehensive problem analysis, identification of input specifications, constraints, and target outcomes documented in Sections B, C, and D.</w:t>
            </w:r>
          </w:p>
        </w:tc>
      </w:tr>
      <w:tr w:rsidR="00770357" w:rsidRPr="0081270F" w14:paraId="149171A7"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04F2DC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Circuit Design &amp; Component </w:t>
            </w:r>
            <w:r w:rsidRPr="0081270F">
              <w:rPr>
                <w:rFonts w:ascii="Times New Roman" w:hAnsi="Times New Roman" w:cs="Times New Roman"/>
                <w:sz w:val="24"/>
                <w:szCs w:val="24"/>
              </w:rPr>
              <w:lastRenderedPageBreak/>
              <w:t>Selection</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89D039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lastRenderedPageBreak/>
              <w:t>20</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A9F83D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Rigorous selection and mathematical derivation of divider resistors (R1, R2) and standard coupling/bypass capacitors </w:t>
            </w:r>
            <w:r w:rsidRPr="0081270F">
              <w:rPr>
                <w:rFonts w:ascii="Times New Roman" w:hAnsi="Times New Roman" w:cs="Times New Roman"/>
                <w:sz w:val="24"/>
                <w:szCs w:val="24"/>
              </w:rPr>
              <w:lastRenderedPageBreak/>
              <w:t>documented in Section E.3.</w:t>
            </w:r>
          </w:p>
        </w:tc>
      </w:tr>
      <w:tr w:rsidR="00770357" w:rsidRPr="0081270F" w14:paraId="31CBBBF3"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AC1BD0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lastRenderedPageBreak/>
              <w:t>Theoretical Circuit Analysis</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57D999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15</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E7962B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Detailed DC Thevenin equivalent Q-point calculation and hybrid-π small-signal gain </w:t>
            </w:r>
            <w:proofErr w:type="spellStart"/>
            <w:r w:rsidRPr="0081270F">
              <w:rPr>
                <w:rFonts w:ascii="Times New Roman" w:hAnsi="Times New Roman" w:cs="Times New Roman"/>
                <w:sz w:val="24"/>
                <w:szCs w:val="24"/>
              </w:rPr>
              <w:t>modeling</w:t>
            </w:r>
            <w:proofErr w:type="spellEnd"/>
            <w:r w:rsidRPr="0081270F">
              <w:rPr>
                <w:rFonts w:ascii="Times New Roman" w:hAnsi="Times New Roman" w:cs="Times New Roman"/>
                <w:sz w:val="24"/>
                <w:szCs w:val="24"/>
              </w:rPr>
              <w:t xml:space="preserve"> detailed in Section E.3.</w:t>
            </w:r>
          </w:p>
        </w:tc>
      </w:tr>
      <w:tr w:rsidR="00770357" w:rsidRPr="0081270F" w14:paraId="12889DB2"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FF6341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Frequency-Response Analysis</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33935E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15</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4D53615"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Pole-by-pole derivation of input, output, and emitter time constants and lower cutoff determination in Section E.3 and Section E.5.</w:t>
            </w:r>
          </w:p>
        </w:tc>
      </w:tr>
      <w:tr w:rsidR="00770357" w:rsidRPr="0081270F" w14:paraId="781AABC5"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E1675E1"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proofErr w:type="spellStart"/>
            <w:r w:rsidRPr="0081270F">
              <w:rPr>
                <w:rFonts w:ascii="Times New Roman" w:hAnsi="Times New Roman" w:cs="Times New Roman"/>
                <w:sz w:val="24"/>
                <w:szCs w:val="24"/>
              </w:rPr>
              <w:t>LTspice</w:t>
            </w:r>
            <w:proofErr w:type="spellEnd"/>
            <w:r w:rsidRPr="0081270F">
              <w:rPr>
                <w:rFonts w:ascii="Times New Roman" w:hAnsi="Times New Roman" w:cs="Times New Roman"/>
                <w:sz w:val="24"/>
                <w:szCs w:val="24"/>
              </w:rPr>
              <w:t xml:space="preserve"> Simulation</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EB505C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15</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1AAFF8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Establishment of SPICE circuit architecture</w:t>
            </w:r>
            <w:proofErr w:type="gramStart"/>
            <w:r w:rsidRPr="0081270F">
              <w:rPr>
                <w:rFonts w:ascii="Times New Roman" w:hAnsi="Times New Roman" w:cs="Times New Roman"/>
                <w:sz w:val="24"/>
                <w:szCs w:val="24"/>
              </w:rPr>
              <w:t>, .op</w:t>
            </w:r>
            <w:proofErr w:type="gramEnd"/>
            <w:r w:rsidRPr="0081270F">
              <w:rPr>
                <w:rFonts w:ascii="Times New Roman" w:hAnsi="Times New Roman" w:cs="Times New Roman"/>
                <w:sz w:val="24"/>
                <w:szCs w:val="24"/>
              </w:rPr>
              <w:t xml:space="preserve"> DC operating point, and decade AC frequency sweep testbenches in Section E.4.</w:t>
            </w:r>
          </w:p>
        </w:tc>
      </w:tr>
      <w:tr w:rsidR="00770357" w:rsidRPr="0081270F" w14:paraId="58E8282D"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23CA5D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Theoretical vs. Simulated Verification</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BB2298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CEF06E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Quantitative error evaluation framework, discrepancy analysis, and tabular metric comparison in Section E.5.</w:t>
            </w:r>
          </w:p>
        </w:tc>
      </w:tr>
      <w:tr w:rsidR="00770357" w:rsidRPr="0081270F" w14:paraId="3532B1A5"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D5A2DE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Design Modification / Optimization</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79FAB71"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380F48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 xml:space="preserve">Successful capacitor-only redesign shifting </w:t>
            </w:r>
            <w:proofErr w:type="spellStart"/>
            <w:r w:rsidRPr="0081270F">
              <w:rPr>
                <w:rFonts w:ascii="Times New Roman" w:hAnsi="Times New Roman" w:cs="Times New Roman"/>
                <w:sz w:val="24"/>
                <w:szCs w:val="24"/>
              </w:rPr>
              <w:t>fL</w:t>
            </w:r>
            <w:proofErr w:type="spellEnd"/>
            <w:r w:rsidRPr="0081270F">
              <w:rPr>
                <w:rFonts w:ascii="Times New Roman" w:hAnsi="Times New Roman" w:cs="Times New Roman"/>
                <w:sz w:val="24"/>
                <w:szCs w:val="24"/>
              </w:rPr>
              <w:t xml:space="preserve"> from 96.5 Hz down to ~45.2 Hz without perturbing DC bias or mid-band gain in Section E.5.</w:t>
            </w:r>
          </w:p>
        </w:tc>
      </w:tr>
      <w:tr w:rsidR="00770357" w:rsidRPr="0081270F" w14:paraId="45CA4E37"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4D5DA7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Engineering Interpretation &amp; Conclusion</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B2BB531"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5</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6D2F33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Technically sound interpretation of design trade-offs, broader societal/economic factors, and self-reflection in Sections E.6–E.9.</w:t>
            </w:r>
          </w:p>
        </w:tc>
      </w:tr>
      <w:tr w:rsidR="00770357" w:rsidRPr="0081270F" w14:paraId="4B811E29" w14:textId="77777777">
        <w:tc>
          <w:tcPr>
            <w:tcW w:w="234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D2772C3"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TOTAL</w:t>
            </w:r>
          </w:p>
        </w:tc>
        <w:tc>
          <w:tcPr>
            <w:tcW w:w="93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D6A9A6C"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100</w:t>
            </w:r>
          </w:p>
        </w:tc>
        <w:tc>
          <w:tcPr>
            <w:tcW w:w="608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DB31D8B"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Fully evaluated across all 8 rubrics.</w:t>
            </w:r>
          </w:p>
        </w:tc>
      </w:tr>
    </w:tbl>
    <w:p w14:paraId="336EDB5E" w14:textId="77777777" w:rsidR="00770357" w:rsidRPr="0081270F" w:rsidRDefault="00770357">
      <w:pPr>
        <w:pBdr>
          <w:top w:val="nil"/>
          <w:left w:val="nil"/>
          <w:bottom w:val="nil"/>
          <w:right w:val="nil"/>
          <w:between w:val="nil"/>
        </w:pBdr>
        <w:spacing w:before="240" w:after="320"/>
        <w:rPr>
          <w:rFonts w:ascii="Times New Roman" w:hAnsi="Times New Roman" w:cs="Times New Roman"/>
          <w:b/>
          <w:bCs/>
          <w:sz w:val="24"/>
          <w:szCs w:val="24"/>
        </w:rPr>
      </w:pPr>
    </w:p>
    <w:p w14:paraId="3EE28223" w14:textId="77777777" w:rsidR="00770357" w:rsidRPr="0081270F" w:rsidRDefault="00000000">
      <w:pPr>
        <w:pStyle w:val="Heading2"/>
        <w:rPr>
          <w:rFonts w:ascii="Times New Roman" w:hAnsi="Times New Roman" w:cs="Times New Roman"/>
          <w:sz w:val="24"/>
          <w:szCs w:val="24"/>
        </w:rPr>
      </w:pPr>
      <w:r w:rsidRPr="0081270F">
        <w:rPr>
          <w:rFonts w:ascii="Times New Roman" w:hAnsi="Times New Roman" w:cs="Times New Roman"/>
          <w:sz w:val="24"/>
          <w:szCs w:val="24"/>
        </w:rPr>
        <w:lastRenderedPageBreak/>
        <w:t>G. CO-PO-Assessment Mapping</w:t>
      </w:r>
    </w:p>
    <w:tbl>
      <w:tblPr>
        <w:tblStyle w:val="a5"/>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9"/>
        <w:gridCol w:w="1404"/>
        <w:gridCol w:w="1871"/>
        <w:gridCol w:w="1871"/>
        <w:gridCol w:w="1404"/>
      </w:tblGrid>
      <w:tr w:rsidR="00770357" w:rsidRPr="0081270F" w14:paraId="1DF78571" w14:textId="77777777">
        <w:trPr>
          <w:tblHeader/>
        </w:trPr>
        <w:tc>
          <w:tcPr>
            <w:tcW w:w="28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12A73C27"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Assessment Component</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34BB69ED"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Course Outcome (CO)</w:t>
            </w:r>
          </w:p>
        </w:tc>
        <w:tc>
          <w:tcPr>
            <w:tcW w:w="1871"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14DB8710"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Program Outcome (PO)</w:t>
            </w:r>
          </w:p>
        </w:tc>
        <w:tc>
          <w:tcPr>
            <w:tcW w:w="1871"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44D91BBF"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Bloom's Level</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580A4B4C"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Marks</w:t>
            </w:r>
          </w:p>
        </w:tc>
      </w:tr>
      <w:tr w:rsidR="00770357" w:rsidRPr="0081270F" w14:paraId="2B94B203"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BC709EE"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Problem formulation</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DD4CD0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CO2</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7CB1A2E"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PO1, PO2</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5B821D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L3 / L4</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3F7FC3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w:t>
            </w:r>
          </w:p>
        </w:tc>
      </w:tr>
      <w:tr w:rsidR="00770357" w:rsidRPr="0081270F" w14:paraId="4B2E5129"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27DEE9E"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Application of knowledge</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437C87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CO1, CO2, CO4</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B1339E1"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PO1, PO2</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BA04EB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L3 / L4</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FF9BF5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20</w:t>
            </w:r>
          </w:p>
        </w:tc>
      </w:tr>
      <w:tr w:rsidR="00770357" w:rsidRPr="0081270F" w14:paraId="4E65DF77"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AEC629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Solution / Design / Implementation</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98F2CB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CO2, CO5</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4B478D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PO2, PO3</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A8BFD8A"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L4 / L5 / L6</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78A442A"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20</w:t>
            </w:r>
          </w:p>
        </w:tc>
      </w:tr>
      <w:tr w:rsidR="00770357" w:rsidRPr="0081270F" w14:paraId="280A58D1"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53ABAC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Modern tool usage</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91B9F3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CO5</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3B7A25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PO5</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6DB1D7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L3 / L4</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F068433"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10</w:t>
            </w:r>
          </w:p>
        </w:tc>
      </w:tr>
      <w:tr w:rsidR="00770357" w:rsidRPr="0081270F" w14:paraId="71F69ED4"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FFE1DE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Validation</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2CEB1F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CO4, CO5</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E8E124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PO2, PO4</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B609E9C"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L4 / L5</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4B1BEEF"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15</w:t>
            </w:r>
          </w:p>
        </w:tc>
      </w:tr>
      <w:tr w:rsidR="00770357" w:rsidRPr="0081270F" w14:paraId="0F7BC417"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D381A3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Analysis &amp; justification</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C525260"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CO2, CO4</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D2EEEA9"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PO2, PO3</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C86B5A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L4 / L5</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6F426A7"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15</w:t>
            </w:r>
          </w:p>
        </w:tc>
      </w:tr>
      <w:tr w:rsidR="00770357" w:rsidRPr="0081270F" w14:paraId="2DF92255"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A1E5DB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Broader considerations</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9FE8B54"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CO5</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533D86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PO6, PO7, PO8</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102AF4E"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L4 / L5</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F0C17C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5</w:t>
            </w:r>
          </w:p>
        </w:tc>
      </w:tr>
      <w:tr w:rsidR="00770357" w:rsidRPr="0081270F" w14:paraId="520C9260"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9A6E614"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Documentation &amp; reflection</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2D566E2"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CO5</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FD8A8DE"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PO10, PO12</w:t>
            </w:r>
          </w:p>
        </w:tc>
        <w:tc>
          <w:tcPr>
            <w:tcW w:w="1871"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5D3326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L3 / L4</w:t>
            </w:r>
          </w:p>
        </w:tc>
        <w:tc>
          <w:tcPr>
            <w:tcW w:w="140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24166A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5</w:t>
            </w:r>
          </w:p>
        </w:tc>
      </w:tr>
    </w:tbl>
    <w:p w14:paraId="47584836" w14:textId="77777777" w:rsidR="00770357" w:rsidRPr="0081270F" w:rsidRDefault="00770357">
      <w:pPr>
        <w:pBdr>
          <w:top w:val="nil"/>
          <w:left w:val="nil"/>
          <w:bottom w:val="nil"/>
          <w:right w:val="nil"/>
          <w:between w:val="nil"/>
        </w:pBdr>
        <w:spacing w:before="240" w:after="320"/>
        <w:rPr>
          <w:rFonts w:ascii="Times New Roman" w:hAnsi="Times New Roman" w:cs="Times New Roman"/>
          <w:sz w:val="24"/>
          <w:szCs w:val="24"/>
        </w:rPr>
      </w:pPr>
    </w:p>
    <w:p w14:paraId="20D72991" w14:textId="77777777" w:rsidR="00770357" w:rsidRPr="0081270F" w:rsidRDefault="00000000">
      <w:pPr>
        <w:pStyle w:val="Heading2"/>
        <w:rPr>
          <w:rFonts w:ascii="Times New Roman" w:hAnsi="Times New Roman" w:cs="Times New Roman"/>
          <w:sz w:val="24"/>
          <w:szCs w:val="24"/>
        </w:rPr>
      </w:pPr>
      <w:r w:rsidRPr="0081270F">
        <w:rPr>
          <w:rFonts w:ascii="Times New Roman" w:hAnsi="Times New Roman" w:cs="Times New Roman"/>
          <w:sz w:val="24"/>
          <w:szCs w:val="24"/>
        </w:rPr>
        <w:t>H. Faculty Evaluation &amp; Continuous Improvement</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44"/>
        <w:gridCol w:w="5616"/>
      </w:tblGrid>
      <w:tr w:rsidR="00770357" w:rsidRPr="0081270F" w14:paraId="42CA7E7B" w14:textId="77777777">
        <w:trPr>
          <w:tblHeader/>
        </w:trPr>
        <w:tc>
          <w:tcPr>
            <w:tcW w:w="374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7962735E"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Performance Level</w:t>
            </w:r>
          </w:p>
        </w:tc>
        <w:tc>
          <w:tcPr>
            <w:tcW w:w="561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60" w:type="dxa"/>
              <w:bottom w:w="120" w:type="dxa"/>
              <w:right w:w="160" w:type="dxa"/>
            </w:tcMar>
          </w:tcPr>
          <w:p w14:paraId="50F0D93B" w14:textId="77777777" w:rsidR="00770357" w:rsidRPr="0081270F" w:rsidRDefault="00000000">
            <w:pPr>
              <w:pBdr>
                <w:top w:val="nil"/>
                <w:left w:val="nil"/>
                <w:bottom w:val="nil"/>
                <w:right w:val="nil"/>
                <w:between w:val="nil"/>
              </w:pBdr>
              <w:spacing w:before="120" w:after="120"/>
              <w:rPr>
                <w:rFonts w:ascii="Times New Roman" w:hAnsi="Times New Roman" w:cs="Times New Roman"/>
                <w:b/>
                <w:bCs/>
                <w:sz w:val="24"/>
                <w:szCs w:val="24"/>
              </w:rPr>
            </w:pPr>
            <w:r w:rsidRPr="0081270F">
              <w:rPr>
                <w:rFonts w:ascii="Times New Roman" w:hAnsi="Times New Roman" w:cs="Times New Roman"/>
                <w:b/>
                <w:bCs/>
                <w:sz w:val="24"/>
                <w:szCs w:val="24"/>
              </w:rPr>
              <w:t>Criterion</w:t>
            </w:r>
          </w:p>
        </w:tc>
      </w:tr>
      <w:tr w:rsidR="00770357" w:rsidRPr="0081270F" w14:paraId="79B9F5F4" w14:textId="77777777">
        <w:tc>
          <w:tcPr>
            <w:tcW w:w="374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D630A8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Level 3</w:t>
            </w:r>
          </w:p>
        </w:tc>
        <w:tc>
          <w:tcPr>
            <w:tcW w:w="561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B98A33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eastAsia="Arial Unicode MS" w:hAnsi="Times New Roman" w:cs="Times New Roman"/>
                <w:sz w:val="24"/>
                <w:szCs w:val="24"/>
              </w:rPr>
              <w:t>≥ 70%</w:t>
            </w:r>
          </w:p>
        </w:tc>
      </w:tr>
      <w:tr w:rsidR="00770357" w:rsidRPr="0081270F" w14:paraId="4BEF454C" w14:textId="77777777">
        <w:tc>
          <w:tcPr>
            <w:tcW w:w="374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6E1D7957"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lastRenderedPageBreak/>
              <w:t>Level 2</w:t>
            </w:r>
          </w:p>
        </w:tc>
        <w:tc>
          <w:tcPr>
            <w:tcW w:w="561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BC4E76D"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60% – 69%</w:t>
            </w:r>
          </w:p>
        </w:tc>
      </w:tr>
      <w:tr w:rsidR="00770357" w:rsidRPr="0081270F" w14:paraId="7599DDA8" w14:textId="77777777">
        <w:tc>
          <w:tcPr>
            <w:tcW w:w="374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5424276"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Level 1</w:t>
            </w:r>
          </w:p>
        </w:tc>
        <w:tc>
          <w:tcPr>
            <w:tcW w:w="561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9FC7824"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50% – 59%</w:t>
            </w:r>
          </w:p>
        </w:tc>
      </w:tr>
      <w:tr w:rsidR="00770357" w:rsidRPr="0081270F" w14:paraId="229B3871" w14:textId="77777777">
        <w:tc>
          <w:tcPr>
            <w:tcW w:w="3744"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2AD97B68"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Level 0</w:t>
            </w:r>
          </w:p>
        </w:tc>
        <w:tc>
          <w:tcPr>
            <w:tcW w:w="5616"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7460048B" w14:textId="77777777" w:rsidR="00770357" w:rsidRPr="0081270F" w:rsidRDefault="00000000">
            <w:pPr>
              <w:pBdr>
                <w:top w:val="nil"/>
                <w:left w:val="nil"/>
                <w:bottom w:val="nil"/>
                <w:right w:val="nil"/>
                <w:between w:val="nil"/>
              </w:pBdr>
              <w:spacing w:before="120" w:after="120"/>
              <w:rPr>
                <w:rFonts w:ascii="Times New Roman" w:hAnsi="Times New Roman" w:cs="Times New Roman"/>
                <w:sz w:val="24"/>
                <w:szCs w:val="24"/>
              </w:rPr>
            </w:pPr>
            <w:r w:rsidRPr="0081270F">
              <w:rPr>
                <w:rFonts w:ascii="Times New Roman" w:hAnsi="Times New Roman" w:cs="Times New Roman"/>
                <w:sz w:val="24"/>
                <w:szCs w:val="24"/>
              </w:rPr>
              <w:t>&lt; 50%</w:t>
            </w:r>
          </w:p>
        </w:tc>
      </w:tr>
    </w:tbl>
    <w:p w14:paraId="37D108EA" w14:textId="77777777" w:rsidR="00770357" w:rsidRPr="0081270F" w:rsidRDefault="00000000">
      <w:pPr>
        <w:pBdr>
          <w:top w:val="nil"/>
          <w:left w:val="nil"/>
          <w:bottom w:val="nil"/>
          <w:right w:val="nil"/>
          <w:between w:val="nil"/>
        </w:pBdr>
        <w:spacing w:before="240" w:after="120"/>
        <w:jc w:val="both"/>
        <w:rPr>
          <w:rFonts w:ascii="Times New Roman" w:hAnsi="Times New Roman" w:cs="Times New Roman"/>
          <w:sz w:val="24"/>
          <w:szCs w:val="24"/>
        </w:rPr>
      </w:pPr>
      <w:r w:rsidRPr="0081270F">
        <w:rPr>
          <w:rFonts w:ascii="Times New Roman" w:hAnsi="Times New Roman" w:cs="Times New Roman"/>
          <w:b/>
          <w:bCs/>
          <w:sz w:val="24"/>
          <w:szCs w:val="24"/>
        </w:rPr>
        <w:t>Target CO Attainment:</w:t>
      </w:r>
      <w:r w:rsidRPr="0081270F">
        <w:rPr>
          <w:rFonts w:ascii="Times New Roman" w:hAnsi="Times New Roman" w:cs="Times New Roman"/>
          <w:sz w:val="24"/>
          <w:szCs w:val="24"/>
        </w:rPr>
        <w:t xml:space="preserve"> [FACULTY TO COMPLETE]</w:t>
      </w:r>
    </w:p>
    <w:p w14:paraId="694FC5E2"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b/>
          <w:bCs/>
          <w:sz w:val="24"/>
          <w:szCs w:val="24"/>
        </w:rPr>
        <w:t>Actual CO Attainment:</w:t>
      </w:r>
      <w:r w:rsidRPr="0081270F">
        <w:rPr>
          <w:rFonts w:ascii="Times New Roman" w:hAnsi="Times New Roman" w:cs="Times New Roman"/>
          <w:sz w:val="24"/>
          <w:szCs w:val="24"/>
        </w:rPr>
        <w:t xml:space="preserve"> [FACULTY TO COMPLETE]</w:t>
      </w:r>
    </w:p>
    <w:p w14:paraId="346756E1"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Faculty Analysis</w:t>
      </w:r>
    </w:p>
    <w:p w14:paraId="7B7CBF2A" w14:textId="77777777" w:rsidR="00770357" w:rsidRPr="0081270F" w:rsidRDefault="00000000">
      <w:pPr>
        <w:pBdr>
          <w:top w:val="nil"/>
          <w:left w:val="nil"/>
          <w:bottom w:val="nil"/>
          <w:right w:val="nil"/>
          <w:between w:val="nil"/>
        </w:pBdr>
        <w:spacing w:after="120"/>
        <w:jc w:val="both"/>
        <w:rPr>
          <w:rFonts w:ascii="Times New Roman" w:hAnsi="Times New Roman" w:cs="Times New Roman"/>
          <w:sz w:val="24"/>
          <w:szCs w:val="24"/>
        </w:rPr>
      </w:pPr>
      <w:r w:rsidRPr="0081270F">
        <w:rPr>
          <w:rFonts w:ascii="Times New Roman" w:hAnsi="Times New Roman" w:cs="Times New Roman"/>
          <w:b/>
          <w:bCs/>
          <w:sz w:val="24"/>
          <w:szCs w:val="24"/>
        </w:rPr>
        <w:t>Areas in which students performed well:</w:t>
      </w:r>
      <w:r w:rsidRPr="0081270F">
        <w:rPr>
          <w:rFonts w:ascii="Times New Roman" w:hAnsi="Times New Roman" w:cs="Times New Roman"/>
          <w:sz w:val="24"/>
          <w:szCs w:val="24"/>
        </w:rPr>
        <w:t xml:space="preserve"> [FACULTY TO COMPLETE]</w:t>
      </w:r>
    </w:p>
    <w:p w14:paraId="7BBEAEC2" w14:textId="77777777" w:rsidR="00770357" w:rsidRPr="0081270F" w:rsidRDefault="00000000">
      <w:pPr>
        <w:pBdr>
          <w:top w:val="nil"/>
          <w:left w:val="nil"/>
          <w:bottom w:val="nil"/>
          <w:right w:val="nil"/>
          <w:between w:val="nil"/>
        </w:pBdr>
        <w:spacing w:after="120"/>
        <w:jc w:val="both"/>
        <w:rPr>
          <w:rFonts w:ascii="Times New Roman" w:hAnsi="Times New Roman" w:cs="Times New Roman"/>
          <w:sz w:val="24"/>
          <w:szCs w:val="24"/>
        </w:rPr>
      </w:pPr>
      <w:r w:rsidRPr="0081270F">
        <w:rPr>
          <w:rFonts w:ascii="Times New Roman" w:hAnsi="Times New Roman" w:cs="Times New Roman"/>
          <w:b/>
          <w:bCs/>
          <w:sz w:val="24"/>
          <w:szCs w:val="24"/>
        </w:rPr>
        <w:t>Areas requiring improvement:</w:t>
      </w:r>
      <w:r w:rsidRPr="0081270F">
        <w:rPr>
          <w:rFonts w:ascii="Times New Roman" w:hAnsi="Times New Roman" w:cs="Times New Roman"/>
          <w:sz w:val="24"/>
          <w:szCs w:val="24"/>
        </w:rPr>
        <w:t xml:space="preserve"> [FACULTY TO COMPLETE]</w:t>
      </w:r>
    </w:p>
    <w:p w14:paraId="5D433618" w14:textId="77777777" w:rsidR="00770357" w:rsidRPr="0081270F" w:rsidRDefault="00000000">
      <w:pPr>
        <w:pBdr>
          <w:top w:val="nil"/>
          <w:left w:val="nil"/>
          <w:bottom w:val="nil"/>
          <w:right w:val="nil"/>
          <w:between w:val="nil"/>
        </w:pBdr>
        <w:spacing w:after="120"/>
        <w:jc w:val="both"/>
        <w:rPr>
          <w:rFonts w:ascii="Times New Roman" w:hAnsi="Times New Roman" w:cs="Times New Roman"/>
          <w:sz w:val="24"/>
          <w:szCs w:val="24"/>
        </w:rPr>
      </w:pPr>
      <w:r w:rsidRPr="0081270F">
        <w:rPr>
          <w:rFonts w:ascii="Times New Roman" w:hAnsi="Times New Roman" w:cs="Times New Roman"/>
          <w:b/>
          <w:bCs/>
          <w:sz w:val="24"/>
          <w:szCs w:val="24"/>
        </w:rPr>
        <w:t>Corrective / Improvement Action:</w:t>
      </w:r>
      <w:r w:rsidRPr="0081270F">
        <w:rPr>
          <w:rFonts w:ascii="Times New Roman" w:hAnsi="Times New Roman" w:cs="Times New Roman"/>
          <w:sz w:val="24"/>
          <w:szCs w:val="24"/>
        </w:rPr>
        <w:t xml:space="preserve"> [FACULTY TO COMPLETE]</w:t>
      </w:r>
    </w:p>
    <w:p w14:paraId="767F2D07" w14:textId="77777777" w:rsidR="00770357" w:rsidRPr="0081270F" w:rsidRDefault="00000000">
      <w:pPr>
        <w:pBdr>
          <w:top w:val="nil"/>
          <w:left w:val="nil"/>
          <w:bottom w:val="nil"/>
          <w:right w:val="nil"/>
          <w:between w:val="nil"/>
        </w:pBdr>
        <w:spacing w:after="240"/>
        <w:jc w:val="both"/>
        <w:rPr>
          <w:rFonts w:ascii="Times New Roman" w:hAnsi="Times New Roman" w:cs="Times New Roman"/>
          <w:sz w:val="24"/>
          <w:szCs w:val="24"/>
        </w:rPr>
      </w:pPr>
      <w:r w:rsidRPr="0081270F">
        <w:rPr>
          <w:rFonts w:ascii="Times New Roman" w:hAnsi="Times New Roman" w:cs="Times New Roman"/>
          <w:b/>
          <w:bCs/>
          <w:sz w:val="24"/>
          <w:szCs w:val="24"/>
        </w:rPr>
        <w:t>Action to be implemented in the next offering:</w:t>
      </w:r>
      <w:r w:rsidRPr="0081270F">
        <w:rPr>
          <w:rFonts w:ascii="Times New Roman" w:hAnsi="Times New Roman" w:cs="Times New Roman"/>
          <w:sz w:val="24"/>
          <w:szCs w:val="24"/>
        </w:rPr>
        <w:t xml:space="preserve"> [FACULTY TO COMPLETE]</w:t>
      </w:r>
    </w:p>
    <w:p w14:paraId="07EF5E7B" w14:textId="77777777" w:rsidR="00770357" w:rsidRPr="0081270F" w:rsidRDefault="00000000">
      <w:pPr>
        <w:pStyle w:val="Heading3"/>
        <w:spacing w:before="0"/>
        <w:rPr>
          <w:rFonts w:ascii="Times New Roman" w:hAnsi="Times New Roman" w:cs="Times New Roman"/>
          <w:sz w:val="24"/>
          <w:szCs w:val="24"/>
        </w:rPr>
      </w:pPr>
      <w:r w:rsidRPr="0081270F">
        <w:rPr>
          <w:rFonts w:ascii="Times New Roman" w:hAnsi="Times New Roman" w:cs="Times New Roman"/>
          <w:sz w:val="24"/>
          <w:szCs w:val="24"/>
        </w:rPr>
        <w:t>Documents to be Maintained</w:t>
      </w:r>
    </w:p>
    <w:p w14:paraId="05084EC2" w14:textId="77777777" w:rsidR="00770357" w:rsidRPr="0081270F" w:rsidRDefault="00000000">
      <w:pPr>
        <w:pBdr>
          <w:top w:val="nil"/>
          <w:left w:val="nil"/>
          <w:bottom w:val="nil"/>
          <w:right w:val="nil"/>
          <w:between w:val="nil"/>
        </w:pBdr>
        <w:spacing w:after="120"/>
        <w:jc w:val="both"/>
        <w:rPr>
          <w:rFonts w:ascii="Times New Roman" w:hAnsi="Times New Roman" w:cs="Times New Roman"/>
          <w:sz w:val="24"/>
          <w:szCs w:val="24"/>
        </w:rPr>
      </w:pPr>
      <w:r w:rsidRPr="0081270F">
        <w:rPr>
          <w:rFonts w:ascii="Times New Roman" w:hAnsi="Times New Roman" w:cs="Times New Roman"/>
          <w:sz w:val="24"/>
          <w:szCs w:val="24"/>
        </w:rPr>
        <w:t>The department and course faculty shall maintain the following records:</w:t>
      </w:r>
    </w:p>
    <w:p w14:paraId="2AC21330"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Assignment question / problem statement</w:t>
      </w:r>
    </w:p>
    <w:p w14:paraId="7266E071"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CO-PO and Bloom's taxonomy mapping records</w:t>
      </w:r>
    </w:p>
    <w:p w14:paraId="6FBD3E3E"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Common assessment rubric and score sheets</w:t>
      </w:r>
    </w:p>
    <w:p w14:paraId="4A09BFA4"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Student assignment submissions and reports</w:t>
      </w:r>
    </w:p>
    <w:p w14:paraId="7309DECD"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Tool, simulation, and experimental evidence files</w:t>
      </w:r>
    </w:p>
    <w:p w14:paraId="5CB551B6"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Evaluated scripts and performance marks</w:t>
      </w:r>
    </w:p>
    <w:p w14:paraId="330C9B0B"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Rubric-wise mark registers and evaluation summaries</w:t>
      </w:r>
    </w:p>
    <w:p w14:paraId="05A4CC5E"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Course outcome (CO) attainment analysis</w:t>
      </w:r>
    </w:p>
    <w:p w14:paraId="1E40DDAF"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Sample student work representing different performance bands</w:t>
      </w:r>
    </w:p>
    <w:p w14:paraId="39854A82" w14:textId="77777777" w:rsidR="00770357" w:rsidRPr="0081270F" w:rsidRDefault="00000000">
      <w:pPr>
        <w:numPr>
          <w:ilvl w:val="0"/>
          <w:numId w:val="1"/>
        </w:numPr>
        <w:pBdr>
          <w:top w:val="nil"/>
          <w:left w:val="nil"/>
          <w:bottom w:val="nil"/>
          <w:right w:val="nil"/>
          <w:between w:val="nil"/>
        </w:pBdr>
        <w:rPr>
          <w:rFonts w:ascii="Times New Roman" w:hAnsi="Times New Roman" w:cs="Times New Roman"/>
          <w:sz w:val="24"/>
          <w:szCs w:val="24"/>
        </w:rPr>
      </w:pPr>
      <w:r w:rsidRPr="0081270F">
        <w:rPr>
          <w:rFonts w:ascii="Times New Roman" w:hAnsi="Times New Roman" w:cs="Times New Roman"/>
          <w:sz w:val="24"/>
          <w:szCs w:val="24"/>
        </w:rPr>
        <w:t>Faculty analysis reports and continuous improvement action forms</w:t>
      </w:r>
    </w:p>
    <w:sectPr w:rsidR="00770357" w:rsidRPr="0081270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AA8226A-3D18-4137-8E21-A0D109FC937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1FDCC1B-A6F4-45C2-B05A-8A4DEA23C9BE}"/>
  </w:font>
  <w:font w:name="Cambria">
    <w:panose1 w:val="02040503050406030204"/>
    <w:charset w:val="00"/>
    <w:family w:val="roman"/>
    <w:pitch w:val="variable"/>
    <w:sig w:usb0="E00006FF" w:usb1="420024FF" w:usb2="02000000" w:usb3="00000000" w:csb0="0000019F" w:csb1="00000000"/>
    <w:embedRegular r:id="rId3" w:fontKey="{EA5DF95A-487B-4D65-B1F2-4E9D8838CF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F7782"/>
    <w:multiLevelType w:val="multilevel"/>
    <w:tmpl w:val="D40A15D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5098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357"/>
    <w:rsid w:val="003E5488"/>
    <w:rsid w:val="00770357"/>
    <w:rsid w:val="008127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AC926"/>
  <w15:docId w15:val="{FA698956-C81E-49DC-BD3B-6A75952F3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40"/>
      <w:jc w:val="center"/>
      <w:outlineLvl w:val="0"/>
    </w:pPr>
    <w:rPr>
      <w:b/>
      <w:bCs/>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40" w:after="120"/>
      <w:outlineLvl w:val="2"/>
    </w:pPr>
    <w:rPr>
      <w:b/>
      <w:bCs/>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2807</Words>
  <Characters>16003</Characters>
  <Application>Microsoft Office Word</Application>
  <DocSecurity>0</DocSecurity>
  <Lines>133</Lines>
  <Paragraphs>37</Paragraphs>
  <ScaleCrop>false</ScaleCrop>
  <Company/>
  <LinksUpToDate>false</LinksUpToDate>
  <CharactersWithSpaces>18773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SRIRUTHRA JAYARAMAN</dc:creator>
  <cp:lastModifiedBy>SRIRUTHRA JAYARAMAN</cp:lastModifiedBy>
  <cp:revision>2</cp:revision>
  <dcterms:created xsi:type="dcterms:W3CDTF">2026-09-03T02:23:00Z</dcterms:created>
  <dcterms:modified xsi:type="dcterms:W3CDTF">2026-09-03T02:23:00Z</dcterms:modified>
</cp:coreProperties>
</file>