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FFEE7" w14:textId="77777777" w:rsidR="002B2FC6" w:rsidRDefault="00000000">
      <w:pPr>
        <w:spacing w:after="60"/>
        <w:jc w:val="center"/>
      </w:pPr>
      <w:r>
        <w:rPr>
          <w:i/>
          <w:iCs/>
          <w:color w:val="555555"/>
          <w:sz w:val="22"/>
          <w:szCs w:val="22"/>
        </w:rPr>
        <w:t>Project Approach (Roadmap)</w:t>
      </w:r>
    </w:p>
    <w:p w14:paraId="06C2AAE1" w14:textId="77777777" w:rsidR="002B2FC6" w:rsidRDefault="00000000">
      <w:pPr>
        <w:spacing w:after="300"/>
        <w:jc w:val="center"/>
        <w:rPr>
          <w:b/>
          <w:bCs/>
          <w:color w:val="1F4E79"/>
          <w:sz w:val="32"/>
          <w:szCs w:val="32"/>
        </w:rPr>
      </w:pPr>
      <w:r>
        <w:rPr>
          <w:b/>
          <w:bCs/>
          <w:color w:val="1F4E79"/>
          <w:sz w:val="32"/>
          <w:szCs w:val="32"/>
        </w:rPr>
        <w:t>Tourism Analytics using Predictive and Descriptive Data Mining Techniques</w:t>
      </w:r>
    </w:p>
    <w:p w14:paraId="75222DBC" w14:textId="77777777" w:rsidR="002B2FC6" w:rsidRDefault="00000000">
      <w:pPr>
        <w:pStyle w:val="Heading1"/>
        <w:pBdr>
          <w:bottom w:val="single" w:sz="8" w:space="4" w:color="1F4E79"/>
        </w:pBdr>
        <w:spacing w:before="320" w:after="160"/>
      </w:pPr>
      <w:r>
        <w:rPr>
          <w:b/>
          <w:bCs/>
          <w:color w:val="1F4E79"/>
          <w:sz w:val="28"/>
          <w:szCs w:val="28"/>
        </w:rPr>
        <w:t>Domain</w:t>
      </w:r>
    </w:p>
    <w:p w14:paraId="3B4187BF" w14:textId="77777777" w:rsidR="002B2FC6" w:rsidRPr="00285055" w:rsidRDefault="00000000">
      <w:pPr>
        <w:spacing w:after="100"/>
        <w:rPr>
          <w:sz w:val="28"/>
          <w:szCs w:val="28"/>
        </w:rPr>
      </w:pPr>
      <w:r w:rsidRPr="00285055">
        <w:rPr>
          <w:sz w:val="28"/>
          <w:szCs w:val="28"/>
        </w:rPr>
        <w:t>Tourism &amp; Hospitality Analytics (Predictive and Descriptive Data Mining)</w:t>
      </w:r>
    </w:p>
    <w:p w14:paraId="5C018D5E" w14:textId="77777777" w:rsidR="002B2FC6" w:rsidRDefault="00000000">
      <w:pPr>
        <w:pStyle w:val="Heading1"/>
        <w:pBdr>
          <w:bottom w:val="single" w:sz="8" w:space="4" w:color="1F4E79"/>
        </w:pBdr>
        <w:spacing w:before="320" w:after="160"/>
      </w:pPr>
      <w:r>
        <w:rPr>
          <w:b/>
          <w:bCs/>
          <w:color w:val="1F4E79"/>
          <w:sz w:val="28"/>
          <w:szCs w:val="28"/>
        </w:rPr>
        <w:t>Dataset</w:t>
      </w:r>
    </w:p>
    <w:p w14:paraId="429926F7" w14:textId="77777777" w:rsidR="002B2FC6" w:rsidRPr="00285055" w:rsidRDefault="00000000">
      <w:pPr>
        <w:spacing w:after="100"/>
        <w:rPr>
          <w:sz w:val="28"/>
          <w:szCs w:val="28"/>
        </w:rPr>
      </w:pPr>
      <w:r w:rsidRPr="00285055">
        <w:rPr>
          <w:sz w:val="28"/>
          <w:szCs w:val="28"/>
        </w:rPr>
        <w:t>I recommend using three benchmark datasets together:</w:t>
      </w:r>
    </w:p>
    <w:p w14:paraId="0878A714" w14:textId="77777777" w:rsidR="002B2FC6" w:rsidRPr="00285055" w:rsidRDefault="00000000">
      <w:pPr>
        <w:pStyle w:val="ListParagraph"/>
        <w:numPr>
          <w:ilvl w:val="0"/>
          <w:numId w:val="2"/>
        </w:numPr>
        <w:spacing w:after="60"/>
        <w:rPr>
          <w:sz w:val="28"/>
          <w:szCs w:val="28"/>
        </w:rPr>
      </w:pPr>
      <w:r w:rsidRPr="00285055">
        <w:rPr>
          <w:sz w:val="28"/>
          <w:szCs w:val="28"/>
        </w:rPr>
        <w:t>Hotel Booking Demand Dataset (booking, cancellation, and occupancy records from city and resort hotels)</w:t>
      </w:r>
    </w:p>
    <w:p w14:paraId="17AE5979" w14:textId="77777777" w:rsidR="002B2FC6" w:rsidRPr="00285055" w:rsidRDefault="00000000">
      <w:pPr>
        <w:spacing w:after="100"/>
        <w:rPr>
          <w:sz w:val="28"/>
          <w:szCs w:val="28"/>
        </w:rPr>
      </w:pPr>
      <w:hyperlink r:id="rId5" w:history="1">
        <w:r w:rsidRPr="00285055">
          <w:rPr>
            <w:rStyle w:val="Hyperlink"/>
            <w:sz w:val="28"/>
            <w:szCs w:val="28"/>
          </w:rPr>
          <w:t>https://www.kaggle.com/datasets/jessemostipak/hot</w:t>
        </w:r>
        <w:r w:rsidRPr="00285055">
          <w:rPr>
            <w:rStyle w:val="Hyperlink"/>
            <w:sz w:val="28"/>
            <w:szCs w:val="28"/>
          </w:rPr>
          <w:t>e</w:t>
        </w:r>
        <w:r w:rsidRPr="00285055">
          <w:rPr>
            <w:rStyle w:val="Hyperlink"/>
            <w:sz w:val="28"/>
            <w:szCs w:val="28"/>
          </w:rPr>
          <w:t>l-booking-demand</w:t>
        </w:r>
      </w:hyperlink>
    </w:p>
    <w:p w14:paraId="16AB3B12" w14:textId="77777777" w:rsidR="002B2FC6" w:rsidRPr="00285055" w:rsidRDefault="00000000">
      <w:pPr>
        <w:pStyle w:val="ListParagraph"/>
        <w:numPr>
          <w:ilvl w:val="0"/>
          <w:numId w:val="2"/>
        </w:numPr>
        <w:spacing w:after="60"/>
        <w:rPr>
          <w:sz w:val="28"/>
          <w:szCs w:val="28"/>
        </w:rPr>
      </w:pPr>
      <w:r w:rsidRPr="00285055">
        <w:rPr>
          <w:sz w:val="28"/>
          <w:szCs w:val="28"/>
        </w:rPr>
        <w:t>UNWTO Tourism Statistics Database (global and regional inbound/outbound tourist arrivals and expenditure)</w:t>
      </w:r>
    </w:p>
    <w:p w14:paraId="4205D949" w14:textId="77777777" w:rsidR="002B2FC6" w:rsidRPr="00285055" w:rsidRDefault="00000000">
      <w:pPr>
        <w:spacing w:after="100"/>
        <w:rPr>
          <w:sz w:val="28"/>
          <w:szCs w:val="28"/>
        </w:rPr>
      </w:pPr>
      <w:hyperlink r:id="rId6" w:history="1">
        <w:r w:rsidRPr="00285055">
          <w:rPr>
            <w:rStyle w:val="Hyperlink"/>
            <w:sz w:val="28"/>
            <w:szCs w:val="28"/>
          </w:rPr>
          <w:t>https://www.unwto.org/tourism-statistics/tourism-statistics-database</w:t>
        </w:r>
      </w:hyperlink>
    </w:p>
    <w:p w14:paraId="756DA4C0" w14:textId="77777777" w:rsidR="002B2FC6" w:rsidRPr="00285055" w:rsidRDefault="00000000">
      <w:pPr>
        <w:pStyle w:val="ListParagraph"/>
        <w:numPr>
          <w:ilvl w:val="0"/>
          <w:numId w:val="2"/>
        </w:numPr>
        <w:spacing w:after="60"/>
        <w:rPr>
          <w:sz w:val="28"/>
          <w:szCs w:val="28"/>
        </w:rPr>
      </w:pPr>
      <w:r w:rsidRPr="00285055">
        <w:rPr>
          <w:sz w:val="28"/>
          <w:szCs w:val="28"/>
        </w:rPr>
        <w:t>New York City Airbnb Open Data (short-term accommodation listings, pricing, and neighbourhood-level demand)</w:t>
      </w:r>
    </w:p>
    <w:p w14:paraId="0A5654C9" w14:textId="77777777" w:rsidR="002B2FC6" w:rsidRPr="00285055" w:rsidRDefault="00000000">
      <w:pPr>
        <w:spacing w:after="100"/>
        <w:rPr>
          <w:sz w:val="28"/>
          <w:szCs w:val="28"/>
        </w:rPr>
      </w:pPr>
      <w:hyperlink r:id="rId7" w:history="1">
        <w:r w:rsidRPr="00285055">
          <w:rPr>
            <w:rStyle w:val="Hyperlink"/>
            <w:sz w:val="28"/>
            <w:szCs w:val="28"/>
          </w:rPr>
          <w:t>https://www.kaggle.com/datasets/dgomonov/new-york-city-airbnb-open-data</w:t>
        </w:r>
      </w:hyperlink>
    </w:p>
    <w:p w14:paraId="2CFF6063" w14:textId="77777777" w:rsidR="002B2FC6" w:rsidRPr="00285055" w:rsidRDefault="00000000">
      <w:pPr>
        <w:spacing w:after="100"/>
        <w:rPr>
          <w:sz w:val="28"/>
          <w:szCs w:val="28"/>
        </w:rPr>
      </w:pPr>
      <w:r w:rsidRPr="00285055">
        <w:rPr>
          <w:i/>
          <w:iCs/>
          <w:sz w:val="28"/>
          <w:szCs w:val="28"/>
        </w:rPr>
        <w:t>All three are well-established, valid datasets. All are to be considered in the project.</w:t>
      </w:r>
    </w:p>
    <w:p w14:paraId="61E1D6A9" w14:textId="77777777" w:rsidR="00285055" w:rsidRDefault="00285055" w:rsidP="00285055">
      <w:pPr>
        <w:rPr>
          <w:b/>
          <w:bCs/>
          <w:color w:val="215E99" w:themeColor="text2" w:themeTint="BF"/>
          <w:sz w:val="28"/>
          <w:szCs w:val="28"/>
          <w:u w:val="single"/>
        </w:rPr>
      </w:pPr>
    </w:p>
    <w:p w14:paraId="305A36AB" w14:textId="6DF4C2CB" w:rsidR="00285055" w:rsidRDefault="00285055" w:rsidP="00285055">
      <w:pPr>
        <w:rPr>
          <w:b/>
          <w:bCs/>
          <w:color w:val="215E99" w:themeColor="text2" w:themeTint="BF"/>
          <w:sz w:val="28"/>
          <w:szCs w:val="28"/>
          <w:u w:val="single"/>
        </w:rPr>
      </w:pPr>
      <w:r w:rsidRPr="00285055">
        <w:rPr>
          <w:b/>
          <w:bCs/>
          <w:color w:val="215E99" w:themeColor="text2" w:themeTint="BF"/>
          <w:sz w:val="28"/>
          <w:szCs w:val="28"/>
          <w:u w:val="single"/>
        </w:rPr>
        <w:t>Abstract</w:t>
      </w:r>
    </w:p>
    <w:p w14:paraId="7139FED5" w14:textId="77777777" w:rsidR="00D909CD" w:rsidRDefault="00D909CD" w:rsidP="00285055">
      <w:pPr>
        <w:rPr>
          <w:b/>
          <w:bCs/>
          <w:color w:val="215E99" w:themeColor="text2" w:themeTint="BF"/>
          <w:sz w:val="28"/>
          <w:szCs w:val="28"/>
          <w:u w:val="single"/>
        </w:rPr>
      </w:pPr>
    </w:p>
    <w:p w14:paraId="5A1DC439" w14:textId="77777777" w:rsidR="00D909CD" w:rsidRPr="00285055" w:rsidRDefault="00D909CD" w:rsidP="00285055">
      <w:pPr>
        <w:rPr>
          <w:b/>
          <w:bCs/>
          <w:color w:val="215E99" w:themeColor="text2" w:themeTint="BF"/>
          <w:sz w:val="28"/>
          <w:szCs w:val="28"/>
          <w:u w:val="single"/>
        </w:rPr>
      </w:pPr>
    </w:p>
    <w:p w14:paraId="2B48B9DB" w14:textId="5D03B4F7" w:rsidR="00D909CD" w:rsidRPr="00D909CD" w:rsidRDefault="00D909CD" w:rsidP="00D909CD">
      <w:pPr>
        <w:rPr>
          <w:sz w:val="28"/>
          <w:szCs w:val="28"/>
        </w:rPr>
      </w:pPr>
      <w:r w:rsidRPr="00D909CD">
        <w:rPr>
          <w:sz w:val="28"/>
          <w:szCs w:val="28"/>
        </w:rPr>
        <w:t xml:space="preserve">Abstract Educational institutions generate large volumes of academic, demographic, and </w:t>
      </w:r>
      <w:r w:rsidR="00FC2AEB" w:rsidRPr="00D909CD">
        <w:rPr>
          <w:sz w:val="28"/>
          <w:szCs w:val="28"/>
        </w:rPr>
        <w:t>behavioural</w:t>
      </w:r>
      <w:r w:rsidRPr="00D909CD">
        <w:rPr>
          <w:sz w:val="28"/>
          <w:szCs w:val="28"/>
        </w:rPr>
        <w:t xml:space="preserve"> data that can be utilized to understand student learning patterns and predict academic performance. However, conventional predictive models often function as black-box systems, providing accurate predictions without explaining the factors influencing those outcomes. This lack of interpretability limits the confidence of educators and academic administrators in adopting data-driven decision-making. To address this challenge, this project proposes an Explainable Artificial Intelligence (XAI)-based framework for Student Academic Performance Analytics by integrating comprehensive Exploratory Data Analysis (EDA), machine learning, and explainability techniques. </w:t>
      </w:r>
    </w:p>
    <w:p w14:paraId="720925A9" w14:textId="77777777" w:rsidR="00D909CD" w:rsidRPr="00D909CD" w:rsidRDefault="00D909CD" w:rsidP="00D909CD">
      <w:pPr>
        <w:rPr>
          <w:sz w:val="28"/>
          <w:szCs w:val="28"/>
        </w:rPr>
      </w:pPr>
    </w:p>
    <w:p w14:paraId="0AE14A5A" w14:textId="77777777" w:rsidR="00D909CD" w:rsidRPr="00D909CD" w:rsidRDefault="00D909CD" w:rsidP="00D909CD">
      <w:pPr>
        <w:rPr>
          <w:sz w:val="28"/>
          <w:szCs w:val="28"/>
        </w:rPr>
      </w:pPr>
      <w:r w:rsidRPr="00D909CD">
        <w:rPr>
          <w:sz w:val="28"/>
          <w:szCs w:val="28"/>
        </w:rPr>
        <w:t xml:space="preserve">The proposed framework utilizes three widely recognized benchmark datasets: the UCI Student Performance Dataset, </w:t>
      </w:r>
      <w:proofErr w:type="spellStart"/>
      <w:r w:rsidRPr="00D909CD">
        <w:rPr>
          <w:sz w:val="28"/>
          <w:szCs w:val="28"/>
        </w:rPr>
        <w:t>xAPI</w:t>
      </w:r>
      <w:proofErr w:type="spellEnd"/>
      <w:r w:rsidRPr="00D909CD">
        <w:rPr>
          <w:sz w:val="28"/>
          <w:szCs w:val="28"/>
        </w:rPr>
        <w:t xml:space="preserve"> Educational Dataset, and the Open University Learning Analytics Dataset (OULAD). Initially, the datasets undergo data preprocessing, including missing value handling, categorical data encoding, and normalization to </w:t>
      </w:r>
      <w:r w:rsidRPr="00D909CD">
        <w:rPr>
          <w:sz w:val="28"/>
          <w:szCs w:val="28"/>
        </w:rPr>
        <w:lastRenderedPageBreak/>
        <w:t xml:space="preserve">improve data quality and consistency. A detailed Exploratory Data Analysis (EDA) is then performed to gain meaningful insights through dataset overview, data quality assessment, descriptive statistics, missing value analysis, duplicate record detection, outlier detection, univariate, bivariate, and multivariate analyses, correlation analysis, feature engineering, and feature selection. </w:t>
      </w:r>
    </w:p>
    <w:p w14:paraId="6CE84062" w14:textId="77777777" w:rsidR="00D909CD" w:rsidRPr="00D909CD" w:rsidRDefault="00D909CD" w:rsidP="00D909CD">
      <w:pPr>
        <w:rPr>
          <w:sz w:val="28"/>
          <w:szCs w:val="28"/>
        </w:rPr>
      </w:pPr>
    </w:p>
    <w:p w14:paraId="49B7849E" w14:textId="5D37FAEF" w:rsidR="00D909CD" w:rsidRPr="00D909CD" w:rsidRDefault="00D909CD" w:rsidP="00D909CD">
      <w:pPr>
        <w:rPr>
          <w:sz w:val="28"/>
          <w:szCs w:val="28"/>
        </w:rPr>
      </w:pPr>
      <w:r w:rsidRPr="00D909CD">
        <w:rPr>
          <w:sz w:val="28"/>
          <w:szCs w:val="28"/>
        </w:rPr>
        <w:t xml:space="preserve">Following preprocessing and EDA, multiple machine learning algorithms, namely Logistic Regression, Decision Tree, Random Forest, </w:t>
      </w:r>
      <w:proofErr w:type="spellStart"/>
      <w:r w:rsidRPr="00D909CD">
        <w:rPr>
          <w:sz w:val="28"/>
          <w:szCs w:val="28"/>
        </w:rPr>
        <w:t>XGBoost</w:t>
      </w:r>
      <w:proofErr w:type="spellEnd"/>
      <w:r w:rsidRPr="00D909CD">
        <w:rPr>
          <w:sz w:val="28"/>
          <w:szCs w:val="28"/>
        </w:rPr>
        <w:t xml:space="preserve">, and </w:t>
      </w:r>
      <w:proofErr w:type="spellStart"/>
      <w:r w:rsidRPr="00D909CD">
        <w:rPr>
          <w:sz w:val="28"/>
          <w:szCs w:val="28"/>
        </w:rPr>
        <w:t>CatBoost</w:t>
      </w:r>
      <w:proofErr w:type="spellEnd"/>
      <w:r w:rsidRPr="00D909CD">
        <w:rPr>
          <w:sz w:val="28"/>
          <w:szCs w:val="28"/>
        </w:rPr>
        <w:t>, are trained and evaluated for predicting student academic performance. The performance of these models is assessed</w:t>
      </w:r>
      <w:r w:rsidR="00FC2AEB">
        <w:rPr>
          <w:sz w:val="28"/>
          <w:szCs w:val="28"/>
        </w:rPr>
        <w:t xml:space="preserve"> </w:t>
      </w:r>
      <w:r w:rsidRPr="00D909CD">
        <w:rPr>
          <w:sz w:val="28"/>
          <w:szCs w:val="28"/>
        </w:rPr>
        <w:t>using standard evaluation metrics, including Accuracy, Precision, Recall, F1-Score, and ROC analysis. To enhance transparency and interpretability, the framework incorporates SHAP (</w:t>
      </w:r>
      <w:proofErr w:type="spellStart"/>
      <w:r w:rsidRPr="00D909CD">
        <w:rPr>
          <w:sz w:val="28"/>
          <w:szCs w:val="28"/>
        </w:rPr>
        <w:t>SHapley</w:t>
      </w:r>
      <w:proofErr w:type="spellEnd"/>
      <w:r w:rsidRPr="00D909CD">
        <w:rPr>
          <w:sz w:val="28"/>
          <w:szCs w:val="28"/>
        </w:rPr>
        <w:t xml:space="preserve"> Additive </w:t>
      </w:r>
      <w:r w:rsidR="00FC2AEB" w:rsidRPr="00D909CD">
        <w:rPr>
          <w:sz w:val="28"/>
          <w:szCs w:val="28"/>
        </w:rPr>
        <w:t>explanations</w:t>
      </w:r>
      <w:r w:rsidRPr="00D909CD">
        <w:rPr>
          <w:sz w:val="28"/>
          <w:szCs w:val="28"/>
        </w:rPr>
        <w:t xml:space="preserve">) and LIME (Local Interpretable Model-agnostic Explanations), enabling both global and local explanations of model predictions. These techniques help identify the most influential features affecting student performance, thereby making the prediction process understandable to educators and stakeholders. </w:t>
      </w:r>
    </w:p>
    <w:p w14:paraId="3D1AC2E5" w14:textId="77777777" w:rsidR="00D909CD" w:rsidRPr="00D909CD" w:rsidRDefault="00D909CD" w:rsidP="00D909CD">
      <w:pPr>
        <w:rPr>
          <w:sz w:val="28"/>
          <w:szCs w:val="28"/>
        </w:rPr>
      </w:pPr>
    </w:p>
    <w:p w14:paraId="45E06C33" w14:textId="20677C5D" w:rsidR="00D909CD" w:rsidRPr="00D909CD" w:rsidRDefault="00D909CD" w:rsidP="00D909CD">
      <w:pPr>
        <w:rPr>
          <w:sz w:val="28"/>
          <w:szCs w:val="28"/>
        </w:rPr>
      </w:pPr>
      <w:r w:rsidRPr="00D909CD">
        <w:rPr>
          <w:sz w:val="28"/>
          <w:szCs w:val="28"/>
        </w:rPr>
        <w:t>Furthermore, the analytical results are presented through interactive visualizations such as heatmaps, boxplots, feature importance graphs, and dashboards, facilitating effective interpretation of the data and model outcomes. Finally, a comparative analysis is conducted across all machine learning models to determine the most effective and explainable approach for student performance prediction. The proposed research framework combines educational data mining, learning analytics, machine learning, and explainable AI into a unified analytical pipeline. The project aims not only to achieve high predictive performance but also to provide transparent and interpretable insights that support evidence-based academic interventions, student success strategies, and informed educational decision-making. give this in accordance with my project</w:t>
      </w:r>
    </w:p>
    <w:p w14:paraId="0FF0126B" w14:textId="4DA3C0CF" w:rsidR="00285055" w:rsidRPr="00285055" w:rsidRDefault="00285055" w:rsidP="00285055">
      <w:pPr>
        <w:rPr>
          <w:sz w:val="28"/>
          <w:szCs w:val="28"/>
        </w:rPr>
      </w:pPr>
    </w:p>
    <w:p w14:paraId="4D3CCB90" w14:textId="77777777" w:rsidR="00285055" w:rsidRPr="00285055" w:rsidRDefault="00285055">
      <w:pPr>
        <w:pStyle w:val="Heading1"/>
        <w:pBdr>
          <w:bottom w:val="single" w:sz="8" w:space="4" w:color="1F4E79"/>
        </w:pBdr>
        <w:spacing w:before="320" w:after="160"/>
        <w:rPr>
          <w:b/>
          <w:bCs/>
          <w:color w:val="1F4E79"/>
          <w:sz w:val="28"/>
          <w:szCs w:val="28"/>
        </w:rPr>
      </w:pPr>
    </w:p>
    <w:p w14:paraId="5C2186BC" w14:textId="44D2275C" w:rsidR="002B2FC6" w:rsidRDefault="00000000">
      <w:pPr>
        <w:pStyle w:val="Heading1"/>
        <w:pBdr>
          <w:bottom w:val="single" w:sz="8" w:space="4" w:color="1F4E79"/>
        </w:pBdr>
        <w:spacing w:before="320" w:after="160"/>
      </w:pPr>
      <w:r>
        <w:rPr>
          <w:b/>
          <w:bCs/>
          <w:color w:val="1F4E79"/>
          <w:sz w:val="28"/>
          <w:szCs w:val="28"/>
        </w:rPr>
        <w:t>Data Analytics</w:t>
      </w:r>
    </w:p>
    <w:p w14:paraId="0D3AD329" w14:textId="77777777" w:rsidR="002B2FC6" w:rsidRDefault="00000000">
      <w:pPr>
        <w:pStyle w:val="Heading2"/>
        <w:spacing w:before="200" w:after="100"/>
      </w:pPr>
      <w:r>
        <w:rPr>
          <w:b/>
          <w:bCs/>
          <w:color w:val="1F4E79"/>
          <w:sz w:val="24"/>
          <w:szCs w:val="24"/>
        </w:rPr>
        <w:t>EDA</w:t>
      </w:r>
    </w:p>
    <w:p w14:paraId="24C37ED9" w14:textId="77777777" w:rsidR="002B2FC6" w:rsidRDefault="00000000">
      <w:pPr>
        <w:spacing w:after="100"/>
      </w:pPr>
      <w:r>
        <w:rPr>
          <w:b/>
          <w:bCs/>
          <w:sz w:val="22"/>
          <w:szCs w:val="22"/>
        </w:rPr>
        <w:t>EDA Flow Diagram:</w:t>
      </w:r>
    </w:p>
    <w:p w14:paraId="7AE61216"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Raw Dataset</w:t>
      </w:r>
    </w:p>
    <w:p w14:paraId="6750CC3A" w14:textId="77777777" w:rsidR="002B2FC6" w:rsidRDefault="00000000">
      <w:pPr>
        <w:jc w:val="center"/>
      </w:pPr>
      <w:r>
        <w:rPr>
          <w:b/>
          <w:bCs/>
          <w:color w:val="1F4E79"/>
          <w:sz w:val="24"/>
          <w:szCs w:val="24"/>
        </w:rPr>
        <w:t>↓</w:t>
      </w:r>
    </w:p>
    <w:p w14:paraId="21B7BF30"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Dataset Overview</w:t>
      </w:r>
    </w:p>
    <w:p w14:paraId="212E606B" w14:textId="77777777" w:rsidR="002B2FC6" w:rsidRDefault="00000000">
      <w:pPr>
        <w:jc w:val="center"/>
      </w:pPr>
      <w:r>
        <w:rPr>
          <w:b/>
          <w:bCs/>
          <w:color w:val="1F4E79"/>
          <w:sz w:val="24"/>
          <w:szCs w:val="24"/>
        </w:rPr>
        <w:t>↓</w:t>
      </w:r>
    </w:p>
    <w:p w14:paraId="0B35A365"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1. Data Quality Assessment</w:t>
      </w:r>
    </w:p>
    <w:p w14:paraId="23CA07D9" w14:textId="77777777" w:rsidR="002B2FC6" w:rsidRDefault="00000000">
      <w:pPr>
        <w:jc w:val="center"/>
      </w:pPr>
      <w:r>
        <w:rPr>
          <w:b/>
          <w:bCs/>
          <w:color w:val="1F4E79"/>
          <w:sz w:val="24"/>
          <w:szCs w:val="24"/>
        </w:rPr>
        <w:t>↓</w:t>
      </w:r>
    </w:p>
    <w:p w14:paraId="189BE57A"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lastRenderedPageBreak/>
        <w:t>2. Descriptive Statistics</w:t>
      </w:r>
    </w:p>
    <w:p w14:paraId="2FBF4466" w14:textId="77777777" w:rsidR="002B2FC6" w:rsidRDefault="00000000">
      <w:pPr>
        <w:jc w:val="center"/>
      </w:pPr>
      <w:r>
        <w:rPr>
          <w:b/>
          <w:bCs/>
          <w:color w:val="1F4E79"/>
          <w:sz w:val="24"/>
          <w:szCs w:val="24"/>
        </w:rPr>
        <w:t>↓</w:t>
      </w:r>
    </w:p>
    <w:p w14:paraId="57AFD70B"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3. Missing Value Analysis</w:t>
      </w:r>
    </w:p>
    <w:p w14:paraId="0FD9A09C" w14:textId="77777777" w:rsidR="002B2FC6" w:rsidRDefault="00000000">
      <w:pPr>
        <w:jc w:val="center"/>
      </w:pPr>
      <w:r>
        <w:rPr>
          <w:b/>
          <w:bCs/>
          <w:color w:val="1F4E79"/>
          <w:sz w:val="24"/>
          <w:szCs w:val="24"/>
        </w:rPr>
        <w:t>↓</w:t>
      </w:r>
    </w:p>
    <w:p w14:paraId="2AF32B75"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4. Duplicate Records Detection</w:t>
      </w:r>
    </w:p>
    <w:p w14:paraId="4DD6F67A" w14:textId="77777777" w:rsidR="002B2FC6" w:rsidRDefault="00000000">
      <w:pPr>
        <w:jc w:val="center"/>
      </w:pPr>
      <w:r>
        <w:rPr>
          <w:b/>
          <w:bCs/>
          <w:color w:val="1F4E79"/>
          <w:sz w:val="24"/>
          <w:szCs w:val="24"/>
        </w:rPr>
        <w:t>↓</w:t>
      </w:r>
    </w:p>
    <w:p w14:paraId="4ABA9164"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5. Outlier Detection</w:t>
      </w:r>
    </w:p>
    <w:p w14:paraId="726898D2" w14:textId="77777777" w:rsidR="002B2FC6" w:rsidRDefault="00000000">
      <w:pPr>
        <w:jc w:val="center"/>
      </w:pPr>
      <w:r>
        <w:rPr>
          <w:b/>
          <w:bCs/>
          <w:color w:val="1F4E79"/>
          <w:sz w:val="24"/>
          <w:szCs w:val="24"/>
        </w:rPr>
        <w:t>↓</w:t>
      </w:r>
    </w:p>
    <w:p w14:paraId="31BB94EB"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6. Univariate Analysis</w:t>
      </w:r>
    </w:p>
    <w:p w14:paraId="044CD31E" w14:textId="77777777" w:rsidR="002B2FC6" w:rsidRDefault="00000000">
      <w:pPr>
        <w:jc w:val="center"/>
      </w:pPr>
      <w:r>
        <w:rPr>
          <w:b/>
          <w:bCs/>
          <w:color w:val="1F4E79"/>
          <w:sz w:val="24"/>
          <w:szCs w:val="24"/>
        </w:rPr>
        <w:t>↓</w:t>
      </w:r>
    </w:p>
    <w:p w14:paraId="124BCDEA"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7. Bivariate Analysis</w:t>
      </w:r>
    </w:p>
    <w:p w14:paraId="01273D56" w14:textId="77777777" w:rsidR="002B2FC6" w:rsidRDefault="00000000">
      <w:pPr>
        <w:jc w:val="center"/>
      </w:pPr>
      <w:r>
        <w:rPr>
          <w:b/>
          <w:bCs/>
          <w:color w:val="1F4E79"/>
          <w:sz w:val="24"/>
          <w:szCs w:val="24"/>
        </w:rPr>
        <w:t>↓</w:t>
      </w:r>
    </w:p>
    <w:p w14:paraId="5968CFFA"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8. Multivariate Analysis</w:t>
      </w:r>
    </w:p>
    <w:p w14:paraId="24FF8B74" w14:textId="77777777" w:rsidR="002B2FC6" w:rsidRDefault="00000000">
      <w:pPr>
        <w:jc w:val="center"/>
      </w:pPr>
      <w:r>
        <w:rPr>
          <w:b/>
          <w:bCs/>
          <w:color w:val="1F4E79"/>
          <w:sz w:val="24"/>
          <w:szCs w:val="24"/>
        </w:rPr>
        <w:t>↓</w:t>
      </w:r>
    </w:p>
    <w:p w14:paraId="7A95BA14"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9. Correlation Analysis</w:t>
      </w:r>
    </w:p>
    <w:p w14:paraId="5D108268" w14:textId="77777777" w:rsidR="002B2FC6" w:rsidRDefault="00000000">
      <w:pPr>
        <w:jc w:val="center"/>
      </w:pPr>
      <w:r>
        <w:rPr>
          <w:b/>
          <w:bCs/>
          <w:color w:val="1F4E79"/>
          <w:sz w:val="24"/>
          <w:szCs w:val="24"/>
        </w:rPr>
        <w:t>↓</w:t>
      </w:r>
    </w:p>
    <w:p w14:paraId="5D67B469"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10. Time-Series Trend &amp; Seasonality Analysis</w:t>
      </w:r>
    </w:p>
    <w:p w14:paraId="6E80F7CF" w14:textId="77777777" w:rsidR="002B2FC6" w:rsidRDefault="00000000">
      <w:pPr>
        <w:jc w:val="center"/>
      </w:pPr>
      <w:r>
        <w:rPr>
          <w:b/>
          <w:bCs/>
          <w:color w:val="1F4E79"/>
          <w:sz w:val="24"/>
          <w:szCs w:val="24"/>
        </w:rPr>
        <w:t>↓</w:t>
      </w:r>
    </w:p>
    <w:p w14:paraId="64AFADF8"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Feature Engineering</w:t>
      </w:r>
    </w:p>
    <w:p w14:paraId="42B1E0FB" w14:textId="77777777" w:rsidR="002B2FC6" w:rsidRDefault="00000000">
      <w:pPr>
        <w:jc w:val="center"/>
      </w:pPr>
      <w:r>
        <w:rPr>
          <w:b/>
          <w:bCs/>
          <w:color w:val="1F4E79"/>
          <w:sz w:val="24"/>
          <w:szCs w:val="24"/>
        </w:rPr>
        <w:t>↓</w:t>
      </w:r>
    </w:p>
    <w:p w14:paraId="3D10C783"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Feature Selection</w:t>
      </w:r>
    </w:p>
    <w:p w14:paraId="47C2CD9F" w14:textId="77777777" w:rsidR="002B2FC6" w:rsidRDefault="00000000">
      <w:pPr>
        <w:jc w:val="center"/>
      </w:pPr>
      <w:r>
        <w:rPr>
          <w:b/>
          <w:bCs/>
          <w:color w:val="1F4E79"/>
          <w:sz w:val="24"/>
          <w:szCs w:val="24"/>
        </w:rPr>
        <w:t>↓</w:t>
      </w:r>
    </w:p>
    <w:p w14:paraId="17572F38"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Data Mining Models</w:t>
      </w:r>
    </w:p>
    <w:p w14:paraId="06BB44C0" w14:textId="77777777" w:rsidR="002B2FC6" w:rsidRDefault="002B2FC6">
      <w:pPr>
        <w:spacing w:after="160"/>
      </w:pPr>
    </w:p>
    <w:p w14:paraId="59491F37" w14:textId="150DC591" w:rsidR="002B2FC6" w:rsidRDefault="00000000">
      <w:pPr>
        <w:spacing w:after="100"/>
        <w:rPr>
          <w:sz w:val="22"/>
          <w:szCs w:val="22"/>
        </w:rPr>
      </w:pPr>
      <w:r>
        <w:rPr>
          <w:sz w:val="22"/>
          <w:szCs w:val="22"/>
        </w:rPr>
        <w:t xml:space="preserve">The EDA section includes 10 core analytical techniques (numbered above) rather than limiting it to basic plots. </w:t>
      </w:r>
    </w:p>
    <w:p w14:paraId="7867A339" w14:textId="495C55E3" w:rsidR="007C2735" w:rsidRDefault="007C2735" w:rsidP="007C2735">
      <w:pPr>
        <w:spacing w:after="100"/>
        <w:jc w:val="center"/>
      </w:pPr>
      <w:r>
        <w:rPr>
          <w:noProof/>
        </w:rPr>
        <w:lastRenderedPageBreak/>
        <mc:AlternateContent>
          <mc:Choice Requires="wps">
            <w:drawing>
              <wp:inline distT="0" distB="0" distL="0" distR="0" wp14:anchorId="57501AA9" wp14:editId="0AE9E2A2">
                <wp:extent cx="304800" cy="304800"/>
                <wp:effectExtent l="0" t="0" r="0" b="0"/>
                <wp:docPr id="148351998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27BD6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E50CFE9" wp14:editId="204F6F59">
            <wp:extent cx="6476120" cy="2999466"/>
            <wp:effectExtent l="0" t="0" r="1270" b="0"/>
            <wp:docPr id="1590029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6120" cy="2999466"/>
                    </a:xfrm>
                    <a:prstGeom prst="rect">
                      <a:avLst/>
                    </a:prstGeom>
                    <a:noFill/>
                  </pic:spPr>
                </pic:pic>
              </a:graphicData>
            </a:graphic>
          </wp:inline>
        </w:drawing>
      </w:r>
    </w:p>
    <w:p w14:paraId="653F53ED" w14:textId="77777777" w:rsidR="002B2FC6" w:rsidRDefault="00000000">
      <w:pPr>
        <w:pStyle w:val="Heading1"/>
        <w:pBdr>
          <w:bottom w:val="single" w:sz="8" w:space="4" w:color="1F4E79"/>
        </w:pBdr>
        <w:spacing w:before="320" w:after="160"/>
      </w:pPr>
      <w:r>
        <w:rPr>
          <w:b/>
          <w:bCs/>
          <w:color w:val="1F4E79"/>
          <w:sz w:val="28"/>
          <w:szCs w:val="28"/>
        </w:rPr>
        <w:t>Preprocessing</w:t>
      </w:r>
    </w:p>
    <w:p w14:paraId="498387DC" w14:textId="77777777" w:rsidR="002B2FC6" w:rsidRPr="00285055" w:rsidRDefault="00000000">
      <w:pPr>
        <w:pStyle w:val="ListParagraph"/>
        <w:numPr>
          <w:ilvl w:val="0"/>
          <w:numId w:val="2"/>
        </w:numPr>
        <w:spacing w:after="60"/>
        <w:rPr>
          <w:sz w:val="28"/>
          <w:szCs w:val="28"/>
        </w:rPr>
      </w:pPr>
      <w:r w:rsidRPr="00285055">
        <w:rPr>
          <w:sz w:val="28"/>
          <w:szCs w:val="28"/>
        </w:rPr>
        <w:t>Missing values</w:t>
      </w:r>
    </w:p>
    <w:p w14:paraId="55FFD7D1" w14:textId="77777777" w:rsidR="002B2FC6" w:rsidRPr="00285055" w:rsidRDefault="00000000">
      <w:pPr>
        <w:pStyle w:val="ListParagraph"/>
        <w:numPr>
          <w:ilvl w:val="0"/>
          <w:numId w:val="2"/>
        </w:numPr>
        <w:spacing w:after="60"/>
        <w:rPr>
          <w:sz w:val="28"/>
          <w:szCs w:val="28"/>
        </w:rPr>
      </w:pPr>
      <w:r w:rsidRPr="00285055">
        <w:rPr>
          <w:sz w:val="28"/>
          <w:szCs w:val="28"/>
        </w:rPr>
        <w:t>Encoding (country, market segment, room type, distribution channel)</w:t>
      </w:r>
    </w:p>
    <w:p w14:paraId="53073F0C" w14:textId="77777777" w:rsidR="002B2FC6" w:rsidRPr="00285055" w:rsidRDefault="00000000">
      <w:pPr>
        <w:pStyle w:val="ListParagraph"/>
        <w:numPr>
          <w:ilvl w:val="0"/>
          <w:numId w:val="2"/>
        </w:numPr>
        <w:spacing w:after="60"/>
        <w:rPr>
          <w:sz w:val="28"/>
          <w:szCs w:val="28"/>
        </w:rPr>
      </w:pPr>
      <w:r w:rsidRPr="00285055">
        <w:rPr>
          <w:sz w:val="28"/>
          <w:szCs w:val="28"/>
        </w:rPr>
        <w:t>Normalization / Scaling</w:t>
      </w:r>
    </w:p>
    <w:p w14:paraId="580A8C32" w14:textId="77777777" w:rsidR="002B2FC6" w:rsidRPr="00285055" w:rsidRDefault="00000000">
      <w:pPr>
        <w:pStyle w:val="ListParagraph"/>
        <w:numPr>
          <w:ilvl w:val="0"/>
          <w:numId w:val="2"/>
        </w:numPr>
        <w:spacing w:after="60"/>
        <w:rPr>
          <w:sz w:val="28"/>
          <w:szCs w:val="28"/>
        </w:rPr>
      </w:pPr>
      <w:r w:rsidRPr="00285055">
        <w:rPr>
          <w:sz w:val="28"/>
          <w:szCs w:val="28"/>
        </w:rPr>
        <w:t>Date-time feature extraction (month, season, holidays, weekends)</w:t>
      </w:r>
    </w:p>
    <w:p w14:paraId="27B13607" w14:textId="77777777" w:rsidR="002B2FC6" w:rsidRPr="00285055" w:rsidRDefault="00000000">
      <w:pPr>
        <w:pStyle w:val="ListParagraph"/>
        <w:numPr>
          <w:ilvl w:val="0"/>
          <w:numId w:val="2"/>
        </w:numPr>
        <w:spacing w:after="60"/>
        <w:rPr>
          <w:sz w:val="28"/>
          <w:szCs w:val="28"/>
        </w:rPr>
      </w:pPr>
      <w:r w:rsidRPr="00285055">
        <w:rPr>
          <w:sz w:val="28"/>
          <w:szCs w:val="28"/>
        </w:rPr>
        <w:t>Time-series resampling &amp; stationarity checks (for ARIMA/SARIMA)</w:t>
      </w:r>
    </w:p>
    <w:p w14:paraId="5472788B" w14:textId="77777777" w:rsidR="002B2FC6" w:rsidRDefault="00000000">
      <w:pPr>
        <w:pStyle w:val="Heading1"/>
        <w:pBdr>
          <w:bottom w:val="single" w:sz="8" w:space="4" w:color="1F4E79"/>
        </w:pBdr>
        <w:spacing w:before="320" w:after="160"/>
      </w:pPr>
      <w:r>
        <w:rPr>
          <w:b/>
          <w:bCs/>
          <w:color w:val="1F4E79"/>
          <w:sz w:val="28"/>
          <w:szCs w:val="28"/>
        </w:rPr>
        <w:t>Data Mining Models</w:t>
      </w:r>
    </w:p>
    <w:p w14:paraId="468749B5" w14:textId="77777777" w:rsidR="002B2FC6" w:rsidRDefault="00000000">
      <w:pPr>
        <w:pStyle w:val="Heading2"/>
        <w:spacing w:before="200" w:after="100"/>
      </w:pPr>
      <w:r>
        <w:rPr>
          <w:b/>
          <w:bCs/>
          <w:color w:val="1F4E79"/>
          <w:sz w:val="24"/>
          <w:szCs w:val="24"/>
        </w:rPr>
        <w:t>Descriptive Techniques</w:t>
      </w:r>
    </w:p>
    <w:p w14:paraId="4F237D18" w14:textId="77777777" w:rsidR="002B2FC6" w:rsidRPr="00285055" w:rsidRDefault="00000000">
      <w:pPr>
        <w:pStyle w:val="ListParagraph"/>
        <w:numPr>
          <w:ilvl w:val="0"/>
          <w:numId w:val="2"/>
        </w:numPr>
        <w:spacing w:after="60"/>
        <w:rPr>
          <w:sz w:val="28"/>
          <w:szCs w:val="28"/>
        </w:rPr>
      </w:pPr>
      <w:r w:rsidRPr="00285055">
        <w:rPr>
          <w:sz w:val="28"/>
          <w:szCs w:val="28"/>
        </w:rPr>
        <w:t>K-Means Clustering — tourist segmentation by demographics and preferences</w:t>
      </w:r>
    </w:p>
    <w:p w14:paraId="1F82E17B" w14:textId="77777777" w:rsidR="002B2FC6" w:rsidRPr="00285055" w:rsidRDefault="00000000">
      <w:pPr>
        <w:pStyle w:val="ListParagraph"/>
        <w:numPr>
          <w:ilvl w:val="0"/>
          <w:numId w:val="2"/>
        </w:numPr>
        <w:spacing w:after="60"/>
        <w:rPr>
          <w:sz w:val="28"/>
          <w:szCs w:val="28"/>
        </w:rPr>
      </w:pPr>
      <w:r w:rsidRPr="00285055">
        <w:rPr>
          <w:sz w:val="28"/>
          <w:szCs w:val="28"/>
        </w:rPr>
        <w:t>DBSCAN — density-based segmentation for irregular travel clusters</w:t>
      </w:r>
    </w:p>
    <w:p w14:paraId="7B10E467" w14:textId="77777777" w:rsidR="002B2FC6" w:rsidRPr="00285055" w:rsidRDefault="00000000">
      <w:pPr>
        <w:pStyle w:val="ListParagraph"/>
        <w:numPr>
          <w:ilvl w:val="0"/>
          <w:numId w:val="2"/>
        </w:numPr>
        <w:spacing w:after="60"/>
        <w:rPr>
          <w:sz w:val="28"/>
          <w:szCs w:val="28"/>
        </w:rPr>
      </w:pPr>
      <w:proofErr w:type="spellStart"/>
      <w:r w:rsidRPr="00285055">
        <w:rPr>
          <w:sz w:val="28"/>
          <w:szCs w:val="28"/>
        </w:rPr>
        <w:t>Apriori</w:t>
      </w:r>
      <w:proofErr w:type="spellEnd"/>
      <w:r w:rsidRPr="00285055">
        <w:rPr>
          <w:sz w:val="28"/>
          <w:szCs w:val="28"/>
        </w:rPr>
        <w:t xml:space="preserve"> Algorithm — association rule mining for travel package combinations</w:t>
      </w:r>
    </w:p>
    <w:p w14:paraId="52173083" w14:textId="77777777" w:rsidR="002B2FC6" w:rsidRDefault="00000000">
      <w:pPr>
        <w:pStyle w:val="Heading2"/>
        <w:spacing w:before="200" w:after="100"/>
      </w:pPr>
      <w:r>
        <w:rPr>
          <w:b/>
          <w:bCs/>
          <w:color w:val="1F4E79"/>
          <w:sz w:val="24"/>
          <w:szCs w:val="24"/>
        </w:rPr>
        <w:t>Predictive Techniques</w:t>
      </w:r>
    </w:p>
    <w:p w14:paraId="5EACFD69" w14:textId="77777777" w:rsidR="002B2FC6" w:rsidRPr="00285055" w:rsidRDefault="00000000">
      <w:pPr>
        <w:pStyle w:val="ListParagraph"/>
        <w:numPr>
          <w:ilvl w:val="0"/>
          <w:numId w:val="2"/>
        </w:numPr>
        <w:spacing w:after="60"/>
        <w:rPr>
          <w:sz w:val="28"/>
          <w:szCs w:val="28"/>
        </w:rPr>
      </w:pPr>
      <w:r w:rsidRPr="00285055">
        <w:rPr>
          <w:sz w:val="28"/>
          <w:szCs w:val="28"/>
        </w:rPr>
        <w:t>ARIMA / SARIMA — time-series forecasting of tourist arrivals</w:t>
      </w:r>
    </w:p>
    <w:p w14:paraId="2D828D99" w14:textId="77777777" w:rsidR="002B2FC6" w:rsidRPr="00285055" w:rsidRDefault="00000000">
      <w:pPr>
        <w:pStyle w:val="ListParagraph"/>
        <w:numPr>
          <w:ilvl w:val="0"/>
          <w:numId w:val="2"/>
        </w:numPr>
        <w:spacing w:after="60"/>
        <w:rPr>
          <w:sz w:val="28"/>
          <w:szCs w:val="28"/>
        </w:rPr>
      </w:pPr>
      <w:r w:rsidRPr="00285055">
        <w:rPr>
          <w:sz w:val="28"/>
          <w:szCs w:val="28"/>
        </w:rPr>
        <w:t>Decision Tree &amp; Random Forest — predicting booking behaviour and cancellations</w:t>
      </w:r>
    </w:p>
    <w:p w14:paraId="047EE201" w14:textId="77777777" w:rsidR="002B2FC6" w:rsidRPr="00285055" w:rsidRDefault="00000000">
      <w:pPr>
        <w:pStyle w:val="ListParagraph"/>
        <w:numPr>
          <w:ilvl w:val="0"/>
          <w:numId w:val="2"/>
        </w:numPr>
        <w:spacing w:after="60"/>
        <w:rPr>
          <w:sz w:val="28"/>
          <w:szCs w:val="28"/>
        </w:rPr>
      </w:pPr>
      <w:r w:rsidRPr="00285055">
        <w:rPr>
          <w:sz w:val="28"/>
          <w:szCs w:val="28"/>
        </w:rPr>
        <w:t>LSTM Neural Network — capturing complex, non-linear seasonal demand patterns</w:t>
      </w:r>
    </w:p>
    <w:p w14:paraId="12B0F56A" w14:textId="77777777" w:rsidR="002B2FC6" w:rsidRDefault="00000000">
      <w:pPr>
        <w:pStyle w:val="Heading1"/>
        <w:pBdr>
          <w:bottom w:val="single" w:sz="8" w:space="4" w:color="1F4E79"/>
        </w:pBdr>
        <w:spacing w:before="320" w:after="160"/>
      </w:pPr>
      <w:r>
        <w:rPr>
          <w:b/>
          <w:bCs/>
          <w:color w:val="1F4E79"/>
          <w:sz w:val="28"/>
          <w:szCs w:val="28"/>
        </w:rPr>
        <w:t>Explainability</w:t>
      </w:r>
    </w:p>
    <w:p w14:paraId="29C3AE10" w14:textId="77777777" w:rsidR="002B2FC6" w:rsidRPr="00285055" w:rsidRDefault="00000000">
      <w:pPr>
        <w:pStyle w:val="ListParagraph"/>
        <w:numPr>
          <w:ilvl w:val="0"/>
          <w:numId w:val="2"/>
        </w:numPr>
        <w:spacing w:after="60"/>
        <w:rPr>
          <w:sz w:val="28"/>
          <w:szCs w:val="28"/>
        </w:rPr>
      </w:pPr>
      <w:r w:rsidRPr="00285055">
        <w:rPr>
          <w:sz w:val="28"/>
          <w:szCs w:val="28"/>
        </w:rPr>
        <w:t>SHAP — feature-level explanations for Random Forest / Decision Tree predictions</w:t>
      </w:r>
    </w:p>
    <w:p w14:paraId="52F96B63" w14:textId="77777777" w:rsidR="002B2FC6" w:rsidRPr="00285055" w:rsidRDefault="00000000">
      <w:pPr>
        <w:pStyle w:val="ListParagraph"/>
        <w:numPr>
          <w:ilvl w:val="0"/>
          <w:numId w:val="2"/>
        </w:numPr>
        <w:spacing w:after="60"/>
        <w:rPr>
          <w:sz w:val="28"/>
          <w:szCs w:val="28"/>
        </w:rPr>
      </w:pPr>
      <w:r w:rsidRPr="00285055">
        <w:rPr>
          <w:sz w:val="28"/>
          <w:szCs w:val="28"/>
        </w:rPr>
        <w:t>Feature Importance — key drivers of cancellations and demand</w:t>
      </w:r>
    </w:p>
    <w:p w14:paraId="45998B0F" w14:textId="77777777" w:rsidR="002B2FC6" w:rsidRPr="00285055" w:rsidRDefault="00000000">
      <w:pPr>
        <w:pStyle w:val="ListParagraph"/>
        <w:numPr>
          <w:ilvl w:val="0"/>
          <w:numId w:val="2"/>
        </w:numPr>
        <w:spacing w:after="60"/>
        <w:rPr>
          <w:sz w:val="28"/>
          <w:szCs w:val="28"/>
        </w:rPr>
      </w:pPr>
      <w:r w:rsidRPr="00285055">
        <w:rPr>
          <w:sz w:val="28"/>
          <w:szCs w:val="28"/>
        </w:rPr>
        <w:lastRenderedPageBreak/>
        <w:t>ACF / PACF Plots — interpretability for ARIMA / SARIMA forecasts</w:t>
      </w:r>
    </w:p>
    <w:p w14:paraId="2E788CFA" w14:textId="77777777" w:rsidR="002B2FC6" w:rsidRPr="00285055" w:rsidRDefault="00000000">
      <w:pPr>
        <w:pStyle w:val="ListParagraph"/>
        <w:numPr>
          <w:ilvl w:val="0"/>
          <w:numId w:val="2"/>
        </w:numPr>
        <w:spacing w:after="60"/>
        <w:rPr>
          <w:sz w:val="28"/>
          <w:szCs w:val="28"/>
        </w:rPr>
      </w:pPr>
      <w:r w:rsidRPr="00285055">
        <w:rPr>
          <w:sz w:val="28"/>
          <w:szCs w:val="28"/>
        </w:rPr>
        <w:t>Elbow &amp; Silhouette Plots — interpretability for clustering (K-Means / DBSCAN)</w:t>
      </w:r>
    </w:p>
    <w:p w14:paraId="61C51415" w14:textId="77777777" w:rsidR="002B2FC6" w:rsidRPr="00285055" w:rsidRDefault="00000000">
      <w:pPr>
        <w:pStyle w:val="ListParagraph"/>
        <w:numPr>
          <w:ilvl w:val="0"/>
          <w:numId w:val="2"/>
        </w:numPr>
        <w:spacing w:after="60"/>
        <w:rPr>
          <w:sz w:val="28"/>
          <w:szCs w:val="28"/>
        </w:rPr>
      </w:pPr>
      <w:r w:rsidRPr="00285055">
        <w:rPr>
          <w:sz w:val="28"/>
          <w:szCs w:val="28"/>
        </w:rPr>
        <w:t>Dashboard — interactive visualization for stakeholders</w:t>
      </w:r>
    </w:p>
    <w:p w14:paraId="60A04B7C" w14:textId="77777777" w:rsidR="002B2FC6" w:rsidRDefault="00000000">
      <w:pPr>
        <w:pStyle w:val="Heading1"/>
        <w:pBdr>
          <w:bottom w:val="single" w:sz="8" w:space="4" w:color="1F4E79"/>
        </w:pBdr>
        <w:spacing w:before="320" w:after="160"/>
      </w:pPr>
      <w:r>
        <w:rPr>
          <w:b/>
          <w:bCs/>
          <w:color w:val="1F4E79"/>
          <w:sz w:val="28"/>
          <w:szCs w:val="28"/>
        </w:rPr>
        <w:t>Comparative Analysis</w:t>
      </w:r>
    </w:p>
    <w:p w14:paraId="007CB66F" w14:textId="77777777" w:rsidR="002B2FC6" w:rsidRDefault="00000000">
      <w:pPr>
        <w:spacing w:after="100"/>
      </w:pPr>
      <w:r>
        <w:rPr>
          <w:b/>
          <w:bCs/>
          <w:sz w:val="22"/>
          <w:szCs w:val="22"/>
        </w:rPr>
        <w:t>Compare</w:t>
      </w: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5"/>
        <w:gridCol w:w="4715"/>
      </w:tblGrid>
      <w:tr w:rsidR="002B2FC6" w14:paraId="2E8ABB9D" w14:textId="77777777" w:rsidTr="00285055">
        <w:tblPrEx>
          <w:tblCellMar>
            <w:top w:w="0" w:type="dxa"/>
            <w:bottom w:w="0" w:type="dxa"/>
          </w:tblCellMar>
        </w:tblPrEx>
        <w:trPr>
          <w:trHeight w:val="339"/>
        </w:trPr>
        <w:tc>
          <w:tcPr>
            <w:tcW w:w="4715" w:type="dxa"/>
            <w:shd w:val="clear" w:color="auto" w:fill="1F4E79"/>
          </w:tcPr>
          <w:p w14:paraId="4B6F6065" w14:textId="77777777" w:rsidR="002B2FC6" w:rsidRDefault="00000000">
            <w:pPr>
              <w:jc w:val="center"/>
            </w:pPr>
            <w:r>
              <w:rPr>
                <w:b/>
                <w:bCs/>
                <w:color w:val="FFFFFF"/>
              </w:rPr>
              <w:t>Category</w:t>
            </w:r>
          </w:p>
        </w:tc>
        <w:tc>
          <w:tcPr>
            <w:tcW w:w="4715" w:type="dxa"/>
            <w:shd w:val="clear" w:color="auto" w:fill="1F4E79"/>
          </w:tcPr>
          <w:p w14:paraId="0AD1D2A5" w14:textId="77777777" w:rsidR="002B2FC6" w:rsidRDefault="00000000">
            <w:pPr>
              <w:jc w:val="center"/>
            </w:pPr>
            <w:r>
              <w:rPr>
                <w:b/>
                <w:bCs/>
                <w:color w:val="FFFFFF"/>
              </w:rPr>
              <w:t>Models Compared</w:t>
            </w:r>
          </w:p>
        </w:tc>
      </w:tr>
      <w:tr w:rsidR="002B2FC6" w14:paraId="0810F40C" w14:textId="77777777" w:rsidTr="00285055">
        <w:tblPrEx>
          <w:tblCellMar>
            <w:top w:w="0" w:type="dxa"/>
            <w:bottom w:w="0" w:type="dxa"/>
          </w:tblCellMar>
        </w:tblPrEx>
        <w:trPr>
          <w:trHeight w:val="339"/>
        </w:trPr>
        <w:tc>
          <w:tcPr>
            <w:tcW w:w="4715" w:type="dxa"/>
            <w:shd w:val="clear" w:color="auto" w:fill="FFFFFF"/>
          </w:tcPr>
          <w:p w14:paraId="1B4C4E4E" w14:textId="77777777" w:rsidR="002B2FC6" w:rsidRDefault="00000000">
            <w:r>
              <w:t>Clustering</w:t>
            </w:r>
          </w:p>
        </w:tc>
        <w:tc>
          <w:tcPr>
            <w:tcW w:w="4715" w:type="dxa"/>
            <w:shd w:val="clear" w:color="auto" w:fill="FFFFFF"/>
          </w:tcPr>
          <w:p w14:paraId="5964B8C3" w14:textId="77777777" w:rsidR="002B2FC6" w:rsidRDefault="00000000">
            <w:r>
              <w:t>K-Means vs DBSCAN</w:t>
            </w:r>
          </w:p>
        </w:tc>
      </w:tr>
      <w:tr w:rsidR="002B2FC6" w14:paraId="6786EA58" w14:textId="77777777" w:rsidTr="00285055">
        <w:tblPrEx>
          <w:tblCellMar>
            <w:top w:w="0" w:type="dxa"/>
            <w:bottom w:w="0" w:type="dxa"/>
          </w:tblCellMar>
        </w:tblPrEx>
        <w:trPr>
          <w:trHeight w:val="339"/>
        </w:trPr>
        <w:tc>
          <w:tcPr>
            <w:tcW w:w="4715" w:type="dxa"/>
            <w:shd w:val="clear" w:color="auto" w:fill="F2F7FC"/>
          </w:tcPr>
          <w:p w14:paraId="0D6F36B8" w14:textId="77777777" w:rsidR="002B2FC6" w:rsidRDefault="00000000">
            <w:r>
              <w:t>Forecasting</w:t>
            </w:r>
          </w:p>
        </w:tc>
        <w:tc>
          <w:tcPr>
            <w:tcW w:w="4715" w:type="dxa"/>
            <w:shd w:val="clear" w:color="auto" w:fill="F2F7FC"/>
          </w:tcPr>
          <w:p w14:paraId="7E92F9D2" w14:textId="77777777" w:rsidR="002B2FC6" w:rsidRDefault="00000000">
            <w:r>
              <w:t>ARIMA vs SARIMA vs LSTM</w:t>
            </w:r>
          </w:p>
        </w:tc>
      </w:tr>
      <w:tr w:rsidR="002B2FC6" w14:paraId="4FF5906F" w14:textId="77777777" w:rsidTr="00285055">
        <w:tblPrEx>
          <w:tblCellMar>
            <w:top w:w="0" w:type="dxa"/>
            <w:bottom w:w="0" w:type="dxa"/>
          </w:tblCellMar>
        </w:tblPrEx>
        <w:trPr>
          <w:trHeight w:val="339"/>
        </w:trPr>
        <w:tc>
          <w:tcPr>
            <w:tcW w:w="4715" w:type="dxa"/>
            <w:shd w:val="clear" w:color="auto" w:fill="FFFFFF"/>
          </w:tcPr>
          <w:p w14:paraId="3DD911F4" w14:textId="77777777" w:rsidR="002B2FC6" w:rsidRDefault="00000000">
            <w:r>
              <w:t>Classification</w:t>
            </w:r>
          </w:p>
        </w:tc>
        <w:tc>
          <w:tcPr>
            <w:tcW w:w="4715" w:type="dxa"/>
            <w:shd w:val="clear" w:color="auto" w:fill="FFFFFF"/>
          </w:tcPr>
          <w:p w14:paraId="4B928B44" w14:textId="77777777" w:rsidR="002B2FC6" w:rsidRDefault="00000000">
            <w:r>
              <w:t>Decision Tree vs Random Forest</w:t>
            </w:r>
          </w:p>
        </w:tc>
      </w:tr>
    </w:tbl>
    <w:p w14:paraId="1AB2DF46" w14:textId="77777777" w:rsidR="002B2FC6" w:rsidRDefault="002B2FC6">
      <w:pPr>
        <w:spacing w:after="160"/>
      </w:pPr>
    </w:p>
    <w:p w14:paraId="5B2C37F3" w14:textId="77777777" w:rsidR="002B2FC6" w:rsidRDefault="00000000">
      <w:pPr>
        <w:spacing w:after="100"/>
      </w:pPr>
      <w:r>
        <w:rPr>
          <w:b/>
          <w:bCs/>
          <w:sz w:val="22"/>
          <w:szCs w:val="22"/>
        </w:rPr>
        <w:t>Metrics</w:t>
      </w:r>
    </w:p>
    <w:tbl>
      <w:tblPr>
        <w:tblW w:w="9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1"/>
        <w:gridCol w:w="4811"/>
      </w:tblGrid>
      <w:tr w:rsidR="002B2FC6" w14:paraId="00E86A16" w14:textId="77777777" w:rsidTr="00285055">
        <w:tblPrEx>
          <w:tblCellMar>
            <w:top w:w="0" w:type="dxa"/>
            <w:bottom w:w="0" w:type="dxa"/>
          </w:tblCellMar>
        </w:tblPrEx>
        <w:trPr>
          <w:trHeight w:val="381"/>
        </w:trPr>
        <w:tc>
          <w:tcPr>
            <w:tcW w:w="4811" w:type="dxa"/>
            <w:shd w:val="clear" w:color="auto" w:fill="1F4E79"/>
          </w:tcPr>
          <w:p w14:paraId="4A6B55F8" w14:textId="77777777" w:rsidR="002B2FC6" w:rsidRDefault="00000000">
            <w:pPr>
              <w:jc w:val="center"/>
            </w:pPr>
            <w:r>
              <w:rPr>
                <w:b/>
                <w:bCs/>
                <w:color w:val="FFFFFF"/>
              </w:rPr>
              <w:t>Task</w:t>
            </w:r>
          </w:p>
        </w:tc>
        <w:tc>
          <w:tcPr>
            <w:tcW w:w="4811" w:type="dxa"/>
            <w:shd w:val="clear" w:color="auto" w:fill="1F4E79"/>
          </w:tcPr>
          <w:p w14:paraId="12CDEC21" w14:textId="77777777" w:rsidR="002B2FC6" w:rsidRDefault="00000000">
            <w:pPr>
              <w:jc w:val="center"/>
            </w:pPr>
            <w:r>
              <w:rPr>
                <w:b/>
                <w:bCs/>
                <w:color w:val="FFFFFF"/>
              </w:rPr>
              <w:t>Evaluation Metrics</w:t>
            </w:r>
          </w:p>
        </w:tc>
      </w:tr>
      <w:tr w:rsidR="002B2FC6" w14:paraId="4B392DC8" w14:textId="77777777" w:rsidTr="00285055">
        <w:tblPrEx>
          <w:tblCellMar>
            <w:top w:w="0" w:type="dxa"/>
            <w:bottom w:w="0" w:type="dxa"/>
          </w:tblCellMar>
        </w:tblPrEx>
        <w:trPr>
          <w:trHeight w:val="381"/>
        </w:trPr>
        <w:tc>
          <w:tcPr>
            <w:tcW w:w="4811" w:type="dxa"/>
            <w:shd w:val="clear" w:color="auto" w:fill="FFFFFF"/>
          </w:tcPr>
          <w:p w14:paraId="6F3A7507" w14:textId="77777777" w:rsidR="002B2FC6" w:rsidRDefault="00000000">
            <w:r>
              <w:t>Clustering</w:t>
            </w:r>
          </w:p>
        </w:tc>
        <w:tc>
          <w:tcPr>
            <w:tcW w:w="4811" w:type="dxa"/>
            <w:shd w:val="clear" w:color="auto" w:fill="FFFFFF"/>
          </w:tcPr>
          <w:p w14:paraId="30A87FBC" w14:textId="77777777" w:rsidR="002B2FC6" w:rsidRDefault="00000000">
            <w:r>
              <w:t>Silhouette Score, Davies–Bouldin Index</w:t>
            </w:r>
          </w:p>
        </w:tc>
      </w:tr>
      <w:tr w:rsidR="002B2FC6" w14:paraId="4EC2CDEE" w14:textId="77777777" w:rsidTr="00285055">
        <w:tblPrEx>
          <w:tblCellMar>
            <w:top w:w="0" w:type="dxa"/>
            <w:bottom w:w="0" w:type="dxa"/>
          </w:tblCellMar>
        </w:tblPrEx>
        <w:trPr>
          <w:trHeight w:val="381"/>
        </w:trPr>
        <w:tc>
          <w:tcPr>
            <w:tcW w:w="4811" w:type="dxa"/>
            <w:shd w:val="clear" w:color="auto" w:fill="F2F7FC"/>
          </w:tcPr>
          <w:p w14:paraId="6B9E2D5E" w14:textId="77777777" w:rsidR="002B2FC6" w:rsidRDefault="00000000">
            <w:r>
              <w:t>Forecasting</w:t>
            </w:r>
          </w:p>
        </w:tc>
        <w:tc>
          <w:tcPr>
            <w:tcW w:w="4811" w:type="dxa"/>
            <w:shd w:val="clear" w:color="auto" w:fill="F2F7FC"/>
          </w:tcPr>
          <w:p w14:paraId="2E3F5594" w14:textId="77777777" w:rsidR="002B2FC6" w:rsidRDefault="00000000">
            <w:r>
              <w:t>RMSE, MAE, MAPE</w:t>
            </w:r>
          </w:p>
        </w:tc>
      </w:tr>
      <w:tr w:rsidR="002B2FC6" w14:paraId="0B565672" w14:textId="77777777" w:rsidTr="00285055">
        <w:tblPrEx>
          <w:tblCellMar>
            <w:top w:w="0" w:type="dxa"/>
            <w:bottom w:w="0" w:type="dxa"/>
          </w:tblCellMar>
        </w:tblPrEx>
        <w:trPr>
          <w:trHeight w:val="381"/>
        </w:trPr>
        <w:tc>
          <w:tcPr>
            <w:tcW w:w="4811" w:type="dxa"/>
            <w:shd w:val="clear" w:color="auto" w:fill="FFFFFF"/>
          </w:tcPr>
          <w:p w14:paraId="22630206" w14:textId="77777777" w:rsidR="002B2FC6" w:rsidRDefault="00000000">
            <w:r>
              <w:t>Classification</w:t>
            </w:r>
          </w:p>
        </w:tc>
        <w:tc>
          <w:tcPr>
            <w:tcW w:w="4811" w:type="dxa"/>
            <w:shd w:val="clear" w:color="auto" w:fill="FFFFFF"/>
          </w:tcPr>
          <w:p w14:paraId="4B515C7F" w14:textId="77777777" w:rsidR="002B2FC6" w:rsidRDefault="00000000">
            <w:r>
              <w:t>Accuracy, Precision, Recall, F1, ROC-AUC</w:t>
            </w:r>
          </w:p>
        </w:tc>
      </w:tr>
    </w:tbl>
    <w:p w14:paraId="0A3F12E2" w14:textId="77777777" w:rsidR="002B2FC6" w:rsidRDefault="00000000">
      <w:pPr>
        <w:pStyle w:val="Heading1"/>
        <w:pBdr>
          <w:bottom w:val="single" w:sz="8" w:space="4" w:color="1F4E79"/>
        </w:pBdr>
        <w:spacing w:before="320" w:after="160"/>
      </w:pPr>
      <w:r>
        <w:rPr>
          <w:b/>
          <w:bCs/>
          <w:color w:val="1F4E79"/>
          <w:sz w:val="28"/>
          <w:szCs w:val="28"/>
        </w:rPr>
        <w:t>Recommended Research Pipeline</w:t>
      </w:r>
    </w:p>
    <w:p w14:paraId="30C415CF"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Benchmark Tourism Datasets</w:t>
      </w:r>
    </w:p>
    <w:p w14:paraId="6D857865" w14:textId="77777777" w:rsidR="002B2FC6" w:rsidRDefault="00000000">
      <w:pPr>
        <w:jc w:val="center"/>
      </w:pPr>
      <w:r>
        <w:rPr>
          <w:b/>
          <w:bCs/>
          <w:color w:val="1F4E79"/>
          <w:sz w:val="24"/>
          <w:szCs w:val="24"/>
        </w:rPr>
        <w:t>↓</w:t>
      </w:r>
    </w:p>
    <w:p w14:paraId="34689E7F"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Data Cleaning</w:t>
      </w:r>
    </w:p>
    <w:p w14:paraId="2C9545E1" w14:textId="77777777" w:rsidR="002B2FC6" w:rsidRDefault="00000000">
      <w:pPr>
        <w:jc w:val="center"/>
      </w:pPr>
      <w:r>
        <w:rPr>
          <w:b/>
          <w:bCs/>
          <w:color w:val="1F4E79"/>
          <w:sz w:val="24"/>
          <w:szCs w:val="24"/>
        </w:rPr>
        <w:t>↓</w:t>
      </w:r>
    </w:p>
    <w:p w14:paraId="75A6971C"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EDA</w:t>
      </w:r>
    </w:p>
    <w:p w14:paraId="13000D3A" w14:textId="77777777" w:rsidR="002B2FC6" w:rsidRDefault="00000000">
      <w:pPr>
        <w:jc w:val="center"/>
      </w:pPr>
      <w:r>
        <w:rPr>
          <w:b/>
          <w:bCs/>
          <w:color w:val="1F4E79"/>
          <w:sz w:val="24"/>
          <w:szCs w:val="24"/>
        </w:rPr>
        <w:t>↓</w:t>
      </w:r>
    </w:p>
    <w:p w14:paraId="04082DE2"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Feature Engineering</w:t>
      </w:r>
    </w:p>
    <w:p w14:paraId="48D4F957" w14:textId="77777777" w:rsidR="002B2FC6" w:rsidRDefault="00000000">
      <w:pPr>
        <w:jc w:val="center"/>
      </w:pPr>
      <w:r>
        <w:rPr>
          <w:b/>
          <w:bCs/>
          <w:color w:val="1F4E79"/>
          <w:sz w:val="24"/>
          <w:szCs w:val="24"/>
        </w:rPr>
        <w:t>↓</w:t>
      </w:r>
    </w:p>
    <w:p w14:paraId="2D6E47F6"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Feature Selection</w:t>
      </w:r>
    </w:p>
    <w:p w14:paraId="7ACB7B89" w14:textId="77777777" w:rsidR="002B2FC6" w:rsidRDefault="00000000">
      <w:pPr>
        <w:jc w:val="center"/>
      </w:pPr>
      <w:r>
        <w:rPr>
          <w:b/>
          <w:bCs/>
          <w:color w:val="1F4E79"/>
          <w:sz w:val="24"/>
          <w:szCs w:val="24"/>
        </w:rPr>
        <w:t>↓</w:t>
      </w:r>
    </w:p>
    <w:p w14:paraId="6B4F286F"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Train-Test Split</w:t>
      </w:r>
    </w:p>
    <w:p w14:paraId="56CF194B" w14:textId="77777777" w:rsidR="002B2FC6" w:rsidRDefault="00000000">
      <w:pPr>
        <w:jc w:val="center"/>
      </w:pPr>
      <w:r>
        <w:rPr>
          <w:b/>
          <w:bCs/>
          <w:color w:val="1F4E79"/>
          <w:sz w:val="24"/>
          <w:szCs w:val="24"/>
        </w:rPr>
        <w:t>↓</w:t>
      </w:r>
    </w:p>
    <w:p w14:paraId="620A2C88"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 xml:space="preserve">Descriptive Models (K-Means, DBSCAN, </w:t>
      </w:r>
      <w:proofErr w:type="spellStart"/>
      <w:r>
        <w:rPr>
          <w:b/>
          <w:bCs/>
          <w:color w:val="1F1F1F"/>
        </w:rPr>
        <w:t>Apriori</w:t>
      </w:r>
      <w:proofErr w:type="spellEnd"/>
      <w:r>
        <w:rPr>
          <w:b/>
          <w:bCs/>
          <w:color w:val="1F1F1F"/>
        </w:rPr>
        <w:t>)</w:t>
      </w:r>
    </w:p>
    <w:p w14:paraId="3B5B58E4" w14:textId="77777777" w:rsidR="002B2FC6" w:rsidRDefault="00000000">
      <w:pPr>
        <w:jc w:val="center"/>
      </w:pPr>
      <w:r>
        <w:rPr>
          <w:b/>
          <w:bCs/>
          <w:color w:val="1F4E79"/>
          <w:sz w:val="24"/>
          <w:szCs w:val="24"/>
        </w:rPr>
        <w:t>↓</w:t>
      </w:r>
    </w:p>
    <w:p w14:paraId="3A6DE37E"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Predictive Models (ARIMA, SARIMA, Decision Tree, Random Forest, LSTM)</w:t>
      </w:r>
    </w:p>
    <w:p w14:paraId="24BD2940" w14:textId="77777777" w:rsidR="002B2FC6" w:rsidRDefault="00000000">
      <w:pPr>
        <w:jc w:val="center"/>
      </w:pPr>
      <w:r>
        <w:rPr>
          <w:b/>
          <w:bCs/>
          <w:color w:val="1F4E79"/>
          <w:sz w:val="24"/>
          <w:szCs w:val="24"/>
        </w:rPr>
        <w:t>↓</w:t>
      </w:r>
    </w:p>
    <w:p w14:paraId="07E432E0"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Performance Evaluation</w:t>
      </w:r>
    </w:p>
    <w:p w14:paraId="58807ECF" w14:textId="77777777" w:rsidR="002B2FC6" w:rsidRDefault="00000000">
      <w:pPr>
        <w:jc w:val="center"/>
      </w:pPr>
      <w:r>
        <w:rPr>
          <w:b/>
          <w:bCs/>
          <w:color w:val="1F4E79"/>
          <w:sz w:val="24"/>
          <w:szCs w:val="24"/>
        </w:rPr>
        <w:t>↓</w:t>
      </w:r>
    </w:p>
    <w:p w14:paraId="548DB752"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Model Interpretability (SHAP + Feature Importance)</w:t>
      </w:r>
    </w:p>
    <w:p w14:paraId="5BBEA2BF" w14:textId="77777777" w:rsidR="002B2FC6" w:rsidRDefault="00000000">
      <w:pPr>
        <w:jc w:val="center"/>
      </w:pPr>
      <w:r>
        <w:rPr>
          <w:b/>
          <w:bCs/>
          <w:color w:val="1F4E79"/>
          <w:sz w:val="24"/>
          <w:szCs w:val="24"/>
        </w:rPr>
        <w:lastRenderedPageBreak/>
        <w:t>↓</w:t>
      </w:r>
    </w:p>
    <w:p w14:paraId="3B76710C"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 xml:space="preserve">Visualization Dashboard (Tableau / Power BI / </w:t>
      </w:r>
      <w:proofErr w:type="spellStart"/>
      <w:r>
        <w:rPr>
          <w:b/>
          <w:bCs/>
          <w:color w:val="1F1F1F"/>
        </w:rPr>
        <w:t>Streamlit</w:t>
      </w:r>
      <w:proofErr w:type="spellEnd"/>
      <w:r>
        <w:rPr>
          <w:b/>
          <w:bCs/>
          <w:color w:val="1F1F1F"/>
        </w:rPr>
        <w:t>)</w:t>
      </w:r>
    </w:p>
    <w:p w14:paraId="49DBB645" w14:textId="77777777" w:rsidR="002B2FC6" w:rsidRDefault="00000000">
      <w:pPr>
        <w:jc w:val="center"/>
      </w:pPr>
      <w:r>
        <w:rPr>
          <w:b/>
          <w:bCs/>
          <w:color w:val="1F4E79"/>
          <w:sz w:val="24"/>
          <w:szCs w:val="24"/>
        </w:rPr>
        <w:t>↓</w:t>
      </w:r>
    </w:p>
    <w:p w14:paraId="0CEC57E6"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Comparative Analysis</w:t>
      </w:r>
    </w:p>
    <w:p w14:paraId="61F4DC6F" w14:textId="77777777" w:rsidR="002B2FC6" w:rsidRDefault="00000000">
      <w:pPr>
        <w:jc w:val="center"/>
      </w:pPr>
      <w:r>
        <w:rPr>
          <w:b/>
          <w:bCs/>
          <w:color w:val="1F4E79"/>
          <w:sz w:val="24"/>
          <w:szCs w:val="24"/>
        </w:rPr>
        <w:t>↓</w:t>
      </w:r>
    </w:p>
    <w:p w14:paraId="09B96BEA" w14:textId="77777777" w:rsidR="002B2FC6" w:rsidRDefault="00000000">
      <w:pPr>
        <w:pBdr>
          <w:top w:val="single" w:sz="6" w:space="4" w:color="1F4E79"/>
          <w:left w:val="single" w:sz="6" w:space="4" w:color="1F4E79"/>
          <w:bottom w:val="single" w:sz="6" w:space="4" w:color="1F4E79"/>
          <w:right w:val="single" w:sz="6" w:space="4" w:color="1F4E79"/>
        </w:pBdr>
        <w:shd w:val="clear" w:color="auto" w:fill="DDEBF7"/>
        <w:jc w:val="center"/>
      </w:pPr>
      <w:r>
        <w:rPr>
          <w:b/>
          <w:bCs/>
          <w:color w:val="1F1F1F"/>
        </w:rPr>
        <w:t>Research Conclusions &amp; Recommendations</w:t>
      </w:r>
    </w:p>
    <w:p w14:paraId="296D9E77" w14:textId="77777777" w:rsidR="002B2FC6" w:rsidRDefault="002B2FC6">
      <w:pPr>
        <w:spacing w:after="160"/>
      </w:pPr>
    </w:p>
    <w:p w14:paraId="6D650662" w14:textId="6F0A945B" w:rsidR="002B2FC6" w:rsidRDefault="00285055">
      <w:pPr>
        <w:pStyle w:val="Heading1"/>
        <w:pBdr>
          <w:bottom w:val="single" w:sz="8" w:space="4" w:color="1F4E79"/>
        </w:pBdr>
        <w:spacing w:before="320" w:after="160"/>
      </w:pPr>
      <w:r>
        <w:rPr>
          <w:b/>
          <w:bCs/>
          <w:color w:val="1F4E79"/>
          <w:sz w:val="28"/>
          <w:szCs w:val="28"/>
        </w:rPr>
        <w:t>Conclusion</w:t>
      </w:r>
    </w:p>
    <w:p w14:paraId="6CEC5A16" w14:textId="77777777" w:rsidR="00285055" w:rsidRPr="00285055" w:rsidRDefault="00285055" w:rsidP="00285055">
      <w:pPr>
        <w:rPr>
          <w:sz w:val="28"/>
          <w:szCs w:val="28"/>
        </w:rPr>
      </w:pPr>
      <w:r w:rsidRPr="00285055">
        <w:rPr>
          <w:sz w:val="28"/>
          <w:szCs w:val="28"/>
        </w:rPr>
        <w:t>By combining descriptive and predictive data mining techniques, this project provides a holistic framework for tourism analytics. The approach enables stakeholders to understand historical patterns while preparing for future demand, ultimately leading to smarter, data</w:t>
      </w:r>
      <w:r w:rsidRPr="00285055">
        <w:rPr>
          <w:sz w:val="28"/>
          <w:szCs w:val="28"/>
        </w:rPr>
        <w:noBreakHyphen/>
        <w:t>driven tourism management.</w:t>
      </w:r>
    </w:p>
    <w:p w14:paraId="30C8B22F" w14:textId="77777777" w:rsidR="00285055" w:rsidRPr="00285055" w:rsidRDefault="00285055" w:rsidP="00285055">
      <w:pPr>
        <w:rPr>
          <w:sz w:val="28"/>
          <w:szCs w:val="28"/>
        </w:rPr>
      </w:pPr>
      <w:r w:rsidRPr="00285055">
        <w:rPr>
          <w:sz w:val="28"/>
          <w:szCs w:val="28"/>
        </w:rPr>
        <w:t>Tourism demand is highly volatile due to seasonal variations, socio</w:t>
      </w:r>
      <w:r w:rsidRPr="00285055">
        <w:rPr>
          <w:sz w:val="28"/>
          <w:szCs w:val="28"/>
        </w:rPr>
        <w:noBreakHyphen/>
        <w:t>economic factors, and global disruptions. Traditional statistical methods often fail to capture these complexities, leading to inaccurate forecasts and inefficient planning. There is a need for a robust framework that combines descriptive analytics (to explain the past) and predictive analytics (to anticipate the future) using modern data mining and AI/ML techniques.</w:t>
      </w:r>
    </w:p>
    <w:p w14:paraId="2E027ED6" w14:textId="77777777" w:rsidR="00285055" w:rsidRDefault="00285055" w:rsidP="00285055">
      <w:pPr>
        <w:rPr>
          <w:sz w:val="28"/>
          <w:szCs w:val="28"/>
        </w:rPr>
      </w:pPr>
    </w:p>
    <w:p w14:paraId="6007AFF4" w14:textId="77777777" w:rsidR="00D909CD" w:rsidRDefault="00D909CD" w:rsidP="00285055">
      <w:pPr>
        <w:rPr>
          <w:sz w:val="28"/>
          <w:szCs w:val="28"/>
        </w:rPr>
      </w:pPr>
    </w:p>
    <w:p w14:paraId="4AEA1CC0" w14:textId="77777777" w:rsidR="00D909CD" w:rsidRDefault="00D909CD" w:rsidP="00D909CD">
      <w:pPr>
        <w:spacing w:after="300"/>
        <w:jc w:val="center"/>
        <w:rPr>
          <w:b/>
          <w:bCs/>
          <w:color w:val="1F4E79"/>
          <w:sz w:val="32"/>
          <w:szCs w:val="32"/>
        </w:rPr>
      </w:pPr>
      <w:r>
        <w:rPr>
          <w:b/>
          <w:bCs/>
          <w:color w:val="1F4E79"/>
          <w:sz w:val="32"/>
          <w:szCs w:val="32"/>
        </w:rPr>
        <w:t>BY:</w:t>
      </w:r>
    </w:p>
    <w:p w14:paraId="125DD9AE" w14:textId="77777777" w:rsidR="00D909CD" w:rsidRPr="00285055" w:rsidRDefault="00D909CD" w:rsidP="00D909CD">
      <w:pPr>
        <w:spacing w:after="300"/>
        <w:jc w:val="center"/>
        <w:rPr>
          <w:color w:val="1F4E79"/>
          <w:sz w:val="28"/>
          <w:szCs w:val="28"/>
        </w:rPr>
      </w:pPr>
      <w:r w:rsidRPr="00285055">
        <w:rPr>
          <w:color w:val="1F4E79"/>
          <w:sz w:val="28"/>
          <w:szCs w:val="28"/>
        </w:rPr>
        <w:t>BATCH NO:4</w:t>
      </w:r>
    </w:p>
    <w:p w14:paraId="35749937" w14:textId="77777777" w:rsidR="00D909CD" w:rsidRPr="00285055" w:rsidRDefault="00D909CD" w:rsidP="00D909CD">
      <w:pPr>
        <w:spacing w:after="300"/>
        <w:jc w:val="center"/>
        <w:rPr>
          <w:color w:val="1F4E79"/>
          <w:sz w:val="28"/>
          <w:szCs w:val="28"/>
        </w:rPr>
      </w:pPr>
      <w:r w:rsidRPr="00285055">
        <w:rPr>
          <w:color w:val="1F4E79"/>
          <w:sz w:val="28"/>
          <w:szCs w:val="28"/>
        </w:rPr>
        <w:t>G. HASINI-2420030421</w:t>
      </w:r>
    </w:p>
    <w:p w14:paraId="5526A4E0" w14:textId="77777777" w:rsidR="00D909CD" w:rsidRPr="00285055" w:rsidRDefault="00D909CD" w:rsidP="00D909CD">
      <w:pPr>
        <w:spacing w:after="300"/>
        <w:jc w:val="center"/>
        <w:rPr>
          <w:color w:val="1F4E79"/>
          <w:sz w:val="28"/>
          <w:szCs w:val="28"/>
        </w:rPr>
      </w:pPr>
      <w:r w:rsidRPr="00285055">
        <w:rPr>
          <w:color w:val="1F4E79"/>
          <w:sz w:val="28"/>
          <w:szCs w:val="28"/>
        </w:rPr>
        <w:t>S. RISHITHA-2420090060</w:t>
      </w:r>
    </w:p>
    <w:p w14:paraId="469013AB" w14:textId="77777777" w:rsidR="00D909CD" w:rsidRPr="00285055" w:rsidRDefault="00D909CD" w:rsidP="00D909CD">
      <w:pPr>
        <w:spacing w:after="300"/>
        <w:jc w:val="center"/>
        <w:rPr>
          <w:sz w:val="28"/>
          <w:szCs w:val="28"/>
        </w:rPr>
      </w:pPr>
      <w:r w:rsidRPr="00285055">
        <w:rPr>
          <w:color w:val="1F4E79"/>
          <w:sz w:val="28"/>
          <w:szCs w:val="28"/>
        </w:rPr>
        <w:t>G. KEERTANA-2420090075</w:t>
      </w:r>
    </w:p>
    <w:p w14:paraId="76F5B33D" w14:textId="77777777" w:rsidR="00D909CD" w:rsidRPr="00285055" w:rsidRDefault="00D909CD" w:rsidP="00285055">
      <w:pPr>
        <w:rPr>
          <w:sz w:val="28"/>
          <w:szCs w:val="28"/>
        </w:rPr>
      </w:pPr>
    </w:p>
    <w:p w14:paraId="7F454F95" w14:textId="4C61146E" w:rsidR="002B2FC6" w:rsidRPr="00285055" w:rsidRDefault="002B2FC6" w:rsidP="00285055">
      <w:pPr>
        <w:spacing w:after="100"/>
        <w:rPr>
          <w:sz w:val="24"/>
          <w:szCs w:val="24"/>
        </w:rPr>
      </w:pPr>
    </w:p>
    <w:sectPr w:rsidR="002B2FC6" w:rsidRPr="0028505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66D4A"/>
    <w:multiLevelType w:val="hybridMultilevel"/>
    <w:tmpl w:val="191CBE0A"/>
    <w:lvl w:ilvl="0" w:tplc="1E66A998">
      <w:start w:val="1"/>
      <w:numFmt w:val="bullet"/>
      <w:lvlText w:val="•"/>
      <w:lvlJc w:val="left"/>
      <w:pPr>
        <w:ind w:left="420" w:hanging="260"/>
      </w:pPr>
    </w:lvl>
    <w:lvl w:ilvl="1" w:tplc="B6F8B6EE">
      <w:start w:val="1"/>
      <w:numFmt w:val="bullet"/>
      <w:lvlText w:val="◦"/>
      <w:lvlJc w:val="left"/>
      <w:pPr>
        <w:ind w:left="840" w:hanging="260"/>
      </w:pPr>
    </w:lvl>
    <w:lvl w:ilvl="2" w:tplc="75A4AB0A">
      <w:numFmt w:val="decimal"/>
      <w:lvlText w:val=""/>
      <w:lvlJc w:val="left"/>
    </w:lvl>
    <w:lvl w:ilvl="3" w:tplc="1D942A14">
      <w:numFmt w:val="decimal"/>
      <w:lvlText w:val=""/>
      <w:lvlJc w:val="left"/>
    </w:lvl>
    <w:lvl w:ilvl="4" w:tplc="BEC041D0">
      <w:numFmt w:val="decimal"/>
      <w:lvlText w:val=""/>
      <w:lvlJc w:val="left"/>
    </w:lvl>
    <w:lvl w:ilvl="5" w:tplc="1BCCE2AE">
      <w:numFmt w:val="decimal"/>
      <w:lvlText w:val=""/>
      <w:lvlJc w:val="left"/>
    </w:lvl>
    <w:lvl w:ilvl="6" w:tplc="B4220CFA">
      <w:numFmt w:val="decimal"/>
      <w:lvlText w:val=""/>
      <w:lvlJc w:val="left"/>
    </w:lvl>
    <w:lvl w:ilvl="7" w:tplc="1E70331E">
      <w:numFmt w:val="decimal"/>
      <w:lvlText w:val=""/>
      <w:lvlJc w:val="left"/>
    </w:lvl>
    <w:lvl w:ilvl="8" w:tplc="8F36737E">
      <w:numFmt w:val="decimal"/>
      <w:lvlText w:val=""/>
      <w:lvlJc w:val="left"/>
    </w:lvl>
  </w:abstractNum>
  <w:abstractNum w:abstractNumId="1" w15:restartNumberingAfterBreak="0">
    <w:nsid w:val="49E766CD"/>
    <w:multiLevelType w:val="hybridMultilevel"/>
    <w:tmpl w:val="26666DAA"/>
    <w:lvl w:ilvl="0" w:tplc="B43014F2">
      <w:start w:val="1"/>
      <w:numFmt w:val="bullet"/>
      <w:lvlText w:val="●"/>
      <w:lvlJc w:val="left"/>
      <w:pPr>
        <w:ind w:left="720" w:hanging="360"/>
      </w:pPr>
    </w:lvl>
    <w:lvl w:ilvl="1" w:tplc="09CC4CF8">
      <w:start w:val="1"/>
      <w:numFmt w:val="bullet"/>
      <w:lvlText w:val="○"/>
      <w:lvlJc w:val="left"/>
      <w:pPr>
        <w:ind w:left="1440" w:hanging="360"/>
      </w:pPr>
    </w:lvl>
    <w:lvl w:ilvl="2" w:tplc="2464920E">
      <w:start w:val="1"/>
      <w:numFmt w:val="bullet"/>
      <w:lvlText w:val="■"/>
      <w:lvlJc w:val="left"/>
      <w:pPr>
        <w:ind w:left="2160" w:hanging="360"/>
      </w:pPr>
    </w:lvl>
    <w:lvl w:ilvl="3" w:tplc="9F6ED6B8">
      <w:start w:val="1"/>
      <w:numFmt w:val="bullet"/>
      <w:lvlText w:val="●"/>
      <w:lvlJc w:val="left"/>
      <w:pPr>
        <w:ind w:left="2880" w:hanging="360"/>
      </w:pPr>
    </w:lvl>
    <w:lvl w:ilvl="4" w:tplc="D30C2302">
      <w:start w:val="1"/>
      <w:numFmt w:val="bullet"/>
      <w:lvlText w:val="○"/>
      <w:lvlJc w:val="left"/>
      <w:pPr>
        <w:ind w:left="3600" w:hanging="360"/>
      </w:pPr>
    </w:lvl>
    <w:lvl w:ilvl="5" w:tplc="702EF938">
      <w:start w:val="1"/>
      <w:numFmt w:val="bullet"/>
      <w:lvlText w:val="■"/>
      <w:lvlJc w:val="left"/>
      <w:pPr>
        <w:ind w:left="4320" w:hanging="360"/>
      </w:pPr>
    </w:lvl>
    <w:lvl w:ilvl="6" w:tplc="916EC0FE">
      <w:start w:val="1"/>
      <w:numFmt w:val="bullet"/>
      <w:lvlText w:val="●"/>
      <w:lvlJc w:val="left"/>
      <w:pPr>
        <w:ind w:left="5040" w:hanging="360"/>
      </w:pPr>
    </w:lvl>
    <w:lvl w:ilvl="7" w:tplc="4D5C51E0">
      <w:start w:val="1"/>
      <w:numFmt w:val="bullet"/>
      <w:lvlText w:val="●"/>
      <w:lvlJc w:val="left"/>
      <w:pPr>
        <w:ind w:left="5760" w:hanging="360"/>
      </w:pPr>
    </w:lvl>
    <w:lvl w:ilvl="8" w:tplc="4E20AA60">
      <w:start w:val="1"/>
      <w:numFmt w:val="bullet"/>
      <w:lvlText w:val="●"/>
      <w:lvlJc w:val="left"/>
      <w:pPr>
        <w:ind w:left="6480" w:hanging="360"/>
      </w:pPr>
    </w:lvl>
  </w:abstractNum>
  <w:num w:numId="1" w16cid:durableId="360980659">
    <w:abstractNumId w:val="1"/>
    <w:lvlOverride w:ilvl="0">
      <w:startOverride w:val="1"/>
    </w:lvlOverride>
  </w:num>
  <w:num w:numId="2" w16cid:durableId="700008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FC6"/>
    <w:rsid w:val="002219F8"/>
    <w:rsid w:val="00285055"/>
    <w:rsid w:val="002B2FC6"/>
    <w:rsid w:val="007C2735"/>
    <w:rsid w:val="00B024DE"/>
    <w:rsid w:val="00B04C8B"/>
    <w:rsid w:val="00CD2B7B"/>
    <w:rsid w:val="00CD2E55"/>
    <w:rsid w:val="00D909CD"/>
    <w:rsid w:val="00FC2A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61B3F"/>
  <w15:docId w15:val="{3E30CA59-2471-4B57-BD39-44A9E903E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285055"/>
    <w:rPr>
      <w:color w:val="96607D" w:themeColor="followedHyperlink"/>
      <w:u w:val="single"/>
    </w:rPr>
  </w:style>
  <w:style w:type="paragraph" w:styleId="NormalWeb">
    <w:name w:val="Normal (Web)"/>
    <w:basedOn w:val="Normal"/>
    <w:uiPriority w:val="99"/>
    <w:semiHidden/>
    <w:unhideWhenUsed/>
    <w:rsid w:val="00D909C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871503">
      <w:bodyDiv w:val="1"/>
      <w:marLeft w:val="0"/>
      <w:marRight w:val="0"/>
      <w:marTop w:val="0"/>
      <w:marBottom w:val="0"/>
      <w:divBdr>
        <w:top w:val="none" w:sz="0" w:space="0" w:color="auto"/>
        <w:left w:val="none" w:sz="0" w:space="0" w:color="auto"/>
        <w:bottom w:val="none" w:sz="0" w:space="0" w:color="auto"/>
        <w:right w:val="none" w:sz="0" w:space="0" w:color="auto"/>
      </w:divBdr>
    </w:div>
    <w:div w:id="859247192">
      <w:bodyDiv w:val="1"/>
      <w:marLeft w:val="0"/>
      <w:marRight w:val="0"/>
      <w:marTop w:val="0"/>
      <w:marBottom w:val="0"/>
      <w:divBdr>
        <w:top w:val="none" w:sz="0" w:space="0" w:color="auto"/>
        <w:left w:val="none" w:sz="0" w:space="0" w:color="auto"/>
        <w:bottom w:val="none" w:sz="0" w:space="0" w:color="auto"/>
        <w:right w:val="none" w:sz="0" w:space="0" w:color="auto"/>
      </w:divBdr>
    </w:div>
    <w:div w:id="1395818303">
      <w:bodyDiv w:val="1"/>
      <w:marLeft w:val="0"/>
      <w:marRight w:val="0"/>
      <w:marTop w:val="0"/>
      <w:marBottom w:val="0"/>
      <w:divBdr>
        <w:top w:val="none" w:sz="0" w:space="0" w:color="auto"/>
        <w:left w:val="none" w:sz="0" w:space="0" w:color="auto"/>
        <w:bottom w:val="none" w:sz="0" w:space="0" w:color="auto"/>
        <w:right w:val="none" w:sz="0" w:space="0" w:color="auto"/>
      </w:divBdr>
    </w:div>
    <w:div w:id="2031489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kaggle.com/datasets/dgomonov/new-york-city-airbnb-open-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wto.org/tourism-statistics/tourism-statistics-database" TargetMode="External"/><Relationship Id="rId5" Type="http://schemas.openxmlformats.org/officeDocument/2006/relationships/hyperlink" Target="https://www.kaggle.com/datasets/jessemostipak/hotel-booking-deman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1121</Words>
  <Characters>6392</Characters>
  <Application>Microsoft Office Word</Application>
  <DocSecurity>0</DocSecurity>
  <Lines>53</Lines>
  <Paragraphs>14</Paragraphs>
  <ScaleCrop>false</ScaleCrop>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gldhasini@gmail.com</cp:lastModifiedBy>
  <cp:revision>5</cp:revision>
  <dcterms:created xsi:type="dcterms:W3CDTF">2026-08-05T04:17:00Z</dcterms:created>
  <dcterms:modified xsi:type="dcterms:W3CDTF">2026-08-05T04:19:00Z</dcterms:modified>
</cp:coreProperties>
</file>