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C43F2" w14:textId="77777777" w:rsidR="003F59EE" w:rsidRDefault="003F59EE" w:rsidP="003F59EE">
      <w:pPr>
        <w:pStyle w:val="Heading2"/>
      </w:pPr>
      <w:r>
        <w:t>Trap equipment</w:t>
      </w:r>
    </w:p>
    <w:p w14:paraId="1C876AB7" w14:textId="58DB3567" w:rsid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A single 5-foot diameter rotary screw trap RST operated on each creek</w:t>
      </w:r>
      <w:r w:rsidR="00443F1B">
        <w:rPr>
          <w:rFonts w:ascii="Calibri" w:eastAsia="Calibri" w:hAnsi="Calibri" w:cs="Times New Roman"/>
        </w:rPr>
        <w:t>.</w:t>
      </w:r>
    </w:p>
    <w:p w14:paraId="137235BC" w14:textId="7A652B22" w:rsidR="00335268" w:rsidRDefault="00335268" w:rsidP="00335268">
      <w:pPr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Beginning in 2023, data collection was transitioned to using Data Tacke App due to improvement in data entering practices. All data collected </w:t>
      </w:r>
      <w:proofErr w:type="gramStart"/>
      <w:r>
        <w:rPr>
          <w:rFonts w:ascii="Calibri" w:eastAsia="Calibri" w:hAnsi="Calibri" w:cs="Times New Roman"/>
        </w:rPr>
        <w:t>previous to</w:t>
      </w:r>
      <w:proofErr w:type="gramEnd"/>
      <w:r>
        <w:rPr>
          <w:rFonts w:ascii="Calibri" w:eastAsia="Calibri" w:hAnsi="Calibri" w:cs="Times New Roman"/>
        </w:rPr>
        <w:t xml:space="preserve"> Data Tackle usage are included on this EDI data package: </w:t>
      </w:r>
    </w:p>
    <w:p w14:paraId="5658F3D9" w14:textId="77777777" w:rsidR="00335268" w:rsidRPr="00335268" w:rsidRDefault="00335268" w:rsidP="00335268">
      <w:pPr>
        <w:textAlignment w:val="baseline"/>
        <w:rPr>
          <w:rFonts w:ascii="Calibri" w:eastAsia="Calibri" w:hAnsi="Calibri" w:cs="Times New Roman"/>
        </w:rPr>
      </w:pPr>
      <w:proofErr w:type="spellStart"/>
      <w:r w:rsidRPr="00335268">
        <w:rPr>
          <w:rFonts w:ascii="Calibri" w:eastAsia="Calibri" w:hAnsi="Calibri" w:cs="Times New Roman"/>
        </w:rPr>
        <w:t>Revnak</w:t>
      </w:r>
      <w:proofErr w:type="spellEnd"/>
      <w:r w:rsidRPr="00335268">
        <w:rPr>
          <w:rFonts w:ascii="Calibri" w:eastAsia="Calibri" w:hAnsi="Calibri" w:cs="Times New Roman"/>
        </w:rPr>
        <w:t xml:space="preserve">, R. 2024. Monitoring juvenile Chinook salmon outmigration using rotary screw traps on Deer and Mill </w:t>
      </w:r>
      <w:proofErr w:type="spellStart"/>
      <w:r w:rsidRPr="00335268">
        <w:rPr>
          <w:rFonts w:ascii="Calibri" w:eastAsia="Calibri" w:hAnsi="Calibri" w:cs="Times New Roman"/>
        </w:rPr>
        <w:t>creeks</w:t>
      </w:r>
      <w:proofErr w:type="spellEnd"/>
      <w:r w:rsidRPr="00335268">
        <w:rPr>
          <w:rFonts w:ascii="Calibri" w:eastAsia="Calibri" w:hAnsi="Calibri" w:cs="Times New Roman"/>
        </w:rPr>
        <w:t xml:space="preserve"> </w:t>
      </w:r>
      <w:proofErr w:type="spellStart"/>
      <w:r w:rsidRPr="00335268">
        <w:rPr>
          <w:rFonts w:ascii="Calibri" w:eastAsia="Calibri" w:hAnsi="Calibri" w:cs="Times New Roman"/>
        </w:rPr>
        <w:t>ver</w:t>
      </w:r>
      <w:proofErr w:type="spellEnd"/>
      <w:r w:rsidRPr="00335268">
        <w:rPr>
          <w:rFonts w:ascii="Calibri" w:eastAsia="Calibri" w:hAnsi="Calibri" w:cs="Times New Roman"/>
        </w:rPr>
        <w:t xml:space="preserve"> 3. Environmental Data Initiative. https://doi.org/10.6073/pasta/352f39bd3c2836c3d88035743675487b (Accessed 2024-08-09).</w:t>
      </w:r>
    </w:p>
    <w:p w14:paraId="299C31B6" w14:textId="77777777" w:rsidR="00335268" w:rsidRDefault="00335268" w:rsidP="00335268">
      <w:pPr>
        <w:textAlignment w:val="baseline"/>
        <w:rPr>
          <w:rFonts w:ascii="Calibri" w:eastAsia="Calibri" w:hAnsi="Calibri" w:cs="Times New Roman"/>
        </w:rPr>
      </w:pPr>
    </w:p>
    <w:p w14:paraId="100EBC6F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</w:p>
    <w:p w14:paraId="1215B31E" w14:textId="77777777" w:rsidR="003F59EE" w:rsidRDefault="003F59EE" w:rsidP="003F59EE">
      <w:pPr>
        <w:pStyle w:val="Heading2"/>
        <w:rPr>
          <w:rFonts w:eastAsia="Calibri"/>
        </w:rPr>
      </w:pPr>
      <w:r>
        <w:rPr>
          <w:rFonts w:eastAsia="Calibri"/>
        </w:rPr>
        <w:t>Current trap location</w:t>
      </w:r>
    </w:p>
    <w:p w14:paraId="6585480F" w14:textId="0A11684E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2560">
        <w:rPr>
          <w:rFonts w:ascii="Calibri" w:eastAsia="Calibri" w:hAnsi="Calibri" w:cs="Times New Roman"/>
        </w:rPr>
        <w:t>Mill Creek:</w:t>
      </w:r>
      <w:r w:rsidRPr="003F59EE">
        <w:rPr>
          <w:rFonts w:ascii="Calibri" w:eastAsia="Calibri" w:hAnsi="Calibri" w:cs="Times New Roman"/>
        </w:rPr>
        <w:t xml:space="preserve"> </w:t>
      </w:r>
      <w:proofErr w:type="gramStart"/>
      <w:r w:rsidRPr="003F59EE">
        <w:rPr>
          <w:rFonts w:ascii="Calibri" w:eastAsia="Calibri" w:hAnsi="Calibri" w:cs="Times New Roman"/>
        </w:rPr>
        <w:t>Upper Dam on Mill Creek,</w:t>
      </w:r>
      <w:proofErr w:type="gramEnd"/>
      <w:r w:rsidRPr="003F59EE">
        <w:rPr>
          <w:rFonts w:ascii="Calibri" w:eastAsia="Calibri" w:hAnsi="Calibri" w:cs="Times New Roman"/>
        </w:rPr>
        <w:t xml:space="preserve"> located approximately 6 river-miles from the confluence with the Sacramento River near the town of Los </w:t>
      </w:r>
      <w:proofErr w:type="spellStart"/>
      <w:r w:rsidRPr="003F59EE">
        <w:rPr>
          <w:rFonts w:ascii="Calibri" w:eastAsia="Calibri" w:hAnsi="Calibri" w:cs="Times New Roman"/>
        </w:rPr>
        <w:t>Molinos</w:t>
      </w:r>
      <w:proofErr w:type="spellEnd"/>
      <w:r w:rsidRPr="003F59EE">
        <w:rPr>
          <w:rFonts w:ascii="Calibri" w:eastAsia="Calibri" w:hAnsi="Calibri" w:cs="Times New Roman"/>
        </w:rPr>
        <w:t>, California</w:t>
      </w:r>
      <w:r w:rsidR="00443F1B">
        <w:rPr>
          <w:rFonts w:ascii="Calibri" w:eastAsia="Calibri" w:hAnsi="Calibri" w:cs="Times New Roman"/>
        </w:rPr>
        <w:t>.</w:t>
      </w:r>
    </w:p>
    <w:p w14:paraId="452A5033" w14:textId="6C9C8BAE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2560">
        <w:rPr>
          <w:rFonts w:ascii="Calibri" w:eastAsia="Calibri" w:hAnsi="Calibri" w:cs="Times New Roman"/>
        </w:rPr>
        <w:t>Deer Creek:</w:t>
      </w:r>
      <w:r w:rsidRPr="003F59EE">
        <w:rPr>
          <w:rFonts w:ascii="Calibri" w:eastAsia="Calibri" w:hAnsi="Calibri" w:cs="Times New Roman"/>
        </w:rPr>
        <w:t xml:space="preserve"> Deer Creek RST is located approximately 9.5 river-miles from the confluence of the Sacramento River near the town of Vina, California</w:t>
      </w:r>
      <w:r w:rsidR="00443F1B">
        <w:rPr>
          <w:rFonts w:ascii="Calibri" w:eastAsia="Calibri" w:hAnsi="Calibri" w:cs="Times New Roman"/>
        </w:rPr>
        <w:t>.</w:t>
      </w:r>
    </w:p>
    <w:p w14:paraId="03538BD3" w14:textId="77777777" w:rsidR="003F59EE" w:rsidRDefault="003F59EE" w:rsidP="003F59EE">
      <w:pPr>
        <w:textAlignment w:val="baseline"/>
        <w:rPr>
          <w:rFonts w:ascii="Calibri" w:eastAsia="Calibri" w:hAnsi="Calibri" w:cs="Times New Roman"/>
        </w:rPr>
      </w:pPr>
    </w:p>
    <w:p w14:paraId="3727C238" w14:textId="77777777" w:rsidR="003F59EE" w:rsidRDefault="003F59EE" w:rsidP="003F59EE">
      <w:pPr>
        <w:pStyle w:val="Heading2"/>
        <w:rPr>
          <w:rFonts w:eastAsia="Calibri"/>
        </w:rPr>
      </w:pPr>
      <w:r>
        <w:rPr>
          <w:rFonts w:eastAsia="Calibri"/>
        </w:rPr>
        <w:t>Monitoring schedule</w:t>
      </w:r>
    </w:p>
    <w:p w14:paraId="0B52AA67" w14:textId="4CA77531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October through June</w:t>
      </w:r>
      <w:r w:rsidR="00443F1B">
        <w:rPr>
          <w:rFonts w:ascii="Calibri" w:eastAsia="Calibri" w:hAnsi="Calibri" w:cs="Times New Roman"/>
        </w:rPr>
        <w:t>.</w:t>
      </w:r>
    </w:p>
    <w:p w14:paraId="7D5FE38B" w14:textId="4F47B0B1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Continuously trapping except under high flows and unsafe working conditions</w:t>
      </w:r>
      <w:r w:rsidR="00443F1B">
        <w:rPr>
          <w:rFonts w:ascii="Calibri" w:eastAsia="Calibri" w:hAnsi="Calibri" w:cs="Times New Roman"/>
        </w:rPr>
        <w:t>.</w:t>
      </w:r>
    </w:p>
    <w:p w14:paraId="62A93930" w14:textId="0C52529E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Serviced daily within a 24-hour period, more if needed due to high debris amounts or fish catch</w:t>
      </w:r>
      <w:r w:rsidR="00443F1B">
        <w:rPr>
          <w:rFonts w:ascii="Calibri" w:eastAsia="Calibri" w:hAnsi="Calibri" w:cs="Times New Roman"/>
        </w:rPr>
        <w:t>.</w:t>
      </w:r>
    </w:p>
    <w:p w14:paraId="1103E3A5" w14:textId="77777777" w:rsidR="003F59EE" w:rsidRDefault="003F59EE" w:rsidP="003F59EE"/>
    <w:p w14:paraId="5D40F86C" w14:textId="77777777" w:rsidR="003F59EE" w:rsidRDefault="003F59EE" w:rsidP="003F59EE">
      <w:pPr>
        <w:pStyle w:val="Heading2"/>
      </w:pPr>
      <w:r>
        <w:t>Daily environmental data</w:t>
      </w:r>
    </w:p>
    <w:p w14:paraId="20872C04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Water temperature (Celsius)</w:t>
      </w:r>
    </w:p>
    <w:p w14:paraId="7CB054B0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Flow (cubic feet per second)</w:t>
      </w:r>
    </w:p>
    <w:p w14:paraId="13ADEFD5" w14:textId="77777777" w:rsidR="003F59EE" w:rsidRDefault="003F59EE" w:rsidP="003F59EE"/>
    <w:p w14:paraId="12D676A7" w14:textId="77777777" w:rsidR="003F59EE" w:rsidRDefault="003F59EE" w:rsidP="003F59EE">
      <w:pPr>
        <w:pStyle w:val="Heading2"/>
      </w:pPr>
      <w:r>
        <w:t>Fish measurements</w:t>
      </w:r>
    </w:p>
    <w:p w14:paraId="2BE599DB" w14:textId="11759725" w:rsidR="003F59EE" w:rsidRPr="003F59EE" w:rsidRDefault="003F59EE" w:rsidP="003F59EE">
      <w:r w:rsidRPr="00A52D68">
        <w:rPr>
          <w:rFonts w:ascii="Calibri" w:eastAsia="Calibri" w:hAnsi="Calibri" w:cs="Times New Roman"/>
        </w:rPr>
        <w:t xml:space="preserve">Fork length measurements to </w:t>
      </w:r>
      <w:r>
        <w:rPr>
          <w:rFonts w:ascii="Calibri" w:eastAsia="Calibri" w:hAnsi="Calibri" w:cs="Times New Roman"/>
        </w:rPr>
        <w:t xml:space="preserve">the </w:t>
      </w:r>
      <w:r w:rsidRPr="00A52D68">
        <w:rPr>
          <w:rFonts w:ascii="Calibri" w:eastAsia="Calibri" w:hAnsi="Calibri" w:cs="Times New Roman"/>
        </w:rPr>
        <w:t xml:space="preserve">nearest mm </w:t>
      </w:r>
      <w:r>
        <w:rPr>
          <w:rFonts w:ascii="Calibri" w:eastAsia="Calibri" w:hAnsi="Calibri" w:cs="Times New Roman"/>
        </w:rPr>
        <w:t xml:space="preserve">are </w:t>
      </w:r>
      <w:r w:rsidRPr="00A52D68">
        <w:rPr>
          <w:rFonts w:ascii="Calibri" w:eastAsia="Calibri" w:hAnsi="Calibri" w:cs="Times New Roman"/>
        </w:rPr>
        <w:t>taken for: </w:t>
      </w:r>
      <w:r w:rsidRPr="003F59EE">
        <w:rPr>
          <w:rFonts w:ascii="Calibri" w:eastAsia="Calibri" w:hAnsi="Calibri" w:cs="Times New Roman"/>
        </w:rPr>
        <w:t>Chinook salmon: 10 randomly selected</w:t>
      </w:r>
      <w:r>
        <w:rPr>
          <w:rFonts w:ascii="Calibri" w:eastAsia="Calibri" w:hAnsi="Calibri" w:cs="Times New Roman"/>
        </w:rPr>
        <w:t>;</w:t>
      </w:r>
      <w:r>
        <w:t xml:space="preserve"> </w:t>
      </w:r>
      <w:proofErr w:type="gramStart"/>
      <w:r w:rsidRPr="003F59EE">
        <w:rPr>
          <w:rFonts w:ascii="Calibri" w:eastAsia="Calibri" w:hAnsi="Calibri" w:cs="Times New Roman"/>
        </w:rPr>
        <w:t>Non-salmonid</w:t>
      </w:r>
      <w:proofErr w:type="gramEnd"/>
      <w:r w:rsidRPr="003F59EE">
        <w:rPr>
          <w:rFonts w:ascii="Calibri" w:eastAsia="Calibri" w:hAnsi="Calibri" w:cs="Times New Roman"/>
        </w:rPr>
        <w:t xml:space="preserve"> fish: first 10 (fork length measurement)</w:t>
      </w:r>
      <w:r>
        <w:rPr>
          <w:rFonts w:ascii="Calibri" w:eastAsia="Calibri" w:hAnsi="Calibri" w:cs="Times New Roman"/>
        </w:rPr>
        <w:t>.</w:t>
      </w:r>
    </w:p>
    <w:p w14:paraId="224C371C" w14:textId="77777777" w:rsidR="003F59EE" w:rsidRPr="00EE0B7A" w:rsidRDefault="003F59EE" w:rsidP="003F59EE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60EAEAC3" w14:textId="77777777" w:rsidR="003F59EE" w:rsidRDefault="003F59EE" w:rsidP="003F59EE">
      <w:pPr>
        <w:pStyle w:val="Heading2"/>
      </w:pPr>
      <w:r>
        <w:t>Fish counts</w:t>
      </w:r>
    </w:p>
    <w:p w14:paraId="2F3D2085" w14:textId="0CE742FF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All fish not measured are plus counted by hand</w:t>
      </w:r>
      <w:r w:rsidR="00443F1B">
        <w:rPr>
          <w:rFonts w:ascii="Calibri" w:eastAsia="Calibri" w:hAnsi="Calibri" w:cs="Times New Roman"/>
        </w:rPr>
        <w:t>.</w:t>
      </w:r>
    </w:p>
    <w:p w14:paraId="57155473" w14:textId="77777777" w:rsidR="003F59EE" w:rsidRPr="00EE0B7A" w:rsidRDefault="003F59EE" w:rsidP="003F59EE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68559A37" w14:textId="77777777" w:rsidR="003F59EE" w:rsidRDefault="003F59EE" w:rsidP="003F59EE">
      <w:pPr>
        <w:pStyle w:val="Heading2"/>
      </w:pPr>
      <w:r>
        <w:t>Trap efficiency trials</w:t>
      </w:r>
    </w:p>
    <w:p w14:paraId="370A1309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Hatchery-origin juvenile fall-run Chinook salmon from Coleman National Fish Hatchery are used for efficiency trials.</w:t>
      </w:r>
    </w:p>
    <w:p w14:paraId="18891F0E" w14:textId="11D32754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Tr</w:t>
      </w:r>
      <w:r w:rsidR="00113A91">
        <w:rPr>
          <w:rFonts w:ascii="Calibri" w:eastAsia="Calibri" w:hAnsi="Calibri" w:cs="Times New Roman"/>
        </w:rPr>
        <w:t>ia</w:t>
      </w:r>
      <w:r w:rsidRPr="003F59EE">
        <w:rPr>
          <w:rFonts w:ascii="Calibri" w:eastAsia="Calibri" w:hAnsi="Calibri" w:cs="Times New Roman"/>
        </w:rPr>
        <w:t>ls are conducted bi-weekly from February to May across variable flow and environmental conditions as catch totals allow. </w:t>
      </w:r>
    </w:p>
    <w:p w14:paraId="5F792D4E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A minimum of seven consecutive days of fishing after the release date is required for a release to be included in analyses.</w:t>
      </w:r>
    </w:p>
    <w:p w14:paraId="46CC05A4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Mortality between the release point and the trap is assumed to be negligible.  </w:t>
      </w:r>
    </w:p>
    <w:p w14:paraId="1C014B88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Release site located approximately 1 mile upstream of the trapping site.</w:t>
      </w:r>
    </w:p>
    <w:p w14:paraId="78BB69E8" w14:textId="77777777" w:rsidR="003F59EE" w:rsidRPr="00EE0B7A" w:rsidRDefault="003F59EE" w:rsidP="003F59EE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48DAF0C0" w14:textId="77777777" w:rsidR="003F59EE" w:rsidRDefault="003F59EE" w:rsidP="003F59EE">
      <w:pPr>
        <w:pStyle w:val="Heading2"/>
      </w:pPr>
      <w:r>
        <w:lastRenderedPageBreak/>
        <w:t>Trap efficiency mark</w:t>
      </w:r>
    </w:p>
    <w:p w14:paraId="1F19AE13" w14:textId="7F5E1A85" w:rsidR="00BB19AB" w:rsidRPr="003F59EE" w:rsidRDefault="003F59EE" w:rsidP="003F59EE">
      <w:r w:rsidRPr="003F59EE">
        <w:rPr>
          <w:rFonts w:ascii="Calibri" w:eastAsia="Calibri" w:hAnsi="Calibri" w:cs="Times New Roman"/>
        </w:rPr>
        <w:t>Fish are marked with Bismarck Brown Y (BBY) whole body stain. </w:t>
      </w:r>
    </w:p>
    <w:sectPr w:rsidR="00BB19AB" w:rsidRPr="003F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E88"/>
    <w:multiLevelType w:val="hybridMultilevel"/>
    <w:tmpl w:val="9030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4FF6"/>
    <w:multiLevelType w:val="multilevel"/>
    <w:tmpl w:val="C7D2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07324"/>
    <w:multiLevelType w:val="hybridMultilevel"/>
    <w:tmpl w:val="1C82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C1A64"/>
    <w:multiLevelType w:val="hybridMultilevel"/>
    <w:tmpl w:val="A6C0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D7165"/>
    <w:multiLevelType w:val="hybridMultilevel"/>
    <w:tmpl w:val="0416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95A46"/>
    <w:multiLevelType w:val="hybridMultilevel"/>
    <w:tmpl w:val="0A0C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172986">
    <w:abstractNumId w:val="3"/>
  </w:num>
  <w:num w:numId="2" w16cid:durableId="1064185988">
    <w:abstractNumId w:val="6"/>
  </w:num>
  <w:num w:numId="3" w16cid:durableId="1731226850">
    <w:abstractNumId w:val="2"/>
  </w:num>
  <w:num w:numId="4" w16cid:durableId="1611010880">
    <w:abstractNumId w:val="5"/>
  </w:num>
  <w:num w:numId="5" w16cid:durableId="706873351">
    <w:abstractNumId w:val="7"/>
  </w:num>
  <w:num w:numId="6" w16cid:durableId="317001700">
    <w:abstractNumId w:val="0"/>
  </w:num>
  <w:num w:numId="7" w16cid:durableId="1190988211">
    <w:abstractNumId w:val="4"/>
  </w:num>
  <w:num w:numId="8" w16cid:durableId="14187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AB"/>
    <w:rsid w:val="00113A91"/>
    <w:rsid w:val="00190C50"/>
    <w:rsid w:val="00335268"/>
    <w:rsid w:val="003F2560"/>
    <w:rsid w:val="003F59EE"/>
    <w:rsid w:val="00443F1B"/>
    <w:rsid w:val="00BB19AB"/>
    <w:rsid w:val="00D84C53"/>
    <w:rsid w:val="00E86ADC"/>
    <w:rsid w:val="00FE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121E"/>
  <w15:chartTrackingRefBased/>
  <w15:docId w15:val="{41EC44AF-2ACC-1947-BE91-3BA94611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9EE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E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9E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3F59EE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Badhia Katz</cp:lastModifiedBy>
  <cp:revision>9</cp:revision>
  <dcterms:created xsi:type="dcterms:W3CDTF">2023-06-02T19:53:00Z</dcterms:created>
  <dcterms:modified xsi:type="dcterms:W3CDTF">2024-08-09T00:08:00Z</dcterms:modified>
</cp:coreProperties>
</file>