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43F2" w14:textId="77777777" w:rsidR="003F59EE" w:rsidRDefault="003F59EE" w:rsidP="003F59EE">
      <w:pPr>
        <w:pStyle w:val="Heading2"/>
      </w:pPr>
      <w:r>
        <w:t>Trap equipment</w:t>
      </w:r>
    </w:p>
    <w:p w14:paraId="1C876AB7" w14:textId="77777777" w:rsid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 xml:space="preserve">A single 5-foot diameter rotary screw trap RST operated on each </w:t>
      </w:r>
      <w:proofErr w:type="gramStart"/>
      <w:r w:rsidRPr="003F59EE">
        <w:rPr>
          <w:rFonts w:ascii="Calibri" w:eastAsia="Calibri" w:hAnsi="Calibri" w:cs="Times New Roman"/>
        </w:rPr>
        <w:t>creek</w:t>
      </w:r>
      <w:proofErr w:type="gramEnd"/>
    </w:p>
    <w:p w14:paraId="100EBC6F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</w:p>
    <w:p w14:paraId="1215B31E" w14:textId="77777777" w:rsidR="003F59EE" w:rsidRDefault="003F59EE" w:rsidP="003F59EE">
      <w:pPr>
        <w:pStyle w:val="Heading2"/>
        <w:rPr>
          <w:rFonts w:eastAsia="Calibri"/>
        </w:rPr>
      </w:pPr>
      <w:r>
        <w:rPr>
          <w:rFonts w:eastAsia="Calibri"/>
        </w:rPr>
        <w:t>Current trap location</w:t>
      </w:r>
    </w:p>
    <w:p w14:paraId="6585480F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2560">
        <w:rPr>
          <w:rFonts w:ascii="Calibri" w:eastAsia="Calibri" w:hAnsi="Calibri" w:cs="Times New Roman"/>
        </w:rPr>
        <w:t>Mill Creek:</w:t>
      </w:r>
      <w:r w:rsidRPr="003F59EE">
        <w:rPr>
          <w:rFonts w:ascii="Calibri" w:eastAsia="Calibri" w:hAnsi="Calibri" w:cs="Times New Roman"/>
        </w:rPr>
        <w:t xml:space="preserve"> Upper Dam on Mill Creek, located approximately 6 river-miles from the confluence with the Sacramento River near the town of Los </w:t>
      </w:r>
      <w:proofErr w:type="spellStart"/>
      <w:r w:rsidRPr="003F59EE">
        <w:rPr>
          <w:rFonts w:ascii="Calibri" w:eastAsia="Calibri" w:hAnsi="Calibri" w:cs="Times New Roman"/>
        </w:rPr>
        <w:t>Molinos</w:t>
      </w:r>
      <w:proofErr w:type="spellEnd"/>
      <w:r w:rsidRPr="003F59EE">
        <w:rPr>
          <w:rFonts w:ascii="Calibri" w:eastAsia="Calibri" w:hAnsi="Calibri" w:cs="Times New Roman"/>
        </w:rPr>
        <w:t>, California</w:t>
      </w:r>
    </w:p>
    <w:p w14:paraId="452A5033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2560">
        <w:rPr>
          <w:rFonts w:ascii="Calibri" w:eastAsia="Calibri" w:hAnsi="Calibri" w:cs="Times New Roman"/>
        </w:rPr>
        <w:t>Deer Creek:</w:t>
      </w:r>
      <w:r w:rsidRPr="003F59EE">
        <w:rPr>
          <w:rFonts w:ascii="Calibri" w:eastAsia="Calibri" w:hAnsi="Calibri" w:cs="Times New Roman"/>
        </w:rPr>
        <w:t xml:space="preserve"> Deer Creek RST is located approximately 9.5 river-miles from the confluence of the Sacramento River near the town of Vina, California</w:t>
      </w:r>
    </w:p>
    <w:p w14:paraId="03538BD3" w14:textId="77777777" w:rsidR="003F59EE" w:rsidRDefault="003F59EE" w:rsidP="003F59EE">
      <w:pPr>
        <w:textAlignment w:val="baseline"/>
        <w:rPr>
          <w:rFonts w:ascii="Calibri" w:eastAsia="Calibri" w:hAnsi="Calibri" w:cs="Times New Roman"/>
        </w:rPr>
      </w:pPr>
    </w:p>
    <w:p w14:paraId="3727C238" w14:textId="77777777" w:rsidR="003F59EE" w:rsidRDefault="003F59EE" w:rsidP="003F59EE">
      <w:pPr>
        <w:pStyle w:val="Heading2"/>
        <w:rPr>
          <w:rFonts w:eastAsia="Calibri"/>
        </w:rPr>
      </w:pPr>
      <w:r>
        <w:rPr>
          <w:rFonts w:eastAsia="Calibri"/>
        </w:rPr>
        <w:t>Monitoring schedule</w:t>
      </w:r>
    </w:p>
    <w:p w14:paraId="0B52AA67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October through June</w:t>
      </w:r>
    </w:p>
    <w:p w14:paraId="7D5FE38B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Continuously trapping except under high flows and unsafe working conditions</w:t>
      </w:r>
    </w:p>
    <w:p w14:paraId="62A93930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 xml:space="preserve">Serviced daily within a 24-hour period, more if needed due to high debris amounts or fish </w:t>
      </w:r>
      <w:proofErr w:type="gramStart"/>
      <w:r w:rsidRPr="003F59EE">
        <w:rPr>
          <w:rFonts w:ascii="Calibri" w:eastAsia="Calibri" w:hAnsi="Calibri" w:cs="Times New Roman"/>
        </w:rPr>
        <w:t>catch</w:t>
      </w:r>
      <w:proofErr w:type="gramEnd"/>
    </w:p>
    <w:p w14:paraId="1103E3A5" w14:textId="77777777" w:rsidR="003F59EE" w:rsidRDefault="003F59EE" w:rsidP="003F59EE"/>
    <w:p w14:paraId="5D40F86C" w14:textId="77777777" w:rsidR="003F59EE" w:rsidRDefault="003F59EE" w:rsidP="003F59EE">
      <w:pPr>
        <w:pStyle w:val="Heading2"/>
      </w:pPr>
      <w:r>
        <w:t>Daily environmental data</w:t>
      </w:r>
    </w:p>
    <w:p w14:paraId="20872C04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Water temperature (Celsius)</w:t>
      </w:r>
    </w:p>
    <w:p w14:paraId="7CB054B0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Flow (cubic feet per second)</w:t>
      </w:r>
    </w:p>
    <w:p w14:paraId="13ADEFD5" w14:textId="77777777" w:rsidR="003F59EE" w:rsidRDefault="003F59EE" w:rsidP="003F59EE"/>
    <w:p w14:paraId="12D676A7" w14:textId="77777777" w:rsidR="003F59EE" w:rsidRDefault="003F59EE" w:rsidP="003F59EE">
      <w:pPr>
        <w:pStyle w:val="Heading2"/>
      </w:pPr>
      <w:r>
        <w:t>Fish measurements</w:t>
      </w:r>
    </w:p>
    <w:p w14:paraId="2BE599DB" w14:textId="11759725" w:rsidR="003F59EE" w:rsidRPr="003F59EE" w:rsidRDefault="003F59EE" w:rsidP="003F59EE">
      <w:r w:rsidRPr="00A52D68">
        <w:rPr>
          <w:rFonts w:ascii="Calibri" w:eastAsia="Calibri" w:hAnsi="Calibri" w:cs="Times New Roman"/>
        </w:rPr>
        <w:t xml:space="preserve">Fork length measurements to </w:t>
      </w:r>
      <w:r>
        <w:rPr>
          <w:rFonts w:ascii="Calibri" w:eastAsia="Calibri" w:hAnsi="Calibri" w:cs="Times New Roman"/>
        </w:rPr>
        <w:t xml:space="preserve">the </w:t>
      </w:r>
      <w:r w:rsidRPr="00A52D68">
        <w:rPr>
          <w:rFonts w:ascii="Calibri" w:eastAsia="Calibri" w:hAnsi="Calibri" w:cs="Times New Roman"/>
        </w:rPr>
        <w:t xml:space="preserve">nearest mm </w:t>
      </w:r>
      <w:r>
        <w:rPr>
          <w:rFonts w:ascii="Calibri" w:eastAsia="Calibri" w:hAnsi="Calibri" w:cs="Times New Roman"/>
        </w:rPr>
        <w:t xml:space="preserve">are </w:t>
      </w:r>
      <w:r w:rsidRPr="00A52D68">
        <w:rPr>
          <w:rFonts w:ascii="Calibri" w:eastAsia="Calibri" w:hAnsi="Calibri" w:cs="Times New Roman"/>
        </w:rPr>
        <w:t>taken for: </w:t>
      </w:r>
      <w:r w:rsidRPr="003F59EE">
        <w:rPr>
          <w:rFonts w:ascii="Calibri" w:eastAsia="Calibri" w:hAnsi="Calibri" w:cs="Times New Roman"/>
        </w:rPr>
        <w:t>Chinook salmon: 10 randomly selected</w:t>
      </w:r>
      <w:r>
        <w:rPr>
          <w:rFonts w:ascii="Calibri" w:eastAsia="Calibri" w:hAnsi="Calibri" w:cs="Times New Roman"/>
        </w:rPr>
        <w:t>;</w:t>
      </w:r>
      <w:r>
        <w:t xml:space="preserve"> </w:t>
      </w:r>
      <w:proofErr w:type="gramStart"/>
      <w:r w:rsidRPr="003F59EE">
        <w:rPr>
          <w:rFonts w:ascii="Calibri" w:eastAsia="Calibri" w:hAnsi="Calibri" w:cs="Times New Roman"/>
        </w:rPr>
        <w:t>Non-salmonid</w:t>
      </w:r>
      <w:proofErr w:type="gramEnd"/>
      <w:r w:rsidRPr="003F59EE">
        <w:rPr>
          <w:rFonts w:ascii="Calibri" w:eastAsia="Calibri" w:hAnsi="Calibri" w:cs="Times New Roman"/>
        </w:rPr>
        <w:t xml:space="preserve"> fish: first 10 (fork length measurement)</w:t>
      </w:r>
      <w:r>
        <w:rPr>
          <w:rFonts w:ascii="Calibri" w:eastAsia="Calibri" w:hAnsi="Calibri" w:cs="Times New Roman"/>
        </w:rPr>
        <w:t>.</w:t>
      </w:r>
    </w:p>
    <w:p w14:paraId="224C371C" w14:textId="77777777" w:rsidR="003F59EE" w:rsidRPr="00EE0B7A" w:rsidRDefault="003F59EE" w:rsidP="003F59EE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0EAEAC3" w14:textId="77777777" w:rsidR="003F59EE" w:rsidRDefault="003F59EE" w:rsidP="003F59EE">
      <w:pPr>
        <w:pStyle w:val="Heading2"/>
      </w:pPr>
      <w:r>
        <w:t>Fish counts</w:t>
      </w:r>
    </w:p>
    <w:p w14:paraId="2F3D2085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 xml:space="preserve">All fish not measured are plus counted by </w:t>
      </w:r>
      <w:proofErr w:type="gramStart"/>
      <w:r w:rsidRPr="003F59EE">
        <w:rPr>
          <w:rFonts w:ascii="Calibri" w:eastAsia="Calibri" w:hAnsi="Calibri" w:cs="Times New Roman"/>
        </w:rPr>
        <w:t>hand</w:t>
      </w:r>
      <w:proofErr w:type="gramEnd"/>
      <w:r w:rsidRPr="003F59EE">
        <w:rPr>
          <w:rFonts w:ascii="Calibri" w:eastAsia="Calibri" w:hAnsi="Calibri" w:cs="Times New Roman"/>
        </w:rPr>
        <w:t>  </w:t>
      </w:r>
    </w:p>
    <w:p w14:paraId="57155473" w14:textId="77777777" w:rsidR="003F59EE" w:rsidRPr="00EE0B7A" w:rsidRDefault="003F59EE" w:rsidP="003F59EE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8559A37" w14:textId="77777777" w:rsidR="003F59EE" w:rsidRDefault="003F59EE" w:rsidP="003F59EE">
      <w:pPr>
        <w:pStyle w:val="Heading2"/>
      </w:pPr>
      <w:r>
        <w:t>Trap efficiency trials</w:t>
      </w:r>
    </w:p>
    <w:p w14:paraId="370A1309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Hatchery-origin juvenile fall-run Chinook salmon from Coleman National Fish Hatchery are used for efficiency trials.</w:t>
      </w:r>
    </w:p>
    <w:p w14:paraId="18891F0E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Trails are conducted bi-weekly week from February to May across variable flow and environmental conditions as catch totals allow. </w:t>
      </w:r>
    </w:p>
    <w:p w14:paraId="5F792D4E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A minimum of seven consecutive days of fishing after the release date is required for a release to be included in analyses.</w:t>
      </w:r>
    </w:p>
    <w:p w14:paraId="46CC05A4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Mortality between the release point and the trap is assumed to be negligible.  </w:t>
      </w:r>
    </w:p>
    <w:p w14:paraId="1C014B88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Release site located approximately 1 mile upstream of the trapping site.</w:t>
      </w:r>
    </w:p>
    <w:p w14:paraId="78BB69E8" w14:textId="77777777" w:rsidR="003F59EE" w:rsidRPr="00EE0B7A" w:rsidRDefault="003F59EE" w:rsidP="003F59EE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48DAF0C0" w14:textId="77777777" w:rsidR="003F59EE" w:rsidRDefault="003F59EE" w:rsidP="003F59EE">
      <w:pPr>
        <w:pStyle w:val="Heading2"/>
      </w:pPr>
      <w:r>
        <w:t>Trap efficiency mark</w:t>
      </w:r>
    </w:p>
    <w:p w14:paraId="1F19AE13" w14:textId="7F5E1A85" w:rsidR="00BB19AB" w:rsidRPr="003F59EE" w:rsidRDefault="003F59EE" w:rsidP="003F59EE">
      <w:r w:rsidRPr="003F59EE">
        <w:rPr>
          <w:rFonts w:ascii="Calibri" w:eastAsia="Calibri" w:hAnsi="Calibri" w:cs="Times New Roman"/>
        </w:rPr>
        <w:t>Fish are marked with Bismarck Brown Y (BBY) whole body stain. </w:t>
      </w:r>
    </w:p>
    <w:sectPr w:rsidR="00BB19AB" w:rsidRPr="003F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E88"/>
    <w:multiLevelType w:val="hybridMultilevel"/>
    <w:tmpl w:val="9030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07324"/>
    <w:multiLevelType w:val="hybridMultilevel"/>
    <w:tmpl w:val="1C82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C1A64"/>
    <w:multiLevelType w:val="hybridMultilevel"/>
    <w:tmpl w:val="A6C0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D7165"/>
    <w:multiLevelType w:val="hybridMultilevel"/>
    <w:tmpl w:val="0416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95A46"/>
    <w:multiLevelType w:val="hybridMultilevel"/>
    <w:tmpl w:val="0A0C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172986">
    <w:abstractNumId w:val="2"/>
  </w:num>
  <w:num w:numId="2" w16cid:durableId="1064185988">
    <w:abstractNumId w:val="5"/>
  </w:num>
  <w:num w:numId="3" w16cid:durableId="1731226850">
    <w:abstractNumId w:val="1"/>
  </w:num>
  <w:num w:numId="4" w16cid:durableId="1611010880">
    <w:abstractNumId w:val="4"/>
  </w:num>
  <w:num w:numId="5" w16cid:durableId="706873351">
    <w:abstractNumId w:val="6"/>
  </w:num>
  <w:num w:numId="6" w16cid:durableId="317001700">
    <w:abstractNumId w:val="0"/>
  </w:num>
  <w:num w:numId="7" w16cid:durableId="1190988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AB"/>
    <w:rsid w:val="003F2560"/>
    <w:rsid w:val="003F59EE"/>
    <w:rsid w:val="00BB19AB"/>
    <w:rsid w:val="00FE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121E"/>
  <w15:chartTrackingRefBased/>
  <w15:docId w15:val="{41EC44AF-2ACC-1947-BE91-3BA94611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9EE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E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9E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3F59EE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4</cp:revision>
  <dcterms:created xsi:type="dcterms:W3CDTF">2023-06-02T19:53:00Z</dcterms:created>
  <dcterms:modified xsi:type="dcterms:W3CDTF">2023-07-31T17:12:00Z</dcterms:modified>
</cp:coreProperties>
</file>