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138A" w14:textId="424CAB5E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equipment </w:t>
      </w:r>
    </w:p>
    <w:p w14:paraId="5548F8C8" w14:textId="77777777" w:rsidR="009B2541" w:rsidRPr="00A52D68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8-foot rotary screw traps  </w:t>
      </w:r>
    </w:p>
    <w:p w14:paraId="12570C12" w14:textId="6B7CF6A2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69C8B9CC">
        <w:rPr>
          <w:rFonts w:ascii="Calibri" w:eastAsia="Calibri" w:hAnsi="Calibri" w:cs="Times New Roman"/>
        </w:rPr>
        <w:t>Quantity = 3 </w:t>
      </w:r>
    </w:p>
    <w:p w14:paraId="15BE2068" w14:textId="4024A1B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Current trap locations </w:t>
      </w:r>
    </w:p>
    <w:p w14:paraId="69CC2A1A" w14:textId="77777777" w:rsidR="009B2541" w:rsidRPr="00A52D68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1. Low Flow Channel (</w:t>
      </w:r>
      <w:r>
        <w:rPr>
          <w:rFonts w:ascii="Calibri" w:eastAsia="Calibri" w:hAnsi="Calibri" w:cs="Times New Roman"/>
        </w:rPr>
        <w:t xml:space="preserve">1 RST at </w:t>
      </w:r>
      <w:r w:rsidRPr="00A52D68">
        <w:rPr>
          <w:rFonts w:ascii="Calibri" w:eastAsia="Calibri" w:hAnsi="Calibri" w:cs="Times New Roman"/>
        </w:rPr>
        <w:t>Eye Riffle site near RM 60.2)  </w:t>
      </w:r>
    </w:p>
    <w:p w14:paraId="585C58EC" w14:textId="5878158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A52D68">
        <w:rPr>
          <w:rFonts w:ascii="Calibri" w:eastAsia="Calibri" w:hAnsi="Calibri" w:cs="Times New Roman"/>
        </w:rPr>
        <w:t>2. High Flow Channel (2 RSTs in tandem at Herringer Riffle near RM 45.7) </w:t>
      </w:r>
    </w:p>
    <w:p w14:paraId="2D3CCFBC" w14:textId="3620D038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Historical trap locations</w:t>
      </w:r>
    </w:p>
    <w:p w14:paraId="105E1FD3" w14:textId="77777777" w:rsidR="009B2541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Low Flow Channel</w:t>
      </w:r>
    </w:p>
    <w:p w14:paraId="05F7ADEF" w14:textId="77777777" w:rsidR="009B2541" w:rsidRPr="006A235F" w:rsidRDefault="009B2541" w:rsidP="009B2541">
      <w:pPr>
        <w:pStyle w:val="ListParagraph"/>
        <w:numPr>
          <w:ilvl w:val="0"/>
          <w:numId w:val="1"/>
        </w:numPr>
        <w:spacing w:after="0" w:line="240" w:lineRule="auto"/>
        <w:ind w:left="630" w:hanging="270"/>
        <w:textAlignment w:val="baseline"/>
        <w:rPr>
          <w:rFonts w:ascii="Calibri" w:eastAsia="Calibri" w:hAnsi="Calibri" w:cs="Times New Roman"/>
        </w:rPr>
      </w:pPr>
      <w:r w:rsidRPr="006A235F">
        <w:rPr>
          <w:rFonts w:ascii="Calibri" w:eastAsia="Calibri" w:hAnsi="Calibri" w:cs="Times New Roman"/>
        </w:rPr>
        <w:t>Steep Riffle site near RM 61</w:t>
      </w:r>
    </w:p>
    <w:p w14:paraId="09D859DB" w14:textId="77777777" w:rsidR="009B2541" w:rsidRPr="006A235F" w:rsidRDefault="009B2541" w:rsidP="009B2541">
      <w:pPr>
        <w:pStyle w:val="ListParagraph"/>
        <w:numPr>
          <w:ilvl w:val="0"/>
          <w:numId w:val="1"/>
        </w:numPr>
        <w:spacing w:after="0" w:line="240" w:lineRule="auto"/>
        <w:ind w:left="630" w:hanging="270"/>
        <w:textAlignment w:val="baseline"/>
        <w:rPr>
          <w:rFonts w:ascii="Calibri" w:eastAsia="Calibri" w:hAnsi="Calibri" w:cs="Times New Roman"/>
        </w:rPr>
      </w:pPr>
      <w:r w:rsidRPr="006A235F">
        <w:rPr>
          <w:rFonts w:ascii="Calibri" w:eastAsia="Calibri" w:hAnsi="Calibri" w:cs="Times New Roman"/>
        </w:rPr>
        <w:t>Gateway Riffle site near RM 59.5</w:t>
      </w:r>
    </w:p>
    <w:p w14:paraId="4BFBEA98" w14:textId="77777777" w:rsidR="009B2541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14643A">
        <w:rPr>
          <w:rFonts w:ascii="Calibri" w:eastAsia="Calibri" w:hAnsi="Calibri" w:cs="Times New Roman"/>
        </w:rPr>
        <w:t>H</w:t>
      </w:r>
      <w:r>
        <w:rPr>
          <w:rFonts w:ascii="Calibri" w:eastAsia="Calibri" w:hAnsi="Calibri" w:cs="Times New Roman"/>
        </w:rPr>
        <w:t>igh Flow Channel</w:t>
      </w:r>
      <w:r w:rsidRPr="0014643A">
        <w:rPr>
          <w:rFonts w:ascii="Calibri" w:eastAsia="Calibri" w:hAnsi="Calibri" w:cs="Times New Roman"/>
        </w:rPr>
        <w:tab/>
      </w:r>
    </w:p>
    <w:p w14:paraId="1A63A05D" w14:textId="77777777" w:rsidR="009B2541" w:rsidRPr="006A235F" w:rsidRDefault="009B2541" w:rsidP="009B2541">
      <w:pPr>
        <w:pStyle w:val="ListParagraph"/>
        <w:numPr>
          <w:ilvl w:val="0"/>
          <w:numId w:val="2"/>
        </w:numPr>
        <w:spacing w:after="0" w:line="240" w:lineRule="auto"/>
        <w:ind w:left="630" w:hanging="270"/>
        <w:textAlignment w:val="baseline"/>
        <w:rPr>
          <w:rFonts w:ascii="Calibri" w:eastAsia="Calibri" w:hAnsi="Calibri" w:cs="Times New Roman"/>
        </w:rPr>
      </w:pPr>
      <w:r w:rsidRPr="006A235F">
        <w:rPr>
          <w:rFonts w:ascii="Calibri" w:eastAsia="Calibri" w:hAnsi="Calibri" w:cs="Times New Roman"/>
        </w:rPr>
        <w:t>Live Oak site near RM 42</w:t>
      </w:r>
    </w:p>
    <w:p w14:paraId="23E0C1F9" w14:textId="74D5EB0A" w:rsidR="009B2541" w:rsidRDefault="009B2541" w:rsidP="009B2541">
      <w:pPr>
        <w:pStyle w:val="ListParagraph"/>
        <w:numPr>
          <w:ilvl w:val="0"/>
          <w:numId w:val="2"/>
        </w:numPr>
        <w:spacing w:after="0" w:line="240" w:lineRule="auto"/>
        <w:ind w:left="630" w:hanging="270"/>
        <w:textAlignment w:val="baseline"/>
        <w:rPr>
          <w:rFonts w:ascii="Calibri" w:eastAsia="Calibri" w:hAnsi="Calibri" w:cs="Times New Roman"/>
        </w:rPr>
      </w:pPr>
      <w:r w:rsidRPr="00AA52DD">
        <w:rPr>
          <w:rFonts w:ascii="Calibri" w:eastAsia="Calibri" w:hAnsi="Calibri" w:cs="Times New Roman"/>
        </w:rPr>
        <w:t>Sunset Pumps</w:t>
      </w:r>
      <w:r>
        <w:rPr>
          <w:rFonts w:ascii="Calibri" w:eastAsia="Calibri" w:hAnsi="Calibri" w:cs="Times New Roman"/>
        </w:rPr>
        <w:t xml:space="preserve"> site near RM </w:t>
      </w:r>
      <w:r w:rsidRPr="00AA52DD">
        <w:rPr>
          <w:rFonts w:ascii="Calibri" w:eastAsia="Calibri" w:hAnsi="Calibri" w:cs="Times New Roman"/>
        </w:rPr>
        <w:t>38</w:t>
      </w:r>
    </w:p>
    <w:p w14:paraId="4DA6DA0A" w14:textId="77777777" w:rsidR="009B2541" w:rsidRPr="009B2541" w:rsidRDefault="009B2541" w:rsidP="009B2541">
      <w:pPr>
        <w:pStyle w:val="ListParagraph"/>
        <w:spacing w:after="0" w:line="240" w:lineRule="auto"/>
        <w:ind w:left="630"/>
        <w:textAlignment w:val="baseline"/>
        <w:rPr>
          <w:rFonts w:ascii="Calibri" w:eastAsia="Calibri" w:hAnsi="Calibri" w:cs="Times New Roman"/>
        </w:rPr>
      </w:pPr>
    </w:p>
    <w:p w14:paraId="3B5DF156" w14:textId="5A0ECDFF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2690E42B" w14:textId="77777777" w:rsidR="009B2541" w:rsidRPr="00A52D68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November-Ju</w:t>
      </w:r>
      <w:r>
        <w:rPr>
          <w:rFonts w:ascii="Calibri" w:eastAsia="Calibri" w:hAnsi="Calibri" w:cs="Times New Roman"/>
        </w:rPr>
        <w:t>ly</w:t>
      </w:r>
    </w:p>
    <w:p w14:paraId="1F8E040A" w14:textId="77777777" w:rsidR="009B2541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Continuously trapping except under high flow</w:t>
      </w:r>
      <w:r>
        <w:rPr>
          <w:rFonts w:ascii="Calibri" w:eastAsia="Calibri" w:hAnsi="Calibri" w:cs="Times New Roman"/>
        </w:rPr>
        <w:t>s and unsafe working conditions</w:t>
      </w:r>
    </w:p>
    <w:p w14:paraId="0501867C" w14:textId="263DB2E0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="Calibri" w:eastAsia="Calibri" w:hAnsi="Calibri" w:cs="Times New Roman"/>
        </w:rPr>
        <w:t>Serviced daily within a 24-hour period, more if needed due to high debris amounts or fish catch</w:t>
      </w:r>
    </w:p>
    <w:p w14:paraId="5CCD7852" w14:textId="7E97FD8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6CDB7BD0" w14:textId="77777777" w:rsidR="009B2541" w:rsidRDefault="009B2541" w:rsidP="009B2541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Water temperature (Celsius)</w:t>
      </w:r>
    </w:p>
    <w:p w14:paraId="27E5A2D9" w14:textId="3B29D047" w:rsidR="009B2541" w:rsidRDefault="009B2541" w:rsidP="009B2541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Turbidity (Nephelometric Turbidity Units)</w:t>
      </w:r>
    </w:p>
    <w:p w14:paraId="4E27F50E" w14:textId="77777777" w:rsidR="009B2541" w:rsidRPr="009B2541" w:rsidRDefault="009B2541" w:rsidP="009B2541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33371603" w14:textId="3CF99249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measurements </w:t>
      </w:r>
    </w:p>
    <w:p w14:paraId="0AB1F100" w14:textId="77777777" w:rsidR="009B2541" w:rsidRPr="00A52D68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Fork length measurements to nearest mm taken for:  </w:t>
      </w:r>
    </w:p>
    <w:p w14:paraId="67774B30" w14:textId="77777777" w:rsidR="009B2541" w:rsidRDefault="009B2541" w:rsidP="009B2541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 xml:space="preserve">Chinook: 50 randomly selected of each run type </w:t>
      </w:r>
    </w:p>
    <w:p w14:paraId="668C677F" w14:textId="77777777" w:rsidR="009B2541" w:rsidRPr="00105E7E" w:rsidRDefault="009B2541" w:rsidP="009B2541">
      <w:pPr>
        <w:pStyle w:val="ListParagraph"/>
        <w:numPr>
          <w:ilvl w:val="1"/>
          <w:numId w:val="4"/>
        </w:numPr>
        <w:spacing w:after="0" w:line="240" w:lineRule="auto"/>
        <w:ind w:left="81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run </w:t>
      </w:r>
      <w:r w:rsidRPr="00105E7E">
        <w:rPr>
          <w:rFonts w:ascii="Calibri" w:eastAsia="Calibri" w:hAnsi="Calibri" w:cs="Times New Roman"/>
        </w:rPr>
        <w:t>determined by Greene 1992 Length-at-Date chart</w:t>
      </w:r>
    </w:p>
    <w:p w14:paraId="3DDF28BE" w14:textId="77777777" w:rsidR="009B2541" w:rsidRDefault="009B2541" w:rsidP="009B2541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>Steelhead: first 50 </w:t>
      </w:r>
    </w:p>
    <w:p w14:paraId="4D6DDC86" w14:textId="5BE36679" w:rsidR="009B2541" w:rsidRPr="009B2541" w:rsidRDefault="009B2541" w:rsidP="009B2541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Non-salmonoid: up to 20 </w:t>
      </w:r>
    </w:p>
    <w:p w14:paraId="0AE83047" w14:textId="31ABC73A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counts </w:t>
      </w:r>
    </w:p>
    <w:p w14:paraId="6B8BE861" w14:textId="77777777" w:rsidR="009B2541" w:rsidRPr="00A42605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42605">
        <w:rPr>
          <w:rFonts w:ascii="Calibri" w:eastAsia="Calibri" w:hAnsi="Calibri" w:cs="Times New Roman"/>
        </w:rPr>
        <w:t>All fish not measured are plus counted by hand.  </w:t>
      </w:r>
    </w:p>
    <w:p w14:paraId="20526964" w14:textId="77777777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42605">
        <w:rPr>
          <w:rFonts w:ascii="Calibri" w:eastAsia="Calibri" w:hAnsi="Calibri" w:cs="Times New Roman"/>
        </w:rPr>
        <w:t>If juvenile salmon are highly abundant, a simple volume displacement method is used to count fall-run Chinook in increments of 500-1,000 or more to speed up processing</w:t>
      </w:r>
      <w:r>
        <w:rPr>
          <w:rFonts w:ascii="Calibri" w:eastAsia="Calibri" w:hAnsi="Calibri" w:cs="Times New Roman"/>
        </w:rPr>
        <w:t>.</w:t>
      </w:r>
    </w:p>
    <w:p w14:paraId="2606BCF6" w14:textId="1C526752" w:rsidR="009B2541" w:rsidRP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Efforts are made to ensure welfare of fish is maintained during capture and handling; however, fish may be affected by other pathogens and disease which may increase the possibility of mortality.</w:t>
      </w:r>
    </w:p>
    <w:p w14:paraId="11CC70BD" w14:textId="5ACAD8D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0109902" w14:textId="77777777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Natural origin fall-run captured in RSTs are the primary source of released fish</w:t>
      </w:r>
    </w:p>
    <w:p w14:paraId="27CAD1D2" w14:textId="77777777" w:rsidR="009B2541" w:rsidRPr="00A52D68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lastRenderedPageBreak/>
        <w:t xml:space="preserve">At least once weekly </w:t>
      </w:r>
      <w:r>
        <w:rPr>
          <w:rFonts w:ascii="Calibri" w:eastAsia="Calibri" w:hAnsi="Calibri" w:cs="Times New Roman"/>
        </w:rPr>
        <w:t>December-April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allow.</w:t>
      </w:r>
      <w:r w:rsidRPr="00A52D68">
        <w:rPr>
          <w:rFonts w:ascii="Calibri" w:eastAsia="Calibri" w:hAnsi="Calibri" w:cs="Times New Roman"/>
        </w:rPr>
        <w:t> </w:t>
      </w:r>
    </w:p>
    <w:p w14:paraId="2AE034F0" w14:textId="77777777" w:rsidR="009B2541" w:rsidRPr="00A52D68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A minimum of 3 consecutive days of fishing after the release date is required for a release to be included in analysis</w:t>
      </w:r>
      <w:r>
        <w:rPr>
          <w:rFonts w:ascii="Calibri" w:eastAsia="Calibri" w:hAnsi="Calibri" w:cs="Times New Roman"/>
        </w:rPr>
        <w:t>.</w:t>
      </w:r>
    </w:p>
    <w:p w14:paraId="0D67E74C" w14:textId="77777777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Mortality between the release point and the trap is assumed to be negligible.  </w:t>
      </w:r>
    </w:p>
    <w:p w14:paraId="32ED2E29" w14:textId="662115A4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Release site approximately 0.5 miles upstream of each trap site.</w:t>
      </w:r>
    </w:p>
    <w:p w14:paraId="1E4815EA" w14:textId="77777777" w:rsidR="009B2541" w:rsidRPr="009B2541" w:rsidRDefault="009B2541" w:rsidP="009B2541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780F1B7E" w14:textId="105404B6" w:rsidR="002539C6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efficiency mark rotation  </w:t>
      </w:r>
    </w:p>
    <w:p w14:paraId="3CF1AD3C" w14:textId="77777777" w:rsidR="009B2541" w:rsidRPr="00A52D68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Fish are marked with a colored Vis</w:t>
      </w:r>
      <w:r>
        <w:rPr>
          <w:rFonts w:ascii="Calibri" w:eastAsia="Calibri" w:hAnsi="Calibri" w:cs="Times New Roman"/>
        </w:rPr>
        <w:t xml:space="preserve">ible </w:t>
      </w:r>
      <w:r w:rsidRPr="00A52D68">
        <w:rPr>
          <w:rFonts w:ascii="Calibri" w:eastAsia="Calibri" w:hAnsi="Calibri" w:cs="Times New Roman"/>
        </w:rPr>
        <w:t>Implant Elastomer (VIE), and/or a Bismar</w:t>
      </w:r>
      <w:r>
        <w:rPr>
          <w:rFonts w:ascii="Calibri" w:eastAsia="Calibri" w:hAnsi="Calibri" w:cs="Times New Roman"/>
        </w:rPr>
        <w:t>c</w:t>
      </w:r>
      <w:r w:rsidRPr="00A52D68">
        <w:rPr>
          <w:rFonts w:ascii="Calibri" w:eastAsia="Calibri" w:hAnsi="Calibri" w:cs="Times New Roman"/>
        </w:rPr>
        <w:t>k brown Y (BBY) whole body stain</w:t>
      </w:r>
      <w:r>
        <w:rPr>
          <w:rFonts w:ascii="Calibri" w:eastAsia="Calibri" w:hAnsi="Calibri" w:cs="Times New Roman"/>
        </w:rPr>
        <w:t>.</w:t>
      </w:r>
      <w:r w:rsidRPr="00A52D68">
        <w:rPr>
          <w:rFonts w:ascii="Calibri" w:eastAsia="Calibri" w:hAnsi="Calibri" w:cs="Times New Roman"/>
        </w:rPr>
        <w:t> </w:t>
      </w:r>
    </w:p>
    <w:p w14:paraId="06896AB7" w14:textId="77777777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Elastomer colors and/or marking locations on the fish are</w:t>
      </w:r>
      <w:r>
        <w:rPr>
          <w:rFonts w:ascii="Calibri" w:eastAsia="Calibri" w:hAnsi="Calibri" w:cs="Times New Roman"/>
        </w:rPr>
        <w:t xml:space="preserve"> used to create unique marks.</w:t>
      </w:r>
    </w:p>
    <w:p w14:paraId="0245704B" w14:textId="02C2CEEF" w:rsidR="009B2541" w:rsidRP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A unique mark is not used again for 7 days to ensure release groups of the same mark do not overlap.</w:t>
      </w:r>
    </w:p>
    <w:p w14:paraId="092801D9" w14:textId="77777777" w:rsidR="009B2541" w:rsidRPr="009B2541" w:rsidRDefault="009B2541" w:rsidP="009B2541"/>
    <w:sectPr w:rsidR="009B2541" w:rsidRPr="009B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9"/>
    <w:rsid w:val="00105EC3"/>
    <w:rsid w:val="001F32E1"/>
    <w:rsid w:val="002539C6"/>
    <w:rsid w:val="00885BB6"/>
    <w:rsid w:val="009B2541"/>
    <w:rsid w:val="00EA4809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153"/>
  <w15:chartTrackingRefBased/>
  <w15:docId w15:val="{AE48F034-8EEB-4C92-AD85-86965EE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B2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5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4C3A0-CC4A-1140-887F-652A159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 West</dc:creator>
  <cp:keywords/>
  <dc:description/>
  <cp:lastModifiedBy>Liz Stebbins</cp:lastModifiedBy>
  <cp:revision>5</cp:revision>
  <dcterms:created xsi:type="dcterms:W3CDTF">2021-12-09T22:53:00Z</dcterms:created>
  <dcterms:modified xsi:type="dcterms:W3CDTF">2022-12-13T21:08:00Z</dcterms:modified>
</cp:coreProperties>
</file>