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5528" w14:textId="77777777" w:rsidR="00754797" w:rsidRPr="009A113B" w:rsidRDefault="00754797" w:rsidP="00754797">
      <w:pPr>
        <w:spacing w:before="280" w:after="80" w:line="240" w:lineRule="auto"/>
        <w:outlineLvl w:val="3"/>
        <w:rPr>
          <w:rFonts w:ascii="Aptos" w:eastAsia="Times New Roman" w:hAnsi="Aptos" w:cs="Arial"/>
          <w:color w:val="666666"/>
          <w:sz w:val="24"/>
          <w:szCs w:val="24"/>
        </w:rPr>
      </w:pPr>
      <w:r w:rsidRPr="009A113B">
        <w:rPr>
          <w:rFonts w:ascii="Aptos" w:eastAsia="Times New Roman" w:hAnsi="Aptos" w:cs="Arial"/>
          <w:color w:val="666666"/>
          <w:sz w:val="24"/>
          <w:szCs w:val="24"/>
        </w:rPr>
        <w:t>Adult Upstream</w:t>
      </w:r>
    </w:p>
    <w:p w14:paraId="37CA3491" w14:textId="1AFED72A" w:rsidR="00563A4C" w:rsidRPr="009A113B" w:rsidRDefault="00563A4C" w:rsidP="00563A4C">
      <w:pPr>
        <w:rPr>
          <w:rFonts w:ascii="Aptos" w:hAnsi="Aptos"/>
          <w:sz w:val="24"/>
          <w:szCs w:val="24"/>
        </w:rPr>
      </w:pPr>
      <w:r w:rsidRPr="009A113B">
        <w:rPr>
          <w:rFonts w:ascii="Aptos" w:hAnsi="Aptos"/>
          <w:sz w:val="24"/>
          <w:szCs w:val="24"/>
        </w:rPr>
        <w:t>Objective: Estimate spring-run spawning population</w:t>
      </w:r>
    </w:p>
    <w:p w14:paraId="4A2FBD27" w14:textId="334B3078" w:rsidR="00563A4C" w:rsidRPr="009A113B" w:rsidRDefault="00563A4C" w:rsidP="00563A4C">
      <w:pPr>
        <w:rPr>
          <w:rFonts w:ascii="Aptos" w:hAnsi="Aptos"/>
          <w:sz w:val="24"/>
          <w:szCs w:val="24"/>
        </w:rPr>
      </w:pPr>
      <w:r w:rsidRPr="009A113B">
        <w:rPr>
          <w:rFonts w:ascii="Aptos" w:hAnsi="Aptos"/>
          <w:sz w:val="24"/>
          <w:szCs w:val="24"/>
        </w:rPr>
        <w:t>Type: VAK</w:t>
      </w:r>
      <w:r w:rsidR="009A113B" w:rsidRPr="009A113B">
        <w:rPr>
          <w:rFonts w:ascii="Aptos" w:hAnsi="Aptos"/>
          <w:sz w:val="24"/>
          <w:szCs w:val="24"/>
        </w:rPr>
        <w:t>I</w:t>
      </w:r>
      <w:r w:rsidRPr="009A113B">
        <w:rPr>
          <w:rFonts w:ascii="Aptos" w:hAnsi="Aptos"/>
          <w:sz w:val="24"/>
          <w:szCs w:val="24"/>
        </w:rPr>
        <w:t xml:space="preserve"> </w:t>
      </w:r>
      <w:proofErr w:type="spellStart"/>
      <w:r w:rsidRPr="009A113B">
        <w:rPr>
          <w:rFonts w:ascii="Aptos" w:hAnsi="Aptos"/>
          <w:sz w:val="24"/>
          <w:szCs w:val="24"/>
        </w:rPr>
        <w:t>Riverwatcher</w:t>
      </w:r>
      <w:proofErr w:type="spellEnd"/>
    </w:p>
    <w:p w14:paraId="0AB24FBF" w14:textId="4590AD29" w:rsidR="00563A4C" w:rsidRPr="009A113B" w:rsidRDefault="00563A4C" w:rsidP="00563A4C">
      <w:pPr>
        <w:rPr>
          <w:rFonts w:ascii="Aptos" w:hAnsi="Aptos"/>
          <w:sz w:val="24"/>
          <w:szCs w:val="24"/>
        </w:rPr>
      </w:pPr>
      <w:r w:rsidRPr="009A113B">
        <w:rPr>
          <w:rFonts w:ascii="Aptos" w:hAnsi="Aptos"/>
          <w:sz w:val="24"/>
          <w:szCs w:val="24"/>
        </w:rPr>
        <w:t>Location: Near Daguerre Dam</w:t>
      </w:r>
    </w:p>
    <w:p w14:paraId="1B653F91" w14:textId="62717FA2" w:rsidR="00563A4C" w:rsidRPr="009A113B" w:rsidRDefault="00563A4C" w:rsidP="00563A4C">
      <w:pPr>
        <w:rPr>
          <w:rFonts w:ascii="Aptos" w:hAnsi="Aptos"/>
          <w:sz w:val="24"/>
          <w:szCs w:val="24"/>
        </w:rPr>
      </w:pPr>
      <w:r w:rsidRPr="009A113B">
        <w:rPr>
          <w:rFonts w:ascii="Aptos" w:hAnsi="Aptos"/>
          <w:sz w:val="24"/>
          <w:szCs w:val="24"/>
        </w:rPr>
        <w:t>Times of operation:</w:t>
      </w:r>
      <w:r w:rsidR="00FC0DBC" w:rsidRPr="009A113B">
        <w:rPr>
          <w:rFonts w:ascii="Aptos" w:hAnsi="Aptos"/>
          <w:sz w:val="24"/>
          <w:szCs w:val="24"/>
        </w:rPr>
        <w:t xml:space="preserve"> Year-round</w:t>
      </w:r>
    </w:p>
    <w:p w14:paraId="355BC68F" w14:textId="77777777" w:rsidR="00754797" w:rsidRPr="009A113B" w:rsidRDefault="00754797" w:rsidP="00754797">
      <w:pPr>
        <w:spacing w:after="0" w:line="240" w:lineRule="auto"/>
        <w:rPr>
          <w:rFonts w:ascii="Aptos" w:eastAsia="Times New Roman" w:hAnsi="Aptos" w:cs="Arial"/>
          <w:sz w:val="24"/>
          <w:szCs w:val="24"/>
        </w:rPr>
      </w:pPr>
      <w:r w:rsidRPr="009A113B">
        <w:rPr>
          <w:rFonts w:ascii="Aptos" w:eastAsia="Times New Roman" w:hAnsi="Aptos" w:cs="Arial"/>
          <w:color w:val="000000"/>
          <w:sz w:val="24"/>
          <w:szCs w:val="24"/>
        </w:rPr>
        <w:t xml:space="preserve">Yuba River operates a video monitoring system near Daguerre Dam with two ladders (“North” and “South”). This dataset </w:t>
      </w:r>
      <w:proofErr w:type="gramStart"/>
      <w:r w:rsidRPr="009A113B">
        <w:rPr>
          <w:rFonts w:ascii="Aptos" w:eastAsia="Times New Roman" w:hAnsi="Aptos" w:cs="Arial"/>
          <w:color w:val="000000"/>
          <w:sz w:val="24"/>
          <w:szCs w:val="24"/>
        </w:rPr>
        <w:t>is considered to be</w:t>
      </w:r>
      <w:proofErr w:type="gramEnd"/>
      <w:r w:rsidRPr="009A113B">
        <w:rPr>
          <w:rFonts w:ascii="Aptos" w:eastAsia="Times New Roman" w:hAnsi="Aptos" w:cs="Arial"/>
          <w:color w:val="000000"/>
          <w:sz w:val="24"/>
          <w:szCs w:val="24"/>
        </w:rPr>
        <w:t xml:space="preserve"> a census for spring run chinook because mostly all spawn upstream of Daguerre Dam. Passage estimates using the adult upstream data have been modeled for 2004 - 2021 by Brian </w:t>
      </w:r>
      <w:proofErr w:type="spellStart"/>
      <w:r w:rsidRPr="009A113B">
        <w:rPr>
          <w:rFonts w:ascii="Aptos" w:eastAsia="Times New Roman" w:hAnsi="Aptos" w:cs="Arial"/>
          <w:color w:val="000000"/>
          <w:sz w:val="24"/>
          <w:szCs w:val="24"/>
        </w:rPr>
        <w:t>Poxon</w:t>
      </w:r>
      <w:proofErr w:type="spellEnd"/>
      <w:r w:rsidRPr="009A113B">
        <w:rPr>
          <w:rFonts w:ascii="Aptos" w:eastAsia="Times New Roman" w:hAnsi="Aptos" w:cs="Arial"/>
          <w:color w:val="000000"/>
          <w:sz w:val="24"/>
          <w:szCs w:val="24"/>
        </w:rPr>
        <w:t xml:space="preserve"> and Paul </w:t>
      </w:r>
      <w:proofErr w:type="spellStart"/>
      <w:r w:rsidRPr="009A113B">
        <w:rPr>
          <w:rFonts w:ascii="Aptos" w:eastAsia="Times New Roman" w:hAnsi="Aptos" w:cs="Arial"/>
          <w:color w:val="000000"/>
          <w:sz w:val="24"/>
          <w:szCs w:val="24"/>
        </w:rPr>
        <w:t>Bratovich</w:t>
      </w:r>
      <w:proofErr w:type="spellEnd"/>
      <w:r w:rsidRPr="009A113B">
        <w:rPr>
          <w:rFonts w:ascii="Aptos" w:eastAsia="Times New Roman" w:hAnsi="Aptos" w:cs="Arial"/>
          <w:color w:val="000000"/>
          <w:sz w:val="24"/>
          <w:szCs w:val="24"/>
        </w:rPr>
        <w:t>. The modeling approach involves determining the run and interpolating for missing data. </w:t>
      </w:r>
    </w:p>
    <w:p w14:paraId="1CDD2C6D" w14:textId="77777777" w:rsidR="00754797" w:rsidRPr="009A113B" w:rsidRDefault="00754797" w:rsidP="00754797">
      <w:pPr>
        <w:spacing w:after="0" w:line="240" w:lineRule="auto"/>
        <w:rPr>
          <w:rFonts w:ascii="Aptos" w:eastAsia="Times New Roman" w:hAnsi="Aptos" w:cs="Arial"/>
          <w:sz w:val="24"/>
          <w:szCs w:val="24"/>
        </w:rPr>
      </w:pPr>
    </w:p>
    <w:p w14:paraId="00C0C1F8" w14:textId="2DF2A050" w:rsidR="006360B5" w:rsidRPr="009A113B" w:rsidRDefault="00754797" w:rsidP="00563A4C">
      <w:pPr>
        <w:spacing w:after="0" w:line="240" w:lineRule="auto"/>
        <w:rPr>
          <w:rFonts w:ascii="Aptos" w:eastAsia="Times New Roman" w:hAnsi="Aptos" w:cs="Arial"/>
          <w:sz w:val="24"/>
          <w:szCs w:val="24"/>
        </w:rPr>
      </w:pPr>
      <w:r w:rsidRPr="009A113B">
        <w:rPr>
          <w:rFonts w:ascii="Aptos" w:eastAsia="Times New Roman" w:hAnsi="Aptos" w:cs="Arial"/>
          <w:color w:val="000000"/>
          <w:sz w:val="24"/>
          <w:szCs w:val="24"/>
        </w:rPr>
        <w:t xml:space="preserve">Run differentiation is performed by splitting the dataset into three components (early migrating spring run, late migrating spring run, and fall run) and conducting an iterative analysis to find the “differentiating date” between spring and run as outlined in </w:t>
      </w:r>
      <w:proofErr w:type="spellStart"/>
      <w:r w:rsidRPr="009A113B">
        <w:rPr>
          <w:rFonts w:ascii="Aptos" w:eastAsia="Times New Roman" w:hAnsi="Aptos" w:cs="Arial"/>
          <w:color w:val="000000"/>
          <w:sz w:val="24"/>
          <w:szCs w:val="24"/>
        </w:rPr>
        <w:t>Poxon</w:t>
      </w:r>
      <w:proofErr w:type="spellEnd"/>
      <w:r w:rsidRPr="009A113B">
        <w:rPr>
          <w:rFonts w:ascii="Aptos" w:eastAsia="Times New Roman" w:hAnsi="Aptos" w:cs="Arial"/>
          <w:color w:val="000000"/>
          <w:sz w:val="24"/>
          <w:szCs w:val="24"/>
        </w:rPr>
        <w:t xml:space="preserve"> and </w:t>
      </w:r>
      <w:proofErr w:type="spellStart"/>
      <w:r w:rsidRPr="009A113B">
        <w:rPr>
          <w:rFonts w:ascii="Aptos" w:eastAsia="Times New Roman" w:hAnsi="Aptos" w:cs="Arial"/>
          <w:color w:val="000000"/>
          <w:sz w:val="24"/>
          <w:szCs w:val="24"/>
        </w:rPr>
        <w:t>Bratovich</w:t>
      </w:r>
      <w:proofErr w:type="spellEnd"/>
      <w:r w:rsidRPr="009A113B">
        <w:rPr>
          <w:rFonts w:ascii="Aptos" w:eastAsia="Times New Roman" w:hAnsi="Aptos" w:cs="Arial"/>
          <w:color w:val="000000"/>
          <w:sz w:val="24"/>
          <w:szCs w:val="24"/>
        </w:rPr>
        <w:t xml:space="preserve"> (2020). A G</w:t>
      </w:r>
      <w:r w:rsidR="00563A4C" w:rsidRPr="009A113B">
        <w:rPr>
          <w:rFonts w:ascii="Aptos" w:eastAsia="Times New Roman" w:hAnsi="Aptos" w:cs="Arial"/>
          <w:color w:val="000000"/>
          <w:sz w:val="24"/>
          <w:szCs w:val="24"/>
        </w:rPr>
        <w:t xml:space="preserve">eneralized </w:t>
      </w:r>
      <w:r w:rsidRPr="009A113B">
        <w:rPr>
          <w:rFonts w:ascii="Aptos" w:eastAsia="Times New Roman" w:hAnsi="Aptos" w:cs="Arial"/>
          <w:color w:val="000000"/>
          <w:sz w:val="24"/>
          <w:szCs w:val="24"/>
        </w:rPr>
        <w:t>A</w:t>
      </w:r>
      <w:r w:rsidR="00563A4C" w:rsidRPr="009A113B">
        <w:rPr>
          <w:rFonts w:ascii="Aptos" w:eastAsia="Times New Roman" w:hAnsi="Aptos" w:cs="Arial"/>
          <w:color w:val="000000"/>
          <w:sz w:val="24"/>
          <w:szCs w:val="24"/>
        </w:rPr>
        <w:t xml:space="preserve">dditive </w:t>
      </w:r>
      <w:r w:rsidRPr="009A113B">
        <w:rPr>
          <w:rFonts w:ascii="Aptos" w:eastAsia="Times New Roman" w:hAnsi="Aptos" w:cs="Arial"/>
          <w:color w:val="000000"/>
          <w:sz w:val="24"/>
          <w:szCs w:val="24"/>
        </w:rPr>
        <w:t>M</w:t>
      </w:r>
      <w:r w:rsidR="00563A4C" w:rsidRPr="009A113B">
        <w:rPr>
          <w:rFonts w:ascii="Aptos" w:eastAsia="Times New Roman" w:hAnsi="Aptos" w:cs="Arial"/>
          <w:color w:val="000000"/>
          <w:sz w:val="24"/>
          <w:szCs w:val="24"/>
        </w:rPr>
        <w:t>odel (GAM)</w:t>
      </w:r>
      <w:r w:rsidRPr="009A113B">
        <w:rPr>
          <w:rFonts w:ascii="Aptos" w:eastAsia="Times New Roman" w:hAnsi="Aptos" w:cs="Arial"/>
          <w:color w:val="000000"/>
          <w:sz w:val="24"/>
          <w:szCs w:val="24"/>
        </w:rPr>
        <w:t xml:space="preserve"> was used to interpolate missing values (i.e. when the video system was not working or during high flows) but could not be applied for 2016-2017 due to a high number of outages. Adipose fin clip rates were recorded as raw observations but are likely underestimating the contribution of hatchery fish to the population. Additionally, note that the north ladder was closed from February - September 2019.</w:t>
      </w:r>
    </w:p>
    <w:sectPr w:rsidR="006360B5" w:rsidRPr="009A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16cid:durableId="1327974495">
    <w:abstractNumId w:val="1"/>
  </w:num>
  <w:num w:numId="2" w16cid:durableId="625355915">
    <w:abstractNumId w:val="4"/>
  </w:num>
  <w:num w:numId="3" w16cid:durableId="376391627">
    <w:abstractNumId w:val="3"/>
  </w:num>
  <w:num w:numId="4" w16cid:durableId="115956147">
    <w:abstractNumId w:val="2"/>
  </w:num>
  <w:num w:numId="5" w16cid:durableId="971404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81"/>
    <w:rsid w:val="00180907"/>
    <w:rsid w:val="003153C8"/>
    <w:rsid w:val="00447350"/>
    <w:rsid w:val="00563A4C"/>
    <w:rsid w:val="006360B5"/>
    <w:rsid w:val="006A7826"/>
    <w:rsid w:val="00754797"/>
    <w:rsid w:val="00842B1D"/>
    <w:rsid w:val="008449D0"/>
    <w:rsid w:val="008F61EE"/>
    <w:rsid w:val="00966D2D"/>
    <w:rsid w:val="00975572"/>
    <w:rsid w:val="009967D8"/>
    <w:rsid w:val="009A113B"/>
    <w:rsid w:val="00AB2400"/>
    <w:rsid w:val="00C456D2"/>
    <w:rsid w:val="00C70481"/>
    <w:rsid w:val="00CD1261"/>
    <w:rsid w:val="00D12575"/>
    <w:rsid w:val="00D47208"/>
    <w:rsid w:val="00FC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11FF"/>
  <w15:chartTrackingRefBased/>
  <w15:docId w15:val="{274E15C8-605C-8146-881F-2876DC46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6D2"/>
    <w:pPr>
      <w:spacing w:after="160" w:line="259" w:lineRule="auto"/>
    </w:pPr>
    <w:rPr>
      <w:kern w:val="0"/>
      <w:sz w:val="22"/>
      <w:szCs w:val="22"/>
      <w14:ligatures w14:val="none"/>
    </w:rPr>
  </w:style>
  <w:style w:type="paragraph" w:styleId="Heading2">
    <w:name w:val="heading 2"/>
    <w:basedOn w:val="Normal"/>
    <w:link w:val="Heading2Char"/>
    <w:uiPriority w:val="9"/>
    <w:qFormat/>
    <w:rsid w:val="007547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7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47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D2"/>
    <w:pPr>
      <w:ind w:left="720"/>
      <w:contextualSpacing/>
    </w:pPr>
  </w:style>
  <w:style w:type="character" w:styleId="CommentReference">
    <w:name w:val="annotation reference"/>
    <w:basedOn w:val="DefaultParagraphFont"/>
    <w:uiPriority w:val="99"/>
    <w:semiHidden/>
    <w:unhideWhenUsed/>
    <w:rsid w:val="009967D8"/>
    <w:rPr>
      <w:sz w:val="16"/>
      <w:szCs w:val="16"/>
    </w:rPr>
  </w:style>
  <w:style w:type="paragraph" w:styleId="CommentText">
    <w:name w:val="annotation text"/>
    <w:basedOn w:val="Normal"/>
    <w:link w:val="CommentTextChar"/>
    <w:uiPriority w:val="99"/>
    <w:unhideWhenUsed/>
    <w:rsid w:val="009967D8"/>
    <w:pPr>
      <w:spacing w:line="240" w:lineRule="auto"/>
    </w:pPr>
    <w:rPr>
      <w:sz w:val="20"/>
      <w:szCs w:val="20"/>
    </w:rPr>
  </w:style>
  <w:style w:type="character" w:customStyle="1" w:styleId="CommentTextChar">
    <w:name w:val="Comment Text Char"/>
    <w:basedOn w:val="DefaultParagraphFont"/>
    <w:link w:val="CommentText"/>
    <w:uiPriority w:val="99"/>
    <w:rsid w:val="009967D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7D8"/>
    <w:rPr>
      <w:b/>
      <w:bCs/>
    </w:rPr>
  </w:style>
  <w:style w:type="character" w:customStyle="1" w:styleId="CommentSubjectChar">
    <w:name w:val="Comment Subject Char"/>
    <w:basedOn w:val="CommentTextChar"/>
    <w:link w:val="CommentSubject"/>
    <w:uiPriority w:val="99"/>
    <w:semiHidden/>
    <w:rsid w:val="009967D8"/>
    <w:rPr>
      <w:b/>
      <w:bCs/>
      <w:kern w:val="0"/>
      <w:sz w:val="20"/>
      <w:szCs w:val="20"/>
      <w14:ligatures w14:val="none"/>
    </w:rPr>
  </w:style>
  <w:style w:type="paragraph" w:styleId="Revision">
    <w:name w:val="Revision"/>
    <w:hidden/>
    <w:uiPriority w:val="99"/>
    <w:semiHidden/>
    <w:rsid w:val="00180907"/>
    <w:rPr>
      <w:kern w:val="0"/>
      <w:sz w:val="22"/>
      <w:szCs w:val="22"/>
      <w14:ligatures w14:val="none"/>
    </w:rPr>
  </w:style>
  <w:style w:type="character" w:customStyle="1" w:styleId="Heading2Char">
    <w:name w:val="Heading 2 Char"/>
    <w:basedOn w:val="DefaultParagraphFont"/>
    <w:link w:val="Heading2"/>
    <w:uiPriority w:val="9"/>
    <w:rsid w:val="0075479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479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54797"/>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7547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Liz Stebbins</cp:lastModifiedBy>
  <cp:revision>12</cp:revision>
  <dcterms:created xsi:type="dcterms:W3CDTF">2023-10-18T01:41:00Z</dcterms:created>
  <dcterms:modified xsi:type="dcterms:W3CDTF">2024-03-26T22:26:00Z</dcterms:modified>
</cp:coreProperties>
</file>