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06788490" w:rsidR="00C70481" w:rsidRPr="00D0436B" w:rsidRDefault="00D0436B" w:rsidP="00D0436B">
      <w:pPr>
        <w:spacing w:line="240" w:lineRule="auto"/>
      </w:pPr>
      <w:r>
        <w:rPr>
          <w:rFonts w:ascii="Calibri" w:hAnsi="Calibri" w:cs="Calibri"/>
          <w:color w:val="000000"/>
          <w:shd w:val="clear" w:color="auto" w:fill="FFFFFF"/>
        </w:rPr>
        <w:t xml:space="preserve">California Department of Water Resources (DWR) currently operates multiple eight-foot rotary screw traps (RSTs) at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Hallwood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Boulevard RM 7.5. </w:t>
      </w:r>
      <w:r>
        <w:t xml:space="preserve">RST operations were conducted by CDFW and then under the direction of the Yuba River Management Team from 1999 to 2009 at the </w:t>
      </w:r>
      <w:proofErr w:type="spellStart"/>
      <w:r>
        <w:t>Hallwood</w:t>
      </w:r>
      <w:proofErr w:type="spellEnd"/>
      <w:r>
        <w:t xml:space="preserve"> Boulevard site; and resumed in 2022 by DWR. The </w:t>
      </w:r>
      <w:proofErr w:type="spellStart"/>
      <w:r>
        <w:t>Hallwood</w:t>
      </w:r>
      <w:proofErr w:type="spellEnd"/>
      <w:r>
        <w:t xml:space="preserve"> site will essentially sample all areas of the lower Yuba River upstream of </w:t>
      </w:r>
      <w:proofErr w:type="spellStart"/>
      <w:r>
        <w:t>Hallwood</w:t>
      </w:r>
      <w:proofErr w:type="spellEnd"/>
      <w:r>
        <w:t xml:space="preserve"> Boulevard. Additionally, the </w:t>
      </w:r>
      <w:proofErr w:type="spellStart"/>
      <w:r>
        <w:t>Hallwood</w:t>
      </w:r>
      <w:proofErr w:type="spellEnd"/>
      <w:r>
        <w:t xml:space="preserve"> site is located downstream of the bulk of adult Chinook salmon spawning areas and downstream of all known spring-run Chinook salmon spawning. </w:t>
      </w:r>
      <w:r w:rsidRPr="00BD5090">
        <w:rPr>
          <w:rFonts w:ascii="Calibri" w:eastAsia="Calibri" w:hAnsi="Calibri" w:cs="Times New Roman"/>
        </w:rPr>
        <w:t xml:space="preserve">Data from </w:t>
      </w:r>
      <w:r w:rsidR="00786127" w:rsidRPr="00BD5090">
        <w:rPr>
          <w:rFonts w:ascii="Calibri" w:eastAsia="Calibri" w:hAnsi="Calibri" w:cs="Times New Roman"/>
        </w:rPr>
        <w:t>th</w:t>
      </w:r>
      <w:r w:rsidR="00786127">
        <w:rPr>
          <w:rFonts w:ascii="Calibri" w:eastAsia="Calibri" w:hAnsi="Calibri" w:cs="Times New Roman"/>
        </w:rPr>
        <w:t xml:space="preserve">e </w:t>
      </w:r>
      <w:r w:rsidR="009F2DDE">
        <w:rPr>
          <w:rFonts w:ascii="Calibri" w:eastAsia="Calibri" w:hAnsi="Calibri" w:cs="Times New Roman"/>
        </w:rPr>
        <w:t>DWR</w:t>
      </w:r>
      <w:r w:rsidRPr="00BD5090">
        <w:rPr>
          <w:rFonts w:ascii="Calibri" w:eastAsia="Calibri" w:hAnsi="Calibri" w:cs="Times New Roman"/>
        </w:rPr>
        <w:t xml:space="preserve"> monitoring </w:t>
      </w:r>
      <w:r w:rsidR="008819CF">
        <w:rPr>
          <w:rFonts w:ascii="Calibri" w:eastAsia="Calibri" w:hAnsi="Calibri" w:cs="Times New Roman"/>
        </w:rPr>
        <w:t xml:space="preserve">effort </w:t>
      </w:r>
      <w:r w:rsidRPr="00BD5090">
        <w:rPr>
          <w:rFonts w:ascii="Calibri" w:eastAsia="Calibri" w:hAnsi="Calibri" w:cs="Times New Roman"/>
        </w:rPr>
        <w:t>will</w:t>
      </w:r>
      <w:r>
        <w:rPr>
          <w:rFonts w:ascii="Calibri" w:eastAsia="Calibri" w:hAnsi="Calibri" w:cs="Times New Roman"/>
        </w:rPr>
        <w:t xml:space="preserve"> </w:t>
      </w:r>
      <w:r w:rsidRPr="00BD5090">
        <w:rPr>
          <w:rFonts w:ascii="Calibri" w:eastAsia="Calibri" w:hAnsi="Calibri" w:cs="Times New Roman"/>
        </w:rPr>
        <w:t xml:space="preserve">be used to inform the development of a juvenile production estimate (JPE) for spring-run Chinook salmon in the </w:t>
      </w:r>
      <w:r w:rsidRPr="00BD5090">
        <w:rPr>
          <w:rFonts w:ascii="Calibri" w:eastAsia="Calibri" w:hAnsi="Calibri" w:cs="Times New Roman"/>
        </w:rPr>
        <w:t>Sacramento River Watershed as required by Incidental Take Permit No. 2081-2019-006-00 issued by C</w:t>
      </w:r>
      <w:r>
        <w:rPr>
          <w:rFonts w:ascii="Calibri" w:eastAsia="Calibri" w:hAnsi="Calibri" w:cs="Times New Roman"/>
        </w:rPr>
        <w:t>A Department of Fish and Wildlife (CDFW)</w:t>
      </w:r>
      <w:r w:rsidRPr="00BD5090">
        <w:rPr>
          <w:rFonts w:ascii="Calibri" w:eastAsia="Calibri" w:hAnsi="Calibri" w:cs="Times New Roman"/>
        </w:rPr>
        <w:t xml:space="preserve"> to </w:t>
      </w:r>
      <w:r>
        <w:rPr>
          <w:rFonts w:ascii="Calibri" w:eastAsia="Calibri" w:hAnsi="Calibri" w:cs="Times New Roman"/>
        </w:rPr>
        <w:t>DWR</w:t>
      </w:r>
      <w:r w:rsidRPr="00BD5090">
        <w:rPr>
          <w:rFonts w:ascii="Calibri" w:eastAsia="Calibri" w:hAnsi="Calibri" w:cs="Times New Roman"/>
        </w:rPr>
        <w:t xml:space="preserve"> for the long-term operation of the State Water Project.</w:t>
      </w:r>
      <w:r>
        <w:rPr>
          <w:rFonts w:ascii="Calibri" w:eastAsia="Calibri" w:hAnsi="Calibri" w:cs="Times New Roman"/>
        </w:rPr>
        <w:t xml:space="preserve"> </w:t>
      </w:r>
    </w:p>
    <w:sectPr w:rsidR="00C70481" w:rsidRPr="00D0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7841FB"/>
    <w:rsid w:val="00786127"/>
    <w:rsid w:val="008819CF"/>
    <w:rsid w:val="009F2DDE"/>
    <w:rsid w:val="00C70481"/>
    <w:rsid w:val="00D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2</cp:revision>
  <dcterms:created xsi:type="dcterms:W3CDTF">2023-10-18T01:43:00Z</dcterms:created>
  <dcterms:modified xsi:type="dcterms:W3CDTF">2023-10-18T01:43:00Z</dcterms:modified>
</cp:coreProperties>
</file>