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4831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equipment </w:t>
      </w:r>
    </w:p>
    <w:p w14:paraId="7ACE719D" w14:textId="39E7E213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Two </w:t>
      </w:r>
      <w:r w:rsidRPr="00A52D68">
        <w:rPr>
          <w:rFonts w:ascii="Calibri" w:eastAsia="Calibri" w:hAnsi="Calibri" w:cs="Times New Roman"/>
        </w:rPr>
        <w:t>8-foot rotary screw traps</w:t>
      </w:r>
      <w:r>
        <w:rPr>
          <w:rFonts w:ascii="Calibri" w:eastAsia="Calibri" w:hAnsi="Calibri" w:cs="Times New Roman"/>
        </w:rPr>
        <w:t>; one 5-foot RST (depending on conditions)</w:t>
      </w:r>
    </w:p>
    <w:p w14:paraId="5CE990F0" w14:textId="0B1A4848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69C8B9CC">
        <w:rPr>
          <w:rFonts w:ascii="Calibri" w:eastAsia="Calibri" w:hAnsi="Calibri" w:cs="Times New Roman"/>
        </w:rPr>
        <w:t xml:space="preserve">Quantity = </w:t>
      </w:r>
      <w:r>
        <w:rPr>
          <w:rFonts w:ascii="Calibri" w:eastAsia="Calibri" w:hAnsi="Calibri" w:cs="Times New Roman"/>
        </w:rPr>
        <w:t xml:space="preserve">3 (max) </w:t>
      </w:r>
      <w:r w:rsidRPr="69C8B9CC">
        <w:rPr>
          <w:rFonts w:ascii="Calibri" w:eastAsia="Calibri" w:hAnsi="Calibri" w:cs="Times New Roman"/>
        </w:rPr>
        <w:t> </w:t>
      </w:r>
    </w:p>
    <w:p w14:paraId="076A3F9A" w14:textId="2DC58183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Current</w:t>
      </w:r>
      <w:r w:rsidR="00B2578B"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and historical</w:t>
      </w: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trap locations </w:t>
      </w:r>
    </w:p>
    <w:p w14:paraId="32FB6A98" w14:textId="7235199D" w:rsidR="008F61EE" w:rsidRDefault="008F61EE" w:rsidP="008F61E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Hallwood</w:t>
      </w:r>
      <w:proofErr w:type="spellEnd"/>
      <w:r>
        <w:rPr>
          <w:rFonts w:ascii="Calibri" w:eastAsia="Calibri" w:hAnsi="Calibri" w:cs="Times New Roman"/>
        </w:rPr>
        <w:t xml:space="preserve"> Boulevard RST site at RM 7.5</w:t>
      </w:r>
    </w:p>
    <w:p w14:paraId="3B853616" w14:textId="77777777" w:rsidR="00C456D2" w:rsidRPr="00B2578B" w:rsidRDefault="00C456D2" w:rsidP="00B2578B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0078B1B4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Monitoring schedule </w:t>
      </w:r>
    </w:p>
    <w:p w14:paraId="3145F359" w14:textId="032875CF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November-Ju</w:t>
      </w:r>
      <w:r>
        <w:rPr>
          <w:rFonts w:ascii="Calibri" w:eastAsia="Calibri" w:hAnsi="Calibri" w:cs="Times New Roman"/>
        </w:rPr>
        <w:t>ne</w:t>
      </w:r>
    </w:p>
    <w:p w14:paraId="63957692" w14:textId="11AA7B91" w:rsidR="00C456D2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Continuously trapping except under high flow</w:t>
      </w:r>
      <w:r>
        <w:rPr>
          <w:rFonts w:ascii="Calibri" w:eastAsia="Calibri" w:hAnsi="Calibri" w:cs="Times New Roman"/>
        </w:rPr>
        <w:t>s, high temperatures, and unsafe working conditions</w:t>
      </w:r>
    </w:p>
    <w:p w14:paraId="77F2B130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="Calibri" w:eastAsia="Calibri" w:hAnsi="Calibri" w:cs="Times New Roman"/>
        </w:rPr>
        <w:t xml:space="preserve">Serviced daily within a 24-hour period, more if needed due to high debris amounts or fish </w:t>
      </w:r>
      <w:proofErr w:type="gramStart"/>
      <w:r>
        <w:rPr>
          <w:rFonts w:ascii="Calibri" w:eastAsia="Calibri" w:hAnsi="Calibri" w:cs="Times New Roman"/>
        </w:rPr>
        <w:t>catch</w:t>
      </w:r>
      <w:proofErr w:type="gramEnd"/>
    </w:p>
    <w:p w14:paraId="34848768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Daily environmental data</w:t>
      </w:r>
    </w:p>
    <w:p w14:paraId="1244C1D8" w14:textId="5EB19A71" w:rsidR="00C456D2" w:rsidRPr="00447350" w:rsidRDefault="00CD1261" w:rsidP="00447350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t>Daily environmental data collected are water temperature (Celsius), turbidity (Nephelometric Turbidity Units), and weather.</w:t>
      </w:r>
    </w:p>
    <w:p w14:paraId="72C07C86" w14:textId="77777777" w:rsidR="00C456D2" w:rsidRPr="005F01E6" w:rsidRDefault="00C456D2" w:rsidP="00C456D2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  <w:b/>
          <w:bCs/>
        </w:rPr>
      </w:pPr>
    </w:p>
    <w:p w14:paraId="5D761CD6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measurements </w:t>
      </w:r>
    </w:p>
    <w:p w14:paraId="208918A8" w14:textId="296CDF35" w:rsidR="00C456D2" w:rsidRPr="009B2541" w:rsidRDefault="00975572" w:rsidP="00975572">
      <w:pPr>
        <w:rPr>
          <w:rFonts w:ascii="Calibri" w:eastAsia="Calibri" w:hAnsi="Calibri" w:cs="Times New Roman"/>
        </w:rPr>
      </w:pPr>
      <w:r>
        <w:t>Fork length measurements to nearest mm taken for Chinook (50 randomly selected of each run type, run determined by Greene 1992 Length-at-Date chart), Steelhead (first 50), and non-salmonids (up to 20).</w:t>
      </w:r>
    </w:p>
    <w:p w14:paraId="468398E2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counts </w:t>
      </w:r>
    </w:p>
    <w:p w14:paraId="61885727" w14:textId="6AD1FEC3" w:rsidR="00C456D2" w:rsidRPr="009B2541" w:rsidRDefault="003153C8" w:rsidP="003153C8">
      <w:pPr>
        <w:rPr>
          <w:rFonts w:ascii="Calibri" w:eastAsia="Calibri" w:hAnsi="Calibri" w:cs="Times New Roman"/>
        </w:rPr>
      </w:pPr>
      <w:r>
        <w:t xml:space="preserve">All fish not measured are plus counted by hand. If juvenile salmon are highly abundant (5,000+), a simple volume displacement method is used to speed up processing. </w:t>
      </w:r>
      <w:r w:rsidR="00C456D2" w:rsidRPr="009B2541">
        <w:rPr>
          <w:rFonts w:ascii="Calibri" w:eastAsia="Calibri" w:hAnsi="Calibri" w:cs="Times New Roman"/>
        </w:rPr>
        <w:t>Efforts are made to ensure welfare of fish is maintained during capture and handling; however, fish may be affected by other pathogens and disease which may increase the possibility of mortality.</w:t>
      </w:r>
      <w:r w:rsidR="004F3871">
        <w:rPr>
          <w:rFonts w:ascii="Calibri" w:eastAsia="Calibri" w:hAnsi="Calibri" w:cs="Times New Roman"/>
        </w:rPr>
        <w:t xml:space="preserve"> </w:t>
      </w:r>
      <w:r w:rsidR="004F3871" w:rsidRPr="004F3871">
        <w:rPr>
          <w:rFonts w:cstheme="minorHAnsi"/>
          <w:color w:val="000000" w:themeColor="text1"/>
        </w:rPr>
        <w:t>Run assignments in the historical data may be inconsistent with contemporary methods for assigning run.</w:t>
      </w:r>
    </w:p>
    <w:p w14:paraId="468453AD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Trap efficiency trials</w:t>
      </w:r>
    </w:p>
    <w:p w14:paraId="534DFA87" w14:textId="1E9CE83F" w:rsidR="00C456D2" w:rsidRPr="00842B1D" w:rsidRDefault="00C456D2" w:rsidP="00842B1D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842B1D">
        <w:rPr>
          <w:rFonts w:ascii="Calibri" w:eastAsia="Calibri" w:hAnsi="Calibri" w:cs="Times New Roman"/>
        </w:rPr>
        <w:t xml:space="preserve">Natural origin </w:t>
      </w:r>
      <w:r w:rsidR="009967D8" w:rsidRPr="00842B1D">
        <w:rPr>
          <w:rFonts w:ascii="Calibri" w:eastAsia="Calibri" w:hAnsi="Calibri" w:cs="Times New Roman"/>
        </w:rPr>
        <w:t xml:space="preserve">Chinook </w:t>
      </w:r>
      <w:r w:rsidRPr="00842B1D">
        <w:rPr>
          <w:rFonts w:ascii="Calibri" w:eastAsia="Calibri" w:hAnsi="Calibri" w:cs="Times New Roman"/>
        </w:rPr>
        <w:t>captured in RSTs are the primary source of released fish</w:t>
      </w:r>
      <w:r w:rsidR="00180907" w:rsidRPr="00842B1D">
        <w:rPr>
          <w:rFonts w:ascii="Calibri" w:eastAsia="Calibri" w:hAnsi="Calibri" w:cs="Times New Roman"/>
        </w:rPr>
        <w:t>. When the catch of wild emigrants is too low for viable efficiency releases, Feather River Hatchery fish can be used as surrogates.</w:t>
      </w:r>
      <w:r w:rsidR="00842B1D">
        <w:rPr>
          <w:rFonts w:ascii="Calibri" w:eastAsia="Calibri" w:hAnsi="Calibri" w:cs="Times New Roman"/>
        </w:rPr>
        <w:t xml:space="preserve"> </w:t>
      </w:r>
      <w:r w:rsidR="00180907" w:rsidRPr="00842B1D">
        <w:rPr>
          <w:rFonts w:ascii="Calibri" w:eastAsia="Calibri" w:hAnsi="Calibri" w:cs="Times New Roman"/>
        </w:rPr>
        <w:t>O</w:t>
      </w:r>
      <w:r w:rsidRPr="00842B1D">
        <w:rPr>
          <w:rFonts w:ascii="Calibri" w:eastAsia="Calibri" w:hAnsi="Calibri" w:cs="Times New Roman"/>
        </w:rPr>
        <w:t xml:space="preserve">nce weekly </w:t>
      </w:r>
      <w:r w:rsidR="00180907" w:rsidRPr="00842B1D">
        <w:rPr>
          <w:rFonts w:ascii="Calibri" w:eastAsia="Calibri" w:hAnsi="Calibri" w:cs="Times New Roman"/>
        </w:rPr>
        <w:t>(</w:t>
      </w:r>
      <w:r w:rsidRPr="00842B1D">
        <w:rPr>
          <w:rFonts w:ascii="Calibri" w:eastAsia="Calibri" w:hAnsi="Calibri" w:cs="Times New Roman"/>
        </w:rPr>
        <w:t>December-April</w:t>
      </w:r>
      <w:r w:rsidR="00180907" w:rsidRPr="00842B1D">
        <w:rPr>
          <w:rFonts w:ascii="Calibri" w:eastAsia="Calibri" w:hAnsi="Calibri" w:cs="Times New Roman"/>
        </w:rPr>
        <w:t>)</w:t>
      </w:r>
      <w:r w:rsidRPr="00842B1D">
        <w:rPr>
          <w:rFonts w:ascii="Calibri" w:eastAsia="Calibri" w:hAnsi="Calibri" w:cs="Times New Roman"/>
        </w:rPr>
        <w:t xml:space="preserve"> across variable flow and environmental conditions as catch totals</w:t>
      </w:r>
      <w:r w:rsidR="00180907" w:rsidRPr="00842B1D">
        <w:rPr>
          <w:rFonts w:ascii="Calibri" w:eastAsia="Calibri" w:hAnsi="Calibri" w:cs="Times New Roman"/>
        </w:rPr>
        <w:t xml:space="preserve"> and/or availability of hatchery surrogates</w:t>
      </w:r>
      <w:r w:rsidRPr="00842B1D">
        <w:rPr>
          <w:rFonts w:ascii="Calibri" w:eastAsia="Calibri" w:hAnsi="Calibri" w:cs="Times New Roman"/>
        </w:rPr>
        <w:t xml:space="preserve"> allow.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>A minimum of 3 consecutive days of fishing after the release date is required for a release to be included in analysis.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>Mortality between the release point and the trap is assumed to be negligible.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 xml:space="preserve">Release site approximately 0.5 miles upstream of </w:t>
      </w:r>
      <w:r w:rsidR="008F61EE" w:rsidRPr="00842B1D">
        <w:rPr>
          <w:rFonts w:ascii="Calibri" w:eastAsia="Calibri" w:hAnsi="Calibri" w:cs="Times New Roman"/>
        </w:rPr>
        <w:t xml:space="preserve">the </w:t>
      </w:r>
      <w:r w:rsidRPr="00842B1D">
        <w:rPr>
          <w:rFonts w:ascii="Calibri" w:eastAsia="Calibri" w:hAnsi="Calibri" w:cs="Times New Roman"/>
        </w:rPr>
        <w:t>trap site.</w:t>
      </w:r>
      <w:r w:rsidR="008F61EE" w:rsidRPr="00842B1D">
        <w:rPr>
          <w:rFonts w:ascii="Calibri" w:eastAsia="Calibri" w:hAnsi="Calibri" w:cs="Times New Roman"/>
        </w:rPr>
        <w:t xml:space="preserve"> Fish may be released by boat during high flow conditions.</w:t>
      </w:r>
    </w:p>
    <w:p w14:paraId="7190FB2F" w14:textId="77777777" w:rsidR="00C456D2" w:rsidRPr="009B2541" w:rsidRDefault="00C456D2" w:rsidP="00C456D2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2013AB9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efficiency mark rotation  </w:t>
      </w:r>
    </w:p>
    <w:p w14:paraId="50E00811" w14:textId="0011A97C" w:rsidR="00C70481" w:rsidRPr="00D12575" w:rsidRDefault="00C456D2" w:rsidP="00D1257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D12575">
        <w:rPr>
          <w:rFonts w:ascii="Calibri" w:eastAsia="Calibri" w:hAnsi="Calibri" w:cs="Times New Roman"/>
        </w:rPr>
        <w:t>Fish are marked with a colored Visible Implant Elastomer (VIE), and/or a Bismarck brown Y (BBY) whole body stain. Elastomer colors and/or marking locations on the fish are used to create unique marks.</w:t>
      </w:r>
      <w:r w:rsidR="00D12575">
        <w:rPr>
          <w:rFonts w:ascii="Calibri" w:eastAsia="Calibri" w:hAnsi="Calibri" w:cs="Times New Roman"/>
        </w:rPr>
        <w:t xml:space="preserve"> </w:t>
      </w:r>
      <w:r w:rsidRPr="00D12575">
        <w:rPr>
          <w:rFonts w:ascii="Calibri" w:eastAsia="Calibri" w:hAnsi="Calibri" w:cs="Times New Roman"/>
        </w:rPr>
        <w:t>A unique mark is not used again for 7 days to ensure release groups of the same mark do not overlap.</w:t>
      </w:r>
    </w:p>
    <w:sectPr w:rsidR="00C70481" w:rsidRPr="00D1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4"/>
  </w:num>
  <w:num w:numId="3" w16cid:durableId="376391627">
    <w:abstractNumId w:val="3"/>
  </w:num>
  <w:num w:numId="4" w16cid:durableId="115956147">
    <w:abstractNumId w:val="2"/>
  </w:num>
  <w:num w:numId="5" w16cid:durableId="97140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180907"/>
    <w:rsid w:val="003153C8"/>
    <w:rsid w:val="00447350"/>
    <w:rsid w:val="004F3871"/>
    <w:rsid w:val="005F01E6"/>
    <w:rsid w:val="006A7826"/>
    <w:rsid w:val="00842B1D"/>
    <w:rsid w:val="008449D0"/>
    <w:rsid w:val="008F61EE"/>
    <w:rsid w:val="00975572"/>
    <w:rsid w:val="009967D8"/>
    <w:rsid w:val="00AB2400"/>
    <w:rsid w:val="00B2578B"/>
    <w:rsid w:val="00C42EF5"/>
    <w:rsid w:val="00C456D2"/>
    <w:rsid w:val="00C70481"/>
    <w:rsid w:val="00CD1261"/>
    <w:rsid w:val="00D12575"/>
    <w:rsid w:val="00D4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D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6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6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7D8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7D8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18090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12</cp:revision>
  <dcterms:created xsi:type="dcterms:W3CDTF">2023-10-18T01:41:00Z</dcterms:created>
  <dcterms:modified xsi:type="dcterms:W3CDTF">2023-12-04T22:52:00Z</dcterms:modified>
</cp:coreProperties>
</file>