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  <w:jc w:val="left"/>
      </w:pPr>
      <w:r>
        <w:t>LegalOne 小程序第三轮页面修复变更说明</w:t>
      </w:r>
    </w:p>
    <w:p>
      <w:pPr>
        <w:spacing w:after="60"/>
      </w:pPr>
      <w:r>
        <w:rPr>
          <w:rFonts w:ascii="Aptos" w:hAnsi="Aptos" w:eastAsia="Microsoft YaHei"/>
          <w:b w:val="0"/>
          <w:color w:val="000000"/>
          <w:sz w:val="19"/>
        </w:rPr>
        <w:t>项目目录  /Users/yangyongze/Desktop/legalone/legal</w:t>
      </w:r>
    </w:p>
    <w:p>
      <w:pPr>
        <w:spacing w:after="60"/>
      </w:pPr>
      <w:r>
        <w:rPr>
          <w:rFonts w:ascii="Aptos" w:hAnsi="Aptos" w:eastAsia="Microsoft YaHei"/>
          <w:b w:val="0"/>
          <w:color w:val="000000"/>
          <w:sz w:val="19"/>
        </w:rPr>
        <w:t>对应反馈  微信小程序_12_Oct.pdf（客户 2026 年 10 月 12 日走查，共 6 条）</w:t>
      </w:r>
    </w:p>
    <w:p>
      <w:pPr>
        <w:spacing w:after="320"/>
      </w:pPr>
      <w:r>
        <w:rPr>
          <w:rFonts w:ascii="Aptos" w:hAnsi="Aptos" w:eastAsia="Microsoft YaHei"/>
          <w:b w:val="0"/>
          <w:color w:val="000000"/>
          <w:sz w:val="19"/>
        </w:rPr>
        <w:t>整理日期  2026 年 10 月 12 日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本轮修改逐条对应客户 10 月 12 日反馈中的六个问题：公告列表搜索框、文章详情的 Open in mini program 卡片、web-view 兜底页的技术报错、律所档案缺失的 LegalOne awards 区块、Submit deal/case 的跳转目标，以及验证页的版式（严格对齐官网，含 verified 徽标位置与蓝色面板底色）。六条均按反馈原文执行，并保持与官网一致的呈现方式。涉及的文件改动共 14 个，静态检查与接口核对均已通过；示例中引用的字段与链接均已对官网线上接口和线上页面逐一验证。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反馈与处理结果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624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3005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客户反馈</w:t>
            </w:r>
          </w:p>
        </w:tc>
        <w:tc>
          <w:tcPr>
            <w:tcW w:type="dxa" w:w="5102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处理结果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1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公告列表搜索框：可以删除？无法使用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已删除搜索框。核对接口后确认该搜索不可能生效（接口忽略 search 参数）；删除后列表仍按每页 12 条分页加载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2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文章详情：之前提过的问题依然存在，请检查并移除成普通 hyperlink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已移除带边框与箭头的卡片样式和“Open in mini program”标题，改为普通超链接（链接蓝、加下划线、每行一条）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3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出现了不该显示给用家的 error msg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兜底页不再显示 web-view load failed due to not in domain list 等技术信息，改为一句用户可读的说明；原始报错只写入 console 供支持与测试排查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4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左为官网资料展示，右为微信小程序，微信小程序少显示了必要资料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律所档案补回 LegalOne awards 区块。原因是接口把该数据放在 legalOneAwards 字段，此前只读取了客户提供的 awards 字段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5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5. deal submission page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Submit deal/case 改为打开官网的 /forms/deal-submission（与官网按钮一致），不再跳转到需要登录的会员中心</w:t>
            </w:r>
          </w:p>
        </w:tc>
      </w:tr>
      <w:tr>
        <w:trPr>
          <w:cantSplit/>
        </w:trPr>
        <w:tc>
          <w:tcPr>
            <w:tcW w:type="dxa" w:w="6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center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6</w:t>
            </w:r>
          </w:p>
        </w:tc>
        <w:tc>
          <w:tcPr>
            <w:tcW w:type="dxa" w:w="3005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6. verified page style</w:t>
            </w:r>
          </w:p>
        </w:tc>
        <w:tc>
          <w:tcPr>
            <w:tcW w:type="dxa" w:w="510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验证页严格按官网重做：verified 徽标移到白底（不再压在灰底上）、灰卡与 #00558D→#0095DB 渐变面板的底色与间距逐项对齐官网手机版式，并补上缺失的 Law firm 一行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主要修改内容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1. 公告列表：删除无法使用的搜索框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官网公告列表的搜索位于 SORT &amp; FILTER 面板内，小程序此前把它做成了标题下方的独立搜索框。核对线上接口后确认该搜索不可能生效：/api/crm/announcements/tops 会忽略 Max、Start 与 search 三个参数，任何分页值或关键词都返回同样的 100 条，输入关键词后列表不会有任何变化，因此按反馈删除该搜索框，公告页与官网一样不再提供独立搜索入口。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删除标题下方的搜索输入框与放大镜图标，与该输入框绑定的页面事件随之不再使用。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接口会一次性返回全部 100 条公告，因此公告列表改为前端分页（每页 12 条）：否则整份列表会一次铺开，页面上原有的 Learn more 按钮永远不会出现。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线上实测：进入公告页显示 12 条并可继续加载，点击 Learn more 后增加到 24 条。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2. 文章详情的外部链接改为普通超链接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文章正文里的第三方链接（CFI.co、翻页杂志等）在小程序里无法内嵌渲染，此前会退化成带蓝色边框、右侧箭头的卡片列表，并带一个“Open in mini program”的标题。本次按反馈把这一块还原为普通超链接。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删除卡片边框、圆角、内边距、右侧箭头以及“Open in mini program”标题。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链接使用官网链接蓝 #0084BA 并加下划线，字号与正文一致（32rpx），每行一条，符合普通超链接的观感。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点击行为不变，仍在小程序内打开或提示复制链接（第三方域名无法加入业务域名）。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3. web-view 兜底页不再显示技术报错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web-view 失败时页面会把微信返回的原始信息直接显示给用户，例如 web-view load failed due to not in domain list，同时提示需要配置业务域名——这两句都是给开发者的信息。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兜底页文案改为一句用户可读的说明：This page cannot be opened inside the mini program. Copy the link and open it in your browser.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删除页面上的报错行与业务域名说明；原始报错改为写入 console（[webview] 前缀），便于支持与测试定位。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Copy link 与 Retry 两个按钮保持不变，加载超时的兜底逻辑依旧生效。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4. 律所档案补回 LegalOne awards 区块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官网律所档案在“执业领域与行业”和“Lawyers' honours list”之间有一个 LegalOne awards 区块，小程序此前为空。核对线上接口后发现，该区块的数据在 legalOneAwards 字段，而此前的代码只读取了客户提供的 awards 字段（organization / title / year），因此区块始终不显示。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接口层新增 legalOneAwards 的字段映射（id、articleId、name、year），并过滤没有名称的记录。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律所档案在该位置新增“LegalOne awards”区块：奖项名称为链接蓝并可进入对应文章页，年份另起一行，与官网结构一致。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线上实测：JunHe 返回 3 条 LegalOne awards（如 LegalOne Bohai Rim Region Special Awards (China 2025-2026) : Outstanding Full-Service Law Firms，2025），均可跳转到文章。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5. Submit deal/case 打开官网的提交入口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Deals/Cases 列表页与 Deal/Case Introduction 页的 Submit deal/case 按钮此前跳转到会员中心，需要登录才能继续。官网该按钮指向 /forms/deal-submission，这是一个公开入口：填写交易名称、律所名称与工作邮箱后，系统会发送提交表单的链接。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两处按钮改为在小程序 web-view 中打开 https://www.legaloneglobal.com/forms/deal-submission（与官网按钮行为一致）。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该地址与业务域名同域，已在配置范围内；web-view 无法打开时仍会给出 Copy link 兜底。</w:t>
      </w:r>
    </w:p>
    <w:p>
      <w:pPr>
        <w:pStyle w:val="Heading2"/>
        <w:keepNext/>
        <w:spacing w:before="180" w:after="100" w:line="264" w:lineRule="auto"/>
      </w:pPr>
      <w:r>
        <w:rPr>
          <w:rFonts w:ascii="Aptos" w:hAnsi="Aptos" w:eastAsia="Microsoft YaHei"/>
          <w:b/>
          <w:color w:val="000000"/>
          <w:sz w:val="24"/>
        </w:rPr>
        <w:t>6. 验证页严格按官网重做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验证页此前是白底描边卡片、整页浅灰、徽标压在灰底上，与官网差异明显。本次按官网样式表逐项重做：以官网在手机宽度下实际生效的规则为准（官网页面宽度小于 600px 时使用 body.mobile600 的样式），颜色、内外边距、字号、行距均取自官网 style.css 与 mobile.css，并在真机宽度下渲染官网页面读取计算样式后核对。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247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2608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之前</w:t>
            </w:r>
          </w:p>
        </w:tc>
        <w:tc>
          <w:tcPr>
            <w:tcW w:type="dxa" w:w="4876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现在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页面底色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整页 #F2F2F2，徽标与蓝色面板都压在同一块灰底上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白色页面；只有证书是 #F2F2F2 圆角卡片（圆角 5px、上方间距 20px），与官网 .verification-certificate-outer 一致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verified 徽标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位于灰色背景板上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移出灰卡、显示在白底之上，宽 200px、上下间距 15px（官网 .verification-certificate-image）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蓝色面板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通栏渐变面板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保持通栏，渐变严格取官网 .verification-certificate-middle 的 linear-gradient(to bottom right, #00558D, #0095DB)；手机宽度下圆角为 0（官网 mobile.css）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面板内间距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上内边距 30rpx、下 10rpx，无外边距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官网 .verification-verified-info：外边距 20px 10px、内边距 30px 20px 10px、行距 1.2；标签加粗在上，数值宽 95%、下间距 20px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Law firm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缺失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补上 Law firm 一行（数据取自接口 lawFirmName，无值时自动隐藏）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字体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系统无衬线体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证书正文与蓝色面板用衬线体（Noto Serif / Times New Roman），免责声明用 Helvetica 14px，与官网一致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字号与行距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 30rpx、行距 1.65，免责声明 24rpx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正文 34rpx、行距 1.5（官网 16.8px / 25.2px），免责声明 28rpx、行距 1.2（官网 14px / 16.8px）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确认与日期区</w:t>
            </w:r>
          </w:p>
        </w:tc>
        <w:tc>
          <w:tcPr>
            <w:tcW w:type="dxa" w:w="26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浅蓝底盒子、标签在左数值在右</w:t>
            </w:r>
          </w:p>
        </w:tc>
        <w:tc>
          <w:tcPr>
            <w:tcW w:type="dxa" w:w="48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按官网 .verification-info-description 与 .verification-info-line 去掉底色：标签加粗宽 280px，日期块宽 95%、外边距 10px 0 20px</w:t>
            </w:r>
          </w:p>
        </w:tc>
      </w:tr>
    </w:tbl>
    <w:p>
      <w:pPr>
        <w:spacing w:after="40"/>
      </w:pP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线上实测（参考截图中的 v-1788488697394）：Law firm 显示为 Guantao Law Firm，与官网截图一致。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已用与小程序完全相同的一套数值在 WebKit 中复刻该页，并与官网 375 / 390px 的渲染结果并排比对：徽标位置、灰色证书卡、蓝色渐变面板与免责声明的排布一致。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关键文件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474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范围</w:t>
            </w:r>
          </w:p>
        </w:tc>
        <w:tc>
          <w:tcPr>
            <w:tcW w:type="dxa" w:w="3969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3288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pages/announcements/announcements.wxml</w:t>
              <w:br/>
              <w:t>pages/announcements/announcements.js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删除搜索框；公告改为前端每页 12 条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文章详情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pages/article-detail/article-detail.wxml</w:t>
              <w:br/>
              <w:t>pages/article-detail/article-detail.wxss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外部链接改为普通超链接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web-view 兜底页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pages/webview/webview.js</w:t>
              <w:br/>
              <w:t>pages/webview/webview.wxml</w:t>
              <w:br/>
              <w:t>pages/webview/webview.wxss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不再显示技术报错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律所档案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services/api.js</w:t>
              <w:br/>
              <w:t>pages/lawfirm-detail/lawfirm-detail.js</w:t>
              <w:br/>
              <w:t>pages/lawfirm-detail/lawfirm-detail.wxml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新增 legalOneAwards 字段与 LegalOne awards 区块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交易提交入口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pages/deals/deals.js</w:t>
              <w:br/>
              <w:t>pages/deal-case-intro/deal-case-intro.js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打开官网 deal submission 表单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</w:t>
            </w:r>
          </w:p>
        </w:tc>
        <w:tc>
          <w:tcPr>
            <w:tcW w:type="dxa" w:w="396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pages/verification-detail/verification-detail.js</w:t>
              <w:br/>
              <w:t>pages/verification-detail/verification-detail.wxml</w:t>
              <w:br/>
              <w:t>pages/verification-detail/verification-detail.wxss</w:t>
            </w:r>
          </w:p>
        </w:tc>
        <w:tc>
          <w:tcPr>
            <w:tcW w:type="dxa" w:w="32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严格按官网重做版式（徽标、灰卡、渐变面板）与 Law firm 行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验证结果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1701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1247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5783"/>
            <w:vAlign w:val="center"/>
            <w:shd w:fill="00558D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15" w:type="dxa"/>
              <w:start w:w="120" w:type="dxa"/>
              <w:bottom w:w="115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Aptos" w:hAnsi="Aptos" w:eastAsia="Microsoft YaHei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JavaScript 语法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services/api.js 与涉及的 6 个页面脚本均通过 node --check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公告列表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以线上接口运行页面逻辑：首页 12 条、hasMore 为真，点击 Learn more 后增加到 24 条；搜索框已移除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律所奖项字段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以线上接口核对 JunHe：legalOneAwards 3 条，字段与跳转文章 id 完整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验证页字段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以截图中的 v-1788488697394 运行页面逻辑，Law firm 输出 Guantao Law Firm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验证页版式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在 WebKit 中以 375 / 390px 渲染官网验证页读取计算样式，再用同一套数值复刻小程序页面并排比对，徽标位置、灰卡与渐变面板一致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提交入口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两处按钮均生成 /pages/webview/webview?url=https%3A%2F%2Fwww.legaloneglobal.com%2Fforms%2Fdeal-submission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模板与样式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通过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涉及的 WXML 标签配对、WXSS 花括号配对检查通过，无悬空样式类</w:t>
            </w:r>
          </w:p>
        </w:tc>
      </w:tr>
      <w:tr>
        <w:trPr>
          <w:cantSplit/>
        </w:trPr>
        <w:tc>
          <w:tcPr>
            <w:tcW w:type="dxa" w:w="17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微信真机预览</w:t>
            </w:r>
          </w:p>
        </w:tc>
        <w:tc>
          <w:tcPr>
            <w:tcW w:type="dxa" w:w="124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待完成</w:t>
            </w:r>
          </w:p>
        </w:tc>
        <w:tc>
          <w:tcPr>
            <w:tcW w:type="dxa" w:w="57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shd w:fill="EDF6FA"/>
          </w:tcPr>
          <w:p>
            <w:pPr>
              <w:spacing w:after="0" w:line="288" w:lineRule="auto"/>
              <w:jc w:val="left"/>
            </w:pPr>
            <w:r>
              <w:rPr>
                <w:rFonts w:ascii="Aptos" w:hAnsi="Aptos" w:eastAsia="Microsoft YaHei"/>
                <w:b w:val="0"/>
                <w:color w:val="303030"/>
                <w:sz w:val="18"/>
              </w:rPr>
              <w:t>需要在具备该 AppID 开发者权限的微信账号下生成预览二维码后复核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上线前检查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公告列表：确认搜索框已不再出现，列表首屏 12 条、Learn more 可继续加载，加载完毕后显示 No more results。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文章详情：确认第三方链接显示为蓝色下划线超链接，点击后可打开或提示复制链接。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web-view：在业务域名未配置或页面无法打开时，确认页面上只出现用户可读说明，没有技术报错。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律所档案：抽查带 LegalOne awards 的律所（如 JunHe、King &amp; Wood），确认区块位置在执业领域与荣誉榜之间，链接可进入文章。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交易提交：从 Deals/Cases 与 Deal/Case Introduction 两处点击 Submit deal/case，确认打开官网 /forms/deal-submission 表单。</w:t>
      </w:r>
    </w:p>
    <w:p>
      <w:pPr>
        <w:pStyle w:val="ListBullet"/>
        <w:spacing w:after="60" w:line="300" w:lineRule="auto"/>
        <w:ind w:left="369" w:hanging="142"/>
      </w:pPr>
      <w:r>
        <w:rPr>
          <w:rFonts w:ascii="Aptos" w:hAnsi="Aptos" w:eastAsia="Microsoft YaHei"/>
          <w:b w:val="0"/>
          <w:color w:val="303030"/>
          <w:sz w:val="20"/>
        </w:rPr>
        <w:t>验证页：抽查若干条验证记录，确认 verified 徽标位于白色页面上（不在灰色证书卡内）、灰色证书卡与蓝色渐变面板的底色和间距与官网一致，Law firm 一行显示正常。</w:t>
      </w:r>
    </w:p>
    <w:p>
      <w:pPr>
        <w:pStyle w:val="Heading1"/>
        <w:keepNext/>
        <w:spacing w:before="280" w:after="140" w:line="264" w:lineRule="auto"/>
      </w:pPr>
      <w:r>
        <w:rPr>
          <w:rFonts w:ascii="Aptos" w:hAnsi="Aptos" w:eastAsia="Microsoft YaHei"/>
          <w:b/>
          <w:color w:val="000000"/>
          <w:sz w:val="30"/>
        </w:rPr>
        <w:t>当前状态</w:t>
      </w:r>
    </w:p>
    <w:p>
      <w:pPr>
        <w:spacing w:after="120" w:line="324" w:lineRule="auto"/>
      </w:pPr>
      <w:r>
        <w:rPr>
          <w:rFonts w:ascii="Aptos" w:hAnsi="Aptos" w:eastAsia="Microsoft YaHei"/>
          <w:b w:val="0"/>
          <w:color w:val="303030"/>
          <w:sz w:val="21"/>
        </w:rPr>
        <w:t>六条反馈对应的代码修改已完成，静态检查、线上接口字段核对与页面逻辑实测全部通过。剩余工作是在微信开发者工具与真机上完成视觉复核。</w:t>
      </w:r>
    </w:p>
    <w:sectPr w:rsidR="00FC693F" w:rsidRPr="0006063C" w:rsidSect="00034616">
      <w:footerReference w:type="default" r:id="rId9"/>
      <w:pgSz w:w="12240" w:h="15840"/>
      <w:pgMar w:top="1077" w:right="1191" w:bottom="1020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b w:val="0"/>
        <w:color w:val="787878"/>
        <w:sz w:val="17"/>
      </w:rPr>
      <w:t>LegalOne 小程序第三轮页面修复变更说明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color w:val="3030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LegalOne 小程序第三轮页面修复变更说明</dc:title>
  <dc:subject>微信小程序 10 月 12 日客户反馈（六条）的修改记录</dc:subject>
  <dc:creator>LegalOne 项目组</dc:creator>
  <cp:keywords>LegalOne 微信小程序 变更说明 第三轮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