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>911 CALL QUALITY ASSESSMENT</w:t>
      </w:r>
    </w:p>
    <w:p>
      <w:pPr>
        <w:spacing w:after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Call Quality Assessment Report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Call ID: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#2026-0851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Date: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March 15, 2026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Operator: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Operator B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Duration: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2:45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Call Type: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 Down / Unknown Medical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Assessed By: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Quality Assurance System</w:t>
            </w:r>
          </w:p>
        </w:tc>
      </w:tr>
    </w:tbl>
    <w:p>
      <w:pPr>
        <w:spacing w:before="16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FEB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OVERALL SCORE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44"/>
                <w:szCs w:val="44"/>
              </w:rPr>
              <w:t xml:space="preserve">1.8 / 5.0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Needs Improvement</w:t>
            </w:r>
          </w:p>
        </w:tc>
      </w:tr>
    </w:tbl>
    <w:p>
      <w:pPr>
        <w:spacing w:before="200"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DIMENSION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700"/>
        <w:gridCol w:w="51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&amp; Notes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Address &amp; Location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10%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3/5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Intersection provided (Main Street and First Avenue) but not confirmed or clarified with caller.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Medical Assessment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15%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20A"/>
                <w:sz w:val="20"/>
                <w:szCs w:val="20"/>
              </w:rPr>
              <w:t xml:space="preserve">2/5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Asked about breathing but accepted 'I can't tell' without follow-up. Did not probe for overdose indicators.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Naloxone Inquiry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15%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1/5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mention of naloxone or naloxone at any point during the call. Critical gap for potential overdose.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Pre-Arrival Instructions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15%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1/5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pre-arrival instructions provided. Caller was not guided to approach safely or assist the individual.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Good Samaritan Disclosure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10%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1/5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mention of Good Samaritan protections. Not addressed even though caller may have hesitated to get closer due to legal concerns.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Dispatch Accuracy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10%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20A"/>
                <w:sz w:val="20"/>
                <w:szCs w:val="20"/>
              </w:rPr>
              <w:t xml:space="preserve">2/5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Said 'send a unit' rather than dispatching EMS. A person found unresponsive should trigger medical response, not just a law enforcement unit.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Behavioral Health Diversion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10%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1/5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assessment of whether behavioral health response was appropriate. No screening questions asked.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Caller Management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10%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20A"/>
                <w:sz w:val="20"/>
                <w:szCs w:val="20"/>
              </w:rPr>
              <w:t xml:space="preserve">2/5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Call ended abruptly with 'OK, we'll send a unit. Goodbye.' No attempt to keep caller engaged or provide guidance.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Information Completeness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5%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20A"/>
                <w:sz w:val="20"/>
                <w:szCs w:val="20"/>
              </w:rPr>
              <w:t xml:space="preserve">2/5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Minimal information gathered. No description of the individual, no time estimate, no assessment of consciousness.</w:t>
            </w:r>
          </w:p>
        </w:tc>
      </w:tr>
    </w:tbl>
    <w:p>
      <w:pPr>
        <w:spacing w:before="2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FEB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 FLAGS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⚠ NALOXONE NOT MENTIONED: Person found unresponsive on the street is a high-probability overdose scenario. Naloxone availability should always be assessed.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⚠ NO PRE-ARRIVAL INSTRUCTIONS: Caller was not instructed to check on the individual or provide any assistance while waiting for responders.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⚠ WRONG DISPATCH TYPE: 'Sending a unit' suggests law enforcement dispatch. An unresponsive person requires EMS as primary response.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⚠ NO BEHAVIORAL HEALTH SCREENING: No questions asked to determine appropriate response type.</w:t>
            </w:r>
          </w:p>
        </w:tc>
      </w:tr>
    </w:tbl>
    <w:p>
      <w:pPr>
        <w:spacing w:before="1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STRENGTHS</w:t>
      </w:r>
    </w:p>
    <w:p>
      <w:pPr>
        <w:spacing w:after="60"/>
      </w:pPr>
      <w:r>
        <w:rPr>
          <w:rFonts w:ascii="Arial" w:cs="Arial" w:eastAsia="Arial" w:hAnsi="Arial"/>
          <w:color w:val="1B7A3D"/>
          <w:sz w:val="19"/>
          <w:szCs w:val="19"/>
        </w:rPr>
        <w:t xml:space="preserve">✓  Call was answered promptly</w:t>
      </w:r>
    </w:p>
    <w:p>
      <w:pPr>
        <w:spacing w:after="60"/>
      </w:pPr>
      <w:r>
        <w:rPr>
          <w:rFonts w:ascii="Arial" w:cs="Arial" w:eastAsia="Arial" w:hAnsi="Arial"/>
          <w:color w:val="1B7A3D"/>
          <w:sz w:val="19"/>
          <w:szCs w:val="19"/>
        </w:rPr>
        <w:t xml:space="preserve">✓  Basic location information was collected</w:t>
      </w:r>
    </w:p>
    <w:p>
      <w:pPr>
        <w:spacing w:before="120"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D4820A"/>
          <w:sz w:val="22"/>
          <w:szCs w:val="22"/>
        </w:rPr>
        <w:t xml:space="preserve">AREAS FOR IMPROVEMENT</w:t>
      </w:r>
    </w:p>
    <w:p>
      <w:pPr>
        <w:spacing w:after="60"/>
      </w:pPr>
      <w:r>
        <w:rPr>
          <w:rFonts w:ascii="Arial" w:cs="Arial" w:eastAsia="Arial" w:hAnsi="Arial"/>
          <w:color w:val="D4820A"/>
          <w:sz w:val="19"/>
          <w:szCs w:val="19"/>
        </w:rPr>
        <w:t xml:space="preserve">▶  Always ask about naloxone availability when a person is found unresponsive, especially on the street</w:t>
      </w:r>
    </w:p>
    <w:p>
      <w:pPr>
        <w:spacing w:after="60"/>
      </w:pPr>
      <w:r>
        <w:rPr>
          <w:rFonts w:ascii="Arial" w:cs="Arial" w:eastAsia="Arial" w:hAnsi="Arial"/>
          <w:color w:val="D4820A"/>
          <w:sz w:val="19"/>
          <w:szCs w:val="19"/>
        </w:rPr>
        <w:t xml:space="preserve">▶  Provide pre-arrival instructions: guide caller to safely check on the individual from a distance or approach if safe</w:t>
      </w:r>
    </w:p>
    <w:p>
      <w:pPr>
        <w:spacing w:after="60"/>
      </w:pPr>
      <w:r>
        <w:rPr>
          <w:rFonts w:ascii="Arial" w:cs="Arial" w:eastAsia="Arial" w:hAnsi="Arial"/>
          <w:color w:val="D4820A"/>
          <w:sz w:val="19"/>
          <w:szCs w:val="19"/>
        </w:rPr>
        <w:t xml:space="preserve">▶  Dispatch EMS (not just a law enforcement unit) for any unresponsive person report</w:t>
      </w:r>
    </w:p>
    <w:p>
      <w:pPr>
        <w:spacing w:after="60"/>
      </w:pPr>
      <w:r>
        <w:rPr>
          <w:rFonts w:ascii="Arial" w:cs="Arial" w:eastAsia="Arial" w:hAnsi="Arial"/>
          <w:color w:val="D4820A"/>
          <w:sz w:val="19"/>
          <w:szCs w:val="19"/>
        </w:rPr>
        <w:t xml:space="preserve">▶  Ask screening questions: Can you see if their chest is moving? Do you see any drug paraphernalia? What is their skin color?</w:t>
      </w:r>
    </w:p>
    <w:p>
      <w:pPr>
        <w:spacing w:after="60"/>
      </w:pPr>
      <w:r>
        <w:rPr>
          <w:rFonts w:ascii="Arial" w:cs="Arial" w:eastAsia="Arial" w:hAnsi="Arial"/>
          <w:color w:val="D4820A"/>
          <w:sz w:val="19"/>
          <w:szCs w:val="19"/>
        </w:rPr>
        <w:t xml:space="preserve">▶  Mention Good Samaritan protections protections to encourage caller engagement</w:t>
      </w:r>
    </w:p>
    <w:p>
      <w:pPr>
        <w:spacing w:after="60"/>
      </w:pPr>
      <w:r>
        <w:rPr>
          <w:rFonts w:ascii="Arial" w:cs="Arial" w:eastAsia="Arial" w:hAnsi="Arial"/>
          <w:color w:val="D4820A"/>
          <w:sz w:val="19"/>
          <w:szCs w:val="19"/>
        </w:rPr>
        <w:t xml:space="preserve">▶  Do not end the call abruptly. Stay on the line until responders arrive or the caller confirms they need to go.</w:t>
      </w:r>
    </w:p>
    <w:p>
      <w:pPr>
        <w:spacing w:after="60"/>
      </w:pPr>
      <w:r>
        <w:rPr>
          <w:rFonts w:ascii="Arial" w:cs="Arial" w:eastAsia="Arial" w:hAnsi="Arial"/>
          <w:color w:val="D4820A"/>
          <w:sz w:val="19"/>
          <w:szCs w:val="19"/>
        </w:rPr>
        <w:t xml:space="preserve">▶  Apply behavioral health diversion screening criteria before defaulting to law enforcement dispatch</w:t>
      </w:r>
    </w:p>
    <w:p>
      <w:pPr>
        <w:spacing w:before="120"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COACHING RECOMMENDATION</w:t>
      </w:r>
    </w:p>
    <w:p>
      <w:pPr>
        <w:spacing w:after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This call has multiple critical protocol gaps that require immediate coaching attention. Operator B should receive targeted training on the overdose response protocol, specifically: naloxone inquiry procedures, pre-arrival instruction delivery, appropriate dispatch type selection for medical emergencies, and behavioral health diversion screening. Recommend scheduling a one-on-one review with a supervisor using this call as a learning opportunity, paired with the department's overdose response protocol checklist. This is a coaching opportunity, not a disciplinary matter.</w:t>
      </w:r>
    </w:p>
    <w:p>
      <w:pPr>
        <w:spacing w:before="300"/>
      </w:pPr>
    </w:p>
    <w:p>
      <w:pPr>
        <w:pBdr>
          <w:top w:val="single" w:color="CCCCCC" w:sz="1" w:space="1"/>
        </w:pBdr>
        <w:spacing w:before="10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Generated by AI Quality Assurance System  |  For supervisory review only  |  Not for disciplinary action without human review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2026-03-30T23:40:15.816Z</dcterms:created>
  <dcterms:modified xsi:type="dcterms:W3CDTF">2026-03-30T23:40:15.817Z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