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eoefl6t1oy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database how we have to find the fetures which are dependent and which are independent in prophet or lstm?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c6fa2h9om30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Determining Dependent vs. Independent Features for Time-Series Models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you’re building a Prophet or LSTM forecast, the first step is to decide which column in your database is the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(dependent) variable and which other columns will serve as </w:t>
      </w:r>
      <w:r w:rsidDel="00000000" w:rsidR="00000000" w:rsidRPr="00000000">
        <w:rPr>
          <w:b w:val="1"/>
          <w:rtl w:val="0"/>
        </w:rPr>
        <w:t xml:space="preserve">covariates</w:t>
      </w:r>
      <w:r w:rsidDel="00000000" w:rsidR="00000000" w:rsidRPr="00000000">
        <w:rPr>
          <w:rtl w:val="0"/>
        </w:rPr>
        <w:t xml:space="preserve"> (independent variables). Here’s a step-by-step guide: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q8rh7zbsys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Identify Your Dependent Variable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Look for the column you want the model to predict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examples: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volume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website visits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Dengue case counts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SQL: it’s the column you SELECT as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0zj6a2snq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List Potential Independent Variables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Pull in columns that logically influence your target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Marketing spend, price, promotions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Weather data (temperature, rainfall)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Holiday or event flags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each candidate: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values for the entire historical period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known (or reasonably forecasted) into the future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830ze98q6u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Run Exploratory Feature Analysis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Correlation matrix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Pearson/Spearman to spot linear relationships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Cross-correlation function (CCF)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Finds lead/lag effects between series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Granger causality test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Checks if past values of X improve prediction of 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checks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Scatterplots, lag plots, rolling averages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siuqmhjwo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Implementing in Prophet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Prepare a DataFrame with columns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</w:t>
      </w:r>
      <w:r w:rsidDel="00000000" w:rsidR="00000000" w:rsidRPr="00000000">
        <w:rPr>
          <w:rtl w:val="0"/>
        </w:rPr>
        <w:t xml:space="preserve"> (date)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(target).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 each independent variable as a regressor:</w:t>
        <w:br w:type="textWrapping"/>
        <w:t xml:space="preserve"> m = Prophet()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m.add_regressor('promo')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m.add_regressor('temperature')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m.fit(df_train)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making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</w:t>
      </w:r>
      <w:r w:rsidDel="00000000" w:rsidR="00000000" w:rsidRPr="00000000">
        <w:rPr>
          <w:rtl w:val="0"/>
        </w:rPr>
        <w:t xml:space="preserve"> DataFrame, include those same columns out to your forecast horizon.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Prophet will treat them as exogenous inputs to improve forecasts.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q63768ygh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Implementing in LSTM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your target column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Gather independent columns into a feature matrix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 or scale all features.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supervised learning sequences: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time step (t), inputs (X_{t-n+1:t}) and output (y_t)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sliding window approach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and train your LSTM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(X, y)</w:t>
      </w:r>
      <w:r w:rsidDel="00000000" w:rsidR="00000000" w:rsidRPr="00000000">
        <w:rPr>
          <w:rtl w:val="0"/>
        </w:rPr>
        <w:t xml:space="preserve"> pairs, then predict future steps by iteratively feeding back.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pi5o7sv16e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Automating &amp; Refining Feature Selection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Recursive Feature Elimination (RFE) with a simple regressor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LASSO or ElasticNet to shrink irrelevant features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Tree-based models (Random Forest) for feature importances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Time-series cross-validation to guard against overfitting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skz0lnkza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Next Steps &amp; Tips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Sketch out a pipeline: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raw tables with SQL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 on date keys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automated correlation/importance filters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Fit Prophet or LSTM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with hold-out periods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seasonal indicators or Fourier terms in Prophet for complex seasonality.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Experiment with multivariate LSTMs vs. univariate ARIMA/SARIMAX as baselines.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your database schema look like, and which column are you planning to forecast? Let’s drill into your actual table layout next.</w:t>
      </w:r>
    </w:p>
    <w:p w:rsidR="00000000" w:rsidDel="00000000" w:rsidP="00000000" w:rsidRDefault="00000000" w:rsidRPr="00000000" w14:paraId="0000003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o0d0t8cwdfs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which feture we have to drop in our data that are not useful to build model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c3h4hdo8cxm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Pruning Useless Features: Which Columns to Drop Before Modeling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which columns to remove is as important as choosing the right algorithm. Dropping irrelevant or harmful features speeds up training, reduces overfitting, and often boosts accuracy. Below is a step-by-step framework, with practical checks and code snippets you can adapt to Prophet, LSTM, or any machine-learning pipeline.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w5pg1pt1k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1. Leverage Domain Knowledge and Initial Data Scan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Columns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keys, transaction IDs, UUIDs contain no predictive signal. Drop them or use as join keys only.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 or Near-Constant Features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where &gt; 99% of values are identical offer zero discriminative power.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Missingness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&gt; 70–80% of a column is null, impute only if it’s critical; otherwise drop.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Leakage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timestamps (e.g., “next_month_sales”), target-derived flags, or any column that wouldn’t be known at prediction time must be excluded.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2u83e9yn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2. Statistical &amp; Automated Filters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Low-Variance Filter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sklearn’s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VarianceThreshold</w:t>
      </w:r>
      <w:r w:rsidDel="00000000" w:rsidR="00000000" w:rsidRPr="00000000">
        <w:rPr>
          <w:sz w:val="24"/>
          <w:szCs w:val="24"/>
          <w:rtl w:val="0"/>
        </w:rPr>
        <w:t xml:space="preserve"> to drop features whose variance falls below a small threshold.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Correlation Threshold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pairwise Pearson (for continuous) or Spearman (for monotonic) correlations.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two features correlate &gt; 0.9, keep one and drop the other.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Cardinality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 features with thousands of unique levels can bloat models.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target encoding or dropping levels that occur &lt; 1% of the time.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Multicollinearity (VIF)</w:t>
        <w:br w:type="textWrapping"/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Variance Inflation Factor (VIF) for each feature:</w:t>
        <w:br w:type="textWrapping"/>
        <w:t xml:space="preserve"> from statsmodels.stats.outliers_influence import variance_inflation_factor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df[features]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vif = pd.Series(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[variance_inflation_factor(X.values, i) for i in range(X.shape[1])],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index=features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high_vif = vif[vif &gt; 10].index.tolist()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features with VIF &gt; 10 iteratively.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Importance from Tree-Based Models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 a RandomForestRegressor or XGBoost on your training set.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SelectFromModel</w:t>
      </w:r>
      <w:r w:rsidDel="00000000" w:rsidR="00000000" w:rsidRPr="00000000">
        <w:rPr>
          <w:sz w:val="24"/>
          <w:szCs w:val="24"/>
          <w:rtl w:val="0"/>
        </w:rPr>
        <w:t xml:space="preserve"> to discard features with importance below a threshold:</w:t>
        <w:br w:type="textWrapping"/>
        <w:t xml:space="preserve"> from sklearn.feature_selection import SelectFromModel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= RandomForestRegressor(n_estimators=100).fit(X_train, y_train)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selector = SelectFromModel(rf, threshold='median', prefit=True)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X_reduced = selector.transform(X_train)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Univariate Statistical Tests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 vs. Continuous: Pearson’s correlation p-value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 vs. Categorical: ANOVA (f-test)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 vs. Categorical: Chi-square test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SelectKBest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SelectPercentile</w:t>
      </w:r>
      <w:r w:rsidDel="00000000" w:rsidR="00000000" w:rsidRPr="00000000">
        <w:rPr>
          <w:sz w:val="24"/>
          <w:szCs w:val="24"/>
          <w:rtl w:val="0"/>
        </w:rPr>
        <w:t xml:space="preserve"> to keep only the most significant features.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4kdqt85i4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Practical Thresholds &amp; Example Table</w:t>
      </w:r>
    </w:p>
    <w:tbl>
      <w:tblPr>
        <w:tblStyle w:val="Table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2285"/>
        <w:gridCol w:w="3530"/>
        <w:tblGridChange w:id="0">
          <w:tblGrid>
            <w:gridCol w:w="2690"/>
            <w:gridCol w:w="2285"/>
            <w:gridCol w:w="35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Common Threshold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proportion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 column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value ratio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0.99 (constant)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 column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Pairwise correlation (abs)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Keep one of each correlated pair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 high-VIF features iteratively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 importance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Below median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 low-importance features</w:t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al3937pl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Putting It All Together: Sample Pipeline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sklearn.feature_selection import VarianceThreshold, SelectFromModel, SelectKBest, f_regression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statsmodels.stats.outliers_influence import variance_inflation_factor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1. Load and domain-filter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pd.read_csv('data.csv')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df.drop(['id', 'uuid', 'future_flag'], axis=1, inplace=True)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2. Drop high-missing and near-constant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miss_pct = df.isnull().mean()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df.drop(miss_pct[miss_pct &gt; 0.8].index, axis=1, inplace=True)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sel_var = VarianceThreshold(threshold=1e-4)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= sel_var.fit_transform(df.select_dtypes('number'))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const_cols = df.select_dtypes('number').columns[~sel_var.get_support()]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df.drop(const_cols, axis=1, inplace=True)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3. Correlation filter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 = df.corr().abs()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upper = corr.where(~np.tril(np.ones(corr.shape)).astype(bool))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to_drop = [col for col in upper.columns if any(upper[col] &gt; 0.9)]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df.drop(to_drop, axis=1, inplace=True)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4. VIF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df.drop('target', axis=1)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vif = pd.Series([variance_inflation_factor(X.values, i)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for i in range(X.shape[1])],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index=X.columns)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col in vif[vif &gt; 10].index: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df.drop(col, axis=1, inplace=True)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5. Tree-based importance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df['target']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df.drop('target', axis=1)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= RandomForestRegressor().fit(X, y)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 = SelectFromModel(rf, threshold='median', prefit=True)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X_final = sel.transform(X)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3z7221sgt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Next Steps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pruning, always retrain and validate your Prophet or LSTM model on the reduced set.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if dropping any feature degrades performance—sometimes weak features still carry complementary signal.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dimensionality-reduction (PCA) if you still have hundreds of correlated inputs.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your raw schema look like, and which columns are you uncertain about? Share a snippet and we can recommend exactly which to keep or drop.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edige3fjmqn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p0abh1cze23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Pruning Columns for an LSTM Pipeline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you build your LSTM, you want to remove or transform any columns that either leak future information, are redundant, or add noise. Here’s a pragmatic recipe: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aluz68ayk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1. Which Columns to Drop (and Why)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Redundant date parts</w:t>
        <w:br w:type="textWrapping"/>
      </w:r>
      <w:r w:rsidDel="00000000" w:rsidR="00000000" w:rsidRPr="00000000">
        <w:rPr>
          <w:rtl w:val="0"/>
        </w:rPr>
        <w:t xml:space="preserve"> You’ll reindex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week_start_date</w:t>
      </w:r>
      <w:r w:rsidDel="00000000" w:rsidR="00000000" w:rsidRPr="00000000">
        <w:rPr>
          <w:rtl w:val="0"/>
        </w:rPr>
        <w:t xml:space="preserve">, so drop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weekofyear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High‐missing NDVI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ndvi_ne</w:t>
      </w:r>
      <w:r w:rsidDel="00000000" w:rsidR="00000000" w:rsidRPr="00000000">
        <w:rPr>
          <w:rtl w:val="0"/>
        </w:rPr>
        <w:t xml:space="preserve"> has ~20% missing; either impute it carefully or drop if you don’t want heavy imputation.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Identifiers &amp; Pure Categories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can be one-hot encoded if you want city‐specific patterns; otherwise drop it.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Highly correlated sensors</w:t>
        <w:br w:type="textWrapping"/>
      </w:r>
      <w:r w:rsidDel="00000000" w:rsidR="00000000" w:rsidRPr="00000000">
        <w:rPr>
          <w:rtl w:val="0"/>
        </w:rPr>
        <w:t xml:space="preserve"> Many “reanalysis” and “station” temps track the same signal. We’ll remove one from each pair with correlation &gt; 0.95.</w:t>
        <w:br w:type="textWrapping"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v8pmfilu6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2. Code Example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1. Load data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df = pd.read_csv('dengue_features.csv', parse_dates=['week_start_date'])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2. Drop redundant date columns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df.drop(['year', 'weekofyear'], axis=1, inplace=True)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3. Handle high-missing features (&gt;20% missing)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miss_frac = df.isnull().mean()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high_miss = miss_frac[miss_frac &gt; 0.20].index.tolist()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df.drop(high_miss, axis=1, inplace=True)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4. Optional: encode city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df = pd.get_dummies(df, columns=['city'], drop_first=True)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df.drop('city', axis=1, inplace=True)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5. Impute remaining gaps (simple forward-fill here)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df.sort_values('week_start_date', inplace=True)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df.fillna(method='ffill', inplace=True)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6. Remove highly correlated columns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corr = df.drop('total_cases', axis=1).corr().abs()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upper = corr.where(np.triu(np.ones(corr.shape), k=1).astype(bool))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to_drop = [col for col in upper.columns if any(upper[col] &gt; 0.95)]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df.drop(to_drop, axis=1, inplace=True)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print("Dropped features:", high_miss + to_drop + ['year','weekofyear','city'])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print("Remaining features:", df.columns.tolist())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wluimjqj7c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3. Next Steps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</w:t>
      </w:r>
      <w:r w:rsidDel="00000000" w:rsidR="00000000" w:rsidRPr="00000000">
        <w:rPr>
          <w:rtl w:val="0"/>
        </w:rPr>
        <w:t xml:space="preserve">: Apply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MinMaxScaler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across your remaining numeric features.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Windowing</w:t>
      </w:r>
      <w:r w:rsidDel="00000000" w:rsidR="00000000" w:rsidRPr="00000000">
        <w:rPr>
          <w:rtl w:val="0"/>
        </w:rPr>
        <w:t xml:space="preserve">: 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 into supervised sequences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(X, y)</w:t>
      </w:r>
      <w:r w:rsidDel="00000000" w:rsidR="00000000" w:rsidRPr="00000000">
        <w:rPr>
          <w:rtl w:val="0"/>
        </w:rPr>
        <w:t xml:space="preserve"> for your LSTM.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Use a rolling‐forecast CV to ensure you didn’t drop a weak but valuable predictor.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build your LSTM on this cleaned set?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