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Etape 3: show running-config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Etape 5: copy run start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Partie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Etape 2: Oui, la connexion a bien été faite (au second essai)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Partie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Etape 1: Pour pouvoir le ping pour vérifier si ils sont connectée et aussi pour avoir un réseau “propre”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Elle sert a activer l’interface virtuelle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Etape 4: copy run start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