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3BE2A" w14:textId="436A9C88" w:rsidR="00BE47EF" w:rsidRDefault="00BE47EF" w:rsidP="00BE47EF">
      <w:pPr>
        <w:jc w:val="both"/>
        <w:rPr>
          <w:rFonts w:ascii="Times New Roman" w:hAnsi="Times New Roman" w:cs="Times New Roman"/>
          <w:b/>
          <w:bCs/>
        </w:rPr>
      </w:pPr>
      <w:r>
        <w:rPr>
          <w:rFonts w:ascii="Times New Roman" w:hAnsi="Times New Roman" w:cs="Times New Roman"/>
          <w:b/>
          <w:bCs/>
        </w:rPr>
        <w:t xml:space="preserve">Title: </w:t>
      </w:r>
      <w:r w:rsidRPr="00BE47EF">
        <w:rPr>
          <w:rFonts w:ascii="Times New Roman" w:hAnsi="Times New Roman" w:cs="Times New Roman"/>
          <w:b/>
          <w:bCs/>
        </w:rPr>
        <w:t>Machine Learning-Based Water Leak Detection and Business Improvement for a Plumbing Service Chain</w:t>
      </w:r>
    </w:p>
    <w:p w14:paraId="6FBB6DE1" w14:textId="178985A8" w:rsidR="00BE47EF" w:rsidRDefault="00BE47EF" w:rsidP="00BE47EF">
      <w:pPr>
        <w:jc w:val="both"/>
        <w:rPr>
          <w:rFonts w:ascii="Times New Roman" w:hAnsi="Times New Roman" w:cs="Times New Roman"/>
          <w:b/>
          <w:bCs/>
        </w:rPr>
      </w:pPr>
      <w:r>
        <w:rPr>
          <w:rFonts w:ascii="Times New Roman" w:hAnsi="Times New Roman" w:cs="Times New Roman"/>
          <w:b/>
          <w:bCs/>
        </w:rPr>
        <w:t xml:space="preserve">Name: </w:t>
      </w:r>
      <w:proofErr w:type="spellStart"/>
      <w:r>
        <w:rPr>
          <w:rFonts w:ascii="Times New Roman" w:hAnsi="Times New Roman" w:cs="Times New Roman"/>
          <w:b/>
          <w:bCs/>
        </w:rPr>
        <w:t>Subrat</w:t>
      </w:r>
      <w:proofErr w:type="spellEnd"/>
      <w:r>
        <w:rPr>
          <w:rFonts w:ascii="Times New Roman" w:hAnsi="Times New Roman" w:cs="Times New Roman"/>
          <w:b/>
          <w:bCs/>
        </w:rPr>
        <w:t xml:space="preserve"> Kumar Dang</w:t>
      </w:r>
    </w:p>
    <w:p w14:paraId="579FF39E" w14:textId="63BE64C0" w:rsidR="00BE47EF" w:rsidRPr="00BE47EF" w:rsidRDefault="00BE47EF" w:rsidP="00BE47EF">
      <w:pPr>
        <w:jc w:val="both"/>
        <w:rPr>
          <w:rFonts w:ascii="Times New Roman" w:hAnsi="Times New Roman" w:cs="Times New Roman"/>
          <w:b/>
          <w:bCs/>
        </w:rPr>
      </w:pPr>
      <w:r>
        <w:rPr>
          <w:rFonts w:ascii="Times New Roman" w:hAnsi="Times New Roman" w:cs="Times New Roman"/>
          <w:b/>
          <w:bCs/>
        </w:rPr>
        <w:t>Regd. No.: 25920036 (PhD)</w:t>
      </w:r>
    </w:p>
    <w:p w14:paraId="64332CBE"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1. Introduction</w:t>
      </w:r>
    </w:p>
    <w:p w14:paraId="1A486CE9"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Water leakage in distribution pipes and plumbing systems can cause water wastage, property damage, increased maintenance costs, and customer dissatisfaction. I aim to investigate how machine learning (ML) can help a plumbing service chain identify potential leaks and improve inspection planning.</w:t>
      </w:r>
    </w:p>
    <w:p w14:paraId="6786F218"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 xml:space="preserve">In this project, I </w:t>
      </w:r>
      <w:proofErr w:type="spellStart"/>
      <w:r w:rsidRPr="00BE47EF">
        <w:rPr>
          <w:rFonts w:ascii="Times New Roman" w:hAnsi="Times New Roman" w:cs="Times New Roman"/>
        </w:rPr>
        <w:t>analyze</w:t>
      </w:r>
      <w:proofErr w:type="spellEnd"/>
      <w:r w:rsidRPr="00BE47EF">
        <w:rPr>
          <w:rFonts w:ascii="Times New Roman" w:hAnsi="Times New Roman" w:cs="Times New Roman"/>
        </w:rPr>
        <w:t xml:space="preserve"> accelerometer signals from a laboratory-scale water distribution system to distinguish between no-leak and orifice-leak conditions. I develop a workflow that includes signal preprocessing, statistical feature extraction, exploratory data analysis, and Random Forest classification. My long-term objective is to investigate how reliable leak predictions could support inspection prioritization, technician scheduling, and cost reduction.</w:t>
      </w:r>
    </w:p>
    <w:p w14:paraId="3F027F8D"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2. Objectives</w:t>
      </w:r>
    </w:p>
    <w:p w14:paraId="5DE40F39"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define the following objectives:</w:t>
      </w:r>
    </w:p>
    <w:p w14:paraId="1128F718" w14:textId="77777777" w:rsidR="00BE47EF" w:rsidRPr="00BE47EF" w:rsidRDefault="00BE47EF" w:rsidP="00BE47EF">
      <w:pPr>
        <w:numPr>
          <w:ilvl w:val="0"/>
          <w:numId w:val="5"/>
        </w:numPr>
        <w:jc w:val="both"/>
        <w:rPr>
          <w:rFonts w:ascii="Times New Roman" w:hAnsi="Times New Roman" w:cs="Times New Roman"/>
        </w:rPr>
      </w:pPr>
      <w:r w:rsidRPr="00BE47EF">
        <w:rPr>
          <w:rFonts w:ascii="Times New Roman" w:hAnsi="Times New Roman" w:cs="Times New Roman"/>
        </w:rPr>
        <w:t>Preprocess raw accelerometer signals into a structured dataset.</w:t>
      </w:r>
    </w:p>
    <w:p w14:paraId="6B9C1115" w14:textId="77777777" w:rsidR="00BE47EF" w:rsidRPr="00BE47EF" w:rsidRDefault="00BE47EF" w:rsidP="00BE47EF">
      <w:pPr>
        <w:numPr>
          <w:ilvl w:val="0"/>
          <w:numId w:val="5"/>
        </w:numPr>
        <w:jc w:val="both"/>
        <w:rPr>
          <w:rFonts w:ascii="Times New Roman" w:hAnsi="Times New Roman" w:cs="Times New Roman"/>
        </w:rPr>
      </w:pPr>
      <w:r w:rsidRPr="00BE47EF">
        <w:rPr>
          <w:rFonts w:ascii="Times New Roman" w:hAnsi="Times New Roman" w:cs="Times New Roman"/>
        </w:rPr>
        <w:t>Extract statistical features that characterize vibration signals.</w:t>
      </w:r>
    </w:p>
    <w:p w14:paraId="5D4849C3" w14:textId="77777777" w:rsidR="00BE47EF" w:rsidRPr="00BE47EF" w:rsidRDefault="00BE47EF" w:rsidP="00BE47EF">
      <w:pPr>
        <w:numPr>
          <w:ilvl w:val="0"/>
          <w:numId w:val="5"/>
        </w:numPr>
        <w:jc w:val="both"/>
        <w:rPr>
          <w:rFonts w:ascii="Times New Roman" w:hAnsi="Times New Roman" w:cs="Times New Roman"/>
        </w:rPr>
      </w:pPr>
      <w:r w:rsidRPr="00BE47EF">
        <w:rPr>
          <w:rFonts w:ascii="Times New Roman" w:hAnsi="Times New Roman" w:cs="Times New Roman"/>
        </w:rPr>
        <w:t>Compare signal characteristics between no-leak and orifice-leak conditions.</w:t>
      </w:r>
    </w:p>
    <w:p w14:paraId="3942B6DA" w14:textId="77777777" w:rsidR="00BE47EF" w:rsidRPr="00BE47EF" w:rsidRDefault="00BE47EF" w:rsidP="00BE47EF">
      <w:pPr>
        <w:numPr>
          <w:ilvl w:val="0"/>
          <w:numId w:val="5"/>
        </w:numPr>
        <w:jc w:val="both"/>
        <w:rPr>
          <w:rFonts w:ascii="Times New Roman" w:hAnsi="Times New Roman" w:cs="Times New Roman"/>
        </w:rPr>
      </w:pPr>
      <w:r w:rsidRPr="00BE47EF">
        <w:rPr>
          <w:rFonts w:ascii="Times New Roman" w:hAnsi="Times New Roman" w:cs="Times New Roman"/>
        </w:rPr>
        <w:t>Develop and evaluate a preliminary Random Forest classification model.</w:t>
      </w:r>
    </w:p>
    <w:p w14:paraId="4F6D8A15" w14:textId="77777777" w:rsidR="00BE47EF" w:rsidRPr="00BE47EF" w:rsidRDefault="00BE47EF" w:rsidP="00BE47EF">
      <w:pPr>
        <w:numPr>
          <w:ilvl w:val="0"/>
          <w:numId w:val="5"/>
        </w:numPr>
        <w:jc w:val="both"/>
        <w:rPr>
          <w:rFonts w:ascii="Times New Roman" w:hAnsi="Times New Roman" w:cs="Times New Roman"/>
        </w:rPr>
      </w:pPr>
      <w:r w:rsidRPr="00BE47EF">
        <w:rPr>
          <w:rFonts w:ascii="Times New Roman" w:hAnsi="Times New Roman" w:cs="Times New Roman"/>
        </w:rPr>
        <w:t>Investigate how validated leak detection could support business improvement in plumbing services.</w:t>
      </w:r>
    </w:p>
    <w:p w14:paraId="38572D02"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3. Dataset and Experimental Scope</w:t>
      </w:r>
    </w:p>
    <w:p w14:paraId="0366765A" w14:textId="77777777" w:rsidR="00BE47EF" w:rsidRDefault="00BE47EF" w:rsidP="00BE47EF">
      <w:pPr>
        <w:jc w:val="both"/>
        <w:rPr>
          <w:rFonts w:ascii="Times New Roman" w:hAnsi="Times New Roman" w:cs="Times New Roman"/>
        </w:rPr>
      </w:pPr>
      <w:r w:rsidRPr="00BE47EF">
        <w:rPr>
          <w:rFonts w:ascii="Times New Roman" w:hAnsi="Times New Roman" w:cs="Times New Roman"/>
        </w:rPr>
        <w:t>I use two accelerometer recordings from a looped water distribution pipe network, with sensor A1 operating at a nominal flow condition of 0.18 L/s.</w:t>
      </w:r>
    </w:p>
    <w:p w14:paraId="5574AB1C" w14:textId="51712DEB" w:rsidR="00BE47EF" w:rsidRPr="00BE47EF" w:rsidRDefault="00BE47EF" w:rsidP="00BE47EF">
      <w:pPr>
        <w:jc w:val="both"/>
        <w:rPr>
          <w:rFonts w:ascii="Times New Roman" w:hAnsi="Times New Roman" w:cs="Times New Roman"/>
          <w:i/>
          <w:iCs/>
        </w:rPr>
      </w:pPr>
      <w:r w:rsidRPr="00BE47EF">
        <w:rPr>
          <w:rFonts w:ascii="Times New Roman" w:hAnsi="Times New Roman" w:cs="Times New Roman"/>
          <w:i/>
          <w:iCs/>
        </w:rPr>
        <w:t xml:space="preserve">Table 1. Data label </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1356"/>
        <w:gridCol w:w="803"/>
      </w:tblGrid>
      <w:tr w:rsidR="00BE47EF" w:rsidRPr="00BE47EF" w14:paraId="47AE50B1" w14:textId="77777777" w:rsidTr="00BE47EF">
        <w:trPr>
          <w:jc w:val="center"/>
        </w:trPr>
        <w:tc>
          <w:tcPr>
            <w:tcW w:w="0" w:type="auto"/>
            <w:tcBorders>
              <w:top w:val="single" w:sz="4" w:space="0" w:color="auto"/>
              <w:bottom w:val="single" w:sz="4" w:space="0" w:color="auto"/>
            </w:tcBorders>
            <w:shd w:val="clear" w:color="auto" w:fill="95DCF7" w:themeFill="accent4" w:themeFillTint="66"/>
            <w:vAlign w:val="center"/>
            <w:hideMark/>
          </w:tcPr>
          <w:p w14:paraId="0CD71F42" w14:textId="77777777" w:rsidR="00BE47EF" w:rsidRPr="00BE47EF" w:rsidRDefault="00BE47EF" w:rsidP="00BE47EF">
            <w:pPr>
              <w:spacing w:before="60" w:after="60" w:line="278" w:lineRule="auto"/>
              <w:jc w:val="center"/>
              <w:rPr>
                <w:rFonts w:ascii="Times New Roman" w:hAnsi="Times New Roman" w:cs="Times New Roman"/>
                <w:b/>
                <w:bCs/>
              </w:rPr>
            </w:pPr>
            <w:r w:rsidRPr="00BE47EF">
              <w:rPr>
                <w:rFonts w:ascii="Times New Roman" w:hAnsi="Times New Roman" w:cs="Times New Roman"/>
                <w:b/>
                <w:bCs/>
              </w:rPr>
              <w:t>Recording</w:t>
            </w:r>
          </w:p>
        </w:tc>
        <w:tc>
          <w:tcPr>
            <w:tcW w:w="0" w:type="auto"/>
            <w:tcBorders>
              <w:top w:val="single" w:sz="4" w:space="0" w:color="auto"/>
              <w:bottom w:val="single" w:sz="4" w:space="0" w:color="auto"/>
            </w:tcBorders>
            <w:shd w:val="clear" w:color="auto" w:fill="95DCF7" w:themeFill="accent4" w:themeFillTint="66"/>
            <w:vAlign w:val="center"/>
            <w:hideMark/>
          </w:tcPr>
          <w:p w14:paraId="33D6E22C" w14:textId="77777777" w:rsidR="00BE47EF" w:rsidRPr="00BE47EF" w:rsidRDefault="00BE47EF" w:rsidP="00BE47EF">
            <w:pPr>
              <w:spacing w:before="60" w:after="60" w:line="278" w:lineRule="auto"/>
              <w:jc w:val="center"/>
              <w:rPr>
                <w:rFonts w:ascii="Times New Roman" w:hAnsi="Times New Roman" w:cs="Times New Roman"/>
                <w:b/>
                <w:bCs/>
              </w:rPr>
            </w:pPr>
            <w:r w:rsidRPr="00BE47EF">
              <w:rPr>
                <w:rFonts w:ascii="Times New Roman" w:hAnsi="Times New Roman" w:cs="Times New Roman"/>
                <w:b/>
                <w:bCs/>
              </w:rPr>
              <w:t>Condition</w:t>
            </w:r>
          </w:p>
        </w:tc>
        <w:tc>
          <w:tcPr>
            <w:tcW w:w="0" w:type="auto"/>
            <w:tcBorders>
              <w:top w:val="single" w:sz="4" w:space="0" w:color="auto"/>
              <w:bottom w:val="single" w:sz="4" w:space="0" w:color="auto"/>
            </w:tcBorders>
            <w:shd w:val="clear" w:color="auto" w:fill="95DCF7" w:themeFill="accent4" w:themeFillTint="66"/>
            <w:vAlign w:val="center"/>
            <w:hideMark/>
          </w:tcPr>
          <w:p w14:paraId="55AF787E" w14:textId="77777777" w:rsidR="00BE47EF" w:rsidRPr="00BE47EF" w:rsidRDefault="00BE47EF" w:rsidP="00BE47EF">
            <w:pPr>
              <w:spacing w:before="60" w:after="60" w:line="278" w:lineRule="auto"/>
              <w:jc w:val="center"/>
              <w:rPr>
                <w:rFonts w:ascii="Times New Roman" w:hAnsi="Times New Roman" w:cs="Times New Roman"/>
                <w:b/>
                <w:bCs/>
              </w:rPr>
            </w:pPr>
            <w:r w:rsidRPr="00BE47EF">
              <w:rPr>
                <w:rFonts w:ascii="Times New Roman" w:hAnsi="Times New Roman" w:cs="Times New Roman"/>
                <w:b/>
                <w:bCs/>
              </w:rPr>
              <w:t>Label</w:t>
            </w:r>
          </w:p>
        </w:tc>
      </w:tr>
      <w:tr w:rsidR="00BE47EF" w:rsidRPr="00BE47EF" w14:paraId="40E9ED8F" w14:textId="77777777" w:rsidTr="00BE47EF">
        <w:trPr>
          <w:jc w:val="center"/>
        </w:trPr>
        <w:tc>
          <w:tcPr>
            <w:tcW w:w="0" w:type="auto"/>
            <w:tcBorders>
              <w:top w:val="single" w:sz="4" w:space="0" w:color="auto"/>
            </w:tcBorders>
            <w:vAlign w:val="center"/>
            <w:hideMark/>
          </w:tcPr>
          <w:p w14:paraId="055A64C1" w14:textId="77777777" w:rsidR="00BE47EF" w:rsidRPr="00BE47EF" w:rsidRDefault="00BE47EF" w:rsidP="00BE47EF">
            <w:pPr>
              <w:spacing w:before="60" w:after="60" w:line="278" w:lineRule="auto"/>
              <w:jc w:val="center"/>
              <w:rPr>
                <w:rFonts w:ascii="Times New Roman" w:hAnsi="Times New Roman" w:cs="Times New Roman"/>
              </w:rPr>
            </w:pPr>
            <w:r w:rsidRPr="00BE47EF">
              <w:rPr>
                <w:rFonts w:ascii="Times New Roman" w:hAnsi="Times New Roman" w:cs="Times New Roman"/>
              </w:rPr>
              <w:t>LO_NL_0.18 LPS_A1</w:t>
            </w:r>
          </w:p>
        </w:tc>
        <w:tc>
          <w:tcPr>
            <w:tcW w:w="0" w:type="auto"/>
            <w:tcBorders>
              <w:top w:val="single" w:sz="4" w:space="0" w:color="auto"/>
            </w:tcBorders>
            <w:vAlign w:val="center"/>
            <w:hideMark/>
          </w:tcPr>
          <w:p w14:paraId="77D7FA68" w14:textId="77777777" w:rsidR="00BE47EF" w:rsidRPr="00BE47EF" w:rsidRDefault="00BE47EF" w:rsidP="00BE47EF">
            <w:pPr>
              <w:spacing w:before="60" w:after="60" w:line="278" w:lineRule="auto"/>
              <w:jc w:val="center"/>
              <w:rPr>
                <w:rFonts w:ascii="Times New Roman" w:hAnsi="Times New Roman" w:cs="Times New Roman"/>
              </w:rPr>
            </w:pPr>
            <w:r w:rsidRPr="00BE47EF">
              <w:rPr>
                <w:rFonts w:ascii="Times New Roman" w:hAnsi="Times New Roman" w:cs="Times New Roman"/>
              </w:rPr>
              <w:t>No leak</w:t>
            </w:r>
          </w:p>
        </w:tc>
        <w:tc>
          <w:tcPr>
            <w:tcW w:w="0" w:type="auto"/>
            <w:tcBorders>
              <w:top w:val="single" w:sz="4" w:space="0" w:color="auto"/>
            </w:tcBorders>
            <w:vAlign w:val="center"/>
            <w:hideMark/>
          </w:tcPr>
          <w:p w14:paraId="33AE4DC2" w14:textId="77777777" w:rsidR="00BE47EF" w:rsidRPr="00BE47EF" w:rsidRDefault="00BE47EF" w:rsidP="00BE47EF">
            <w:pPr>
              <w:spacing w:before="60" w:after="60" w:line="278" w:lineRule="auto"/>
              <w:jc w:val="center"/>
              <w:rPr>
                <w:rFonts w:ascii="Times New Roman" w:hAnsi="Times New Roman" w:cs="Times New Roman"/>
              </w:rPr>
            </w:pPr>
            <w:r w:rsidRPr="00BE47EF">
              <w:rPr>
                <w:rFonts w:ascii="Times New Roman" w:hAnsi="Times New Roman" w:cs="Times New Roman"/>
              </w:rPr>
              <w:t>0</w:t>
            </w:r>
          </w:p>
        </w:tc>
      </w:tr>
      <w:tr w:rsidR="00BE47EF" w:rsidRPr="00BE47EF" w14:paraId="7E48A76A" w14:textId="77777777" w:rsidTr="00BE47EF">
        <w:trPr>
          <w:jc w:val="center"/>
        </w:trPr>
        <w:tc>
          <w:tcPr>
            <w:tcW w:w="0" w:type="auto"/>
            <w:vAlign w:val="center"/>
            <w:hideMark/>
          </w:tcPr>
          <w:p w14:paraId="694B57DF" w14:textId="77777777" w:rsidR="00BE47EF" w:rsidRPr="00BE47EF" w:rsidRDefault="00BE47EF" w:rsidP="00BE47EF">
            <w:pPr>
              <w:spacing w:before="60" w:after="60" w:line="278" w:lineRule="auto"/>
              <w:jc w:val="center"/>
              <w:rPr>
                <w:rFonts w:ascii="Times New Roman" w:hAnsi="Times New Roman" w:cs="Times New Roman"/>
              </w:rPr>
            </w:pPr>
            <w:r w:rsidRPr="00BE47EF">
              <w:rPr>
                <w:rFonts w:ascii="Times New Roman" w:hAnsi="Times New Roman" w:cs="Times New Roman"/>
              </w:rPr>
              <w:t>LO_OL_0.18 LPS_A1</w:t>
            </w:r>
          </w:p>
        </w:tc>
        <w:tc>
          <w:tcPr>
            <w:tcW w:w="0" w:type="auto"/>
            <w:vAlign w:val="center"/>
            <w:hideMark/>
          </w:tcPr>
          <w:p w14:paraId="0A76E673" w14:textId="77777777" w:rsidR="00BE47EF" w:rsidRPr="00BE47EF" w:rsidRDefault="00BE47EF" w:rsidP="00BE47EF">
            <w:pPr>
              <w:spacing w:before="60" w:after="60" w:line="278" w:lineRule="auto"/>
              <w:jc w:val="center"/>
              <w:rPr>
                <w:rFonts w:ascii="Times New Roman" w:hAnsi="Times New Roman" w:cs="Times New Roman"/>
              </w:rPr>
            </w:pPr>
            <w:r w:rsidRPr="00BE47EF">
              <w:rPr>
                <w:rFonts w:ascii="Times New Roman" w:hAnsi="Times New Roman" w:cs="Times New Roman"/>
              </w:rPr>
              <w:t>Orifice leak</w:t>
            </w:r>
          </w:p>
        </w:tc>
        <w:tc>
          <w:tcPr>
            <w:tcW w:w="0" w:type="auto"/>
            <w:vAlign w:val="center"/>
            <w:hideMark/>
          </w:tcPr>
          <w:p w14:paraId="0E73747D" w14:textId="77777777" w:rsidR="00BE47EF" w:rsidRPr="00BE47EF" w:rsidRDefault="00BE47EF" w:rsidP="00BE47EF">
            <w:pPr>
              <w:spacing w:before="60" w:after="60" w:line="278" w:lineRule="auto"/>
              <w:jc w:val="center"/>
              <w:rPr>
                <w:rFonts w:ascii="Times New Roman" w:hAnsi="Times New Roman" w:cs="Times New Roman"/>
              </w:rPr>
            </w:pPr>
            <w:r w:rsidRPr="00BE47EF">
              <w:rPr>
                <w:rFonts w:ascii="Times New Roman" w:hAnsi="Times New Roman" w:cs="Times New Roman"/>
              </w:rPr>
              <w:t>1</w:t>
            </w:r>
          </w:p>
        </w:tc>
      </w:tr>
    </w:tbl>
    <w:p w14:paraId="444B7CB4" w14:textId="77777777" w:rsidR="00BE47EF" w:rsidRPr="00BE47EF" w:rsidRDefault="00BE47EF" w:rsidP="00BE47EF">
      <w:pPr>
        <w:spacing w:before="200"/>
        <w:jc w:val="both"/>
        <w:rPr>
          <w:rFonts w:ascii="Times New Roman" w:hAnsi="Times New Roman" w:cs="Times New Roman"/>
        </w:rPr>
      </w:pPr>
      <w:r w:rsidRPr="00BE47EF">
        <w:rPr>
          <w:rFonts w:ascii="Times New Roman" w:hAnsi="Times New Roman" w:cs="Times New Roman"/>
        </w:rPr>
        <w:t>I combine the two recordings into a single CSV file containing 1,826,571 rows and three columns: Sample, Value, and label. The dataset contains 910,673 no-leak samples and 915,898 orifice-leak samples.</w:t>
      </w:r>
    </w:p>
    <w:p w14:paraId="1EFBCE26"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lastRenderedPageBreak/>
        <w:t>I use the sample coordinates, measured accelerometer values, and class labels to prepare the signals for further analysis.</w:t>
      </w:r>
    </w:p>
    <w:p w14:paraId="3D204998"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4. Data Preprocessing and Feature Extraction</w:t>
      </w:r>
    </w:p>
    <w:p w14:paraId="1AB41221"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4.1 Data validation</w:t>
      </w:r>
    </w:p>
    <w:p w14:paraId="09284187"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load the required columns, check for missing and non-finite values, validate the class labels, and inspect the dataset structure. I then identify continuous segments with the same label to preserve the original order of the signal.</w:t>
      </w:r>
    </w:p>
    <w:p w14:paraId="68667ABC"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The dataset contains two contiguous labelled segments, one for each leakage condition.</w:t>
      </w:r>
    </w:p>
    <w:p w14:paraId="3E7F5BF5"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4.2 Windowing</w:t>
      </w:r>
    </w:p>
    <w:p w14:paraId="36F7A1CB"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divide each segment into non-overlapping windows containing 25,600 samples. I discard incomplete windows and calculate statistical features for every complete window.</w:t>
      </w:r>
    </w:p>
    <w:p w14:paraId="5506AFC7"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This procedure produces 70 windows: 35 no-leak windows and 35 orifice-leak windows.</w:t>
      </w:r>
    </w:p>
    <w:p w14:paraId="7C92469F"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4.3 Statistical feature extraction</w:t>
      </w:r>
    </w:p>
    <w:p w14:paraId="12AC4018"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calculate nine statistical features from each window:</w:t>
      </w:r>
    </w:p>
    <w:p w14:paraId="752395C8" w14:textId="77777777" w:rsidR="00BE47EF" w:rsidRPr="00BE47EF" w:rsidRDefault="00BE47EF" w:rsidP="00BE47EF">
      <w:pPr>
        <w:numPr>
          <w:ilvl w:val="0"/>
          <w:numId w:val="6"/>
        </w:numPr>
        <w:jc w:val="both"/>
        <w:rPr>
          <w:rFonts w:ascii="Times New Roman" w:hAnsi="Times New Roman" w:cs="Times New Roman"/>
        </w:rPr>
      </w:pPr>
      <w:r w:rsidRPr="00BE47EF">
        <w:rPr>
          <w:rFonts w:ascii="Times New Roman" w:hAnsi="Times New Roman" w:cs="Times New Roman"/>
        </w:rPr>
        <w:t>Mean</w:t>
      </w:r>
    </w:p>
    <w:p w14:paraId="71361B48" w14:textId="77777777" w:rsidR="00BE47EF" w:rsidRPr="00BE47EF" w:rsidRDefault="00BE47EF" w:rsidP="00BE47EF">
      <w:pPr>
        <w:numPr>
          <w:ilvl w:val="0"/>
          <w:numId w:val="6"/>
        </w:numPr>
        <w:jc w:val="both"/>
        <w:rPr>
          <w:rFonts w:ascii="Times New Roman" w:hAnsi="Times New Roman" w:cs="Times New Roman"/>
        </w:rPr>
      </w:pPr>
      <w:r w:rsidRPr="00BE47EF">
        <w:rPr>
          <w:rFonts w:ascii="Times New Roman" w:hAnsi="Times New Roman" w:cs="Times New Roman"/>
        </w:rPr>
        <w:t>Standard deviation</w:t>
      </w:r>
    </w:p>
    <w:p w14:paraId="43C17C49" w14:textId="77777777" w:rsidR="00BE47EF" w:rsidRPr="00BE47EF" w:rsidRDefault="00BE47EF" w:rsidP="00BE47EF">
      <w:pPr>
        <w:numPr>
          <w:ilvl w:val="0"/>
          <w:numId w:val="6"/>
        </w:numPr>
        <w:jc w:val="both"/>
        <w:rPr>
          <w:rFonts w:ascii="Times New Roman" w:hAnsi="Times New Roman" w:cs="Times New Roman"/>
        </w:rPr>
      </w:pPr>
      <w:r w:rsidRPr="00BE47EF">
        <w:rPr>
          <w:rFonts w:ascii="Times New Roman" w:hAnsi="Times New Roman" w:cs="Times New Roman"/>
        </w:rPr>
        <w:t>Root mean square (RMS)</w:t>
      </w:r>
    </w:p>
    <w:p w14:paraId="70C9E258" w14:textId="77777777" w:rsidR="00BE47EF" w:rsidRPr="00BE47EF" w:rsidRDefault="00BE47EF" w:rsidP="00BE47EF">
      <w:pPr>
        <w:numPr>
          <w:ilvl w:val="0"/>
          <w:numId w:val="6"/>
        </w:numPr>
        <w:jc w:val="both"/>
        <w:rPr>
          <w:rFonts w:ascii="Times New Roman" w:hAnsi="Times New Roman" w:cs="Times New Roman"/>
        </w:rPr>
      </w:pPr>
      <w:proofErr w:type="spellStart"/>
      <w:r w:rsidRPr="00BE47EF">
        <w:rPr>
          <w:rFonts w:ascii="Times New Roman" w:hAnsi="Times New Roman" w:cs="Times New Roman"/>
        </w:rPr>
        <w:t>Centered</w:t>
      </w:r>
      <w:proofErr w:type="spellEnd"/>
      <w:r w:rsidRPr="00BE47EF">
        <w:rPr>
          <w:rFonts w:ascii="Times New Roman" w:hAnsi="Times New Roman" w:cs="Times New Roman"/>
        </w:rPr>
        <w:t xml:space="preserve"> RMS</w:t>
      </w:r>
    </w:p>
    <w:p w14:paraId="0BFD4468" w14:textId="77777777" w:rsidR="00BE47EF" w:rsidRPr="00BE47EF" w:rsidRDefault="00BE47EF" w:rsidP="00BE47EF">
      <w:pPr>
        <w:numPr>
          <w:ilvl w:val="0"/>
          <w:numId w:val="6"/>
        </w:numPr>
        <w:jc w:val="both"/>
        <w:rPr>
          <w:rFonts w:ascii="Times New Roman" w:hAnsi="Times New Roman" w:cs="Times New Roman"/>
        </w:rPr>
      </w:pPr>
      <w:r w:rsidRPr="00BE47EF">
        <w:rPr>
          <w:rFonts w:ascii="Times New Roman" w:hAnsi="Times New Roman" w:cs="Times New Roman"/>
        </w:rPr>
        <w:t>Peak-to-peak amplitude</w:t>
      </w:r>
    </w:p>
    <w:p w14:paraId="0E35F5C4" w14:textId="77777777" w:rsidR="00BE47EF" w:rsidRPr="00BE47EF" w:rsidRDefault="00BE47EF" w:rsidP="00BE47EF">
      <w:pPr>
        <w:numPr>
          <w:ilvl w:val="0"/>
          <w:numId w:val="6"/>
        </w:numPr>
        <w:jc w:val="both"/>
        <w:rPr>
          <w:rFonts w:ascii="Times New Roman" w:hAnsi="Times New Roman" w:cs="Times New Roman"/>
        </w:rPr>
      </w:pPr>
      <w:r w:rsidRPr="00BE47EF">
        <w:rPr>
          <w:rFonts w:ascii="Times New Roman" w:hAnsi="Times New Roman" w:cs="Times New Roman"/>
        </w:rPr>
        <w:t>Absolute peak</w:t>
      </w:r>
    </w:p>
    <w:p w14:paraId="47222B95" w14:textId="77777777" w:rsidR="00BE47EF" w:rsidRPr="00BE47EF" w:rsidRDefault="00BE47EF" w:rsidP="00BE47EF">
      <w:pPr>
        <w:numPr>
          <w:ilvl w:val="0"/>
          <w:numId w:val="6"/>
        </w:numPr>
        <w:jc w:val="both"/>
        <w:rPr>
          <w:rFonts w:ascii="Times New Roman" w:hAnsi="Times New Roman" w:cs="Times New Roman"/>
        </w:rPr>
      </w:pPr>
      <w:r w:rsidRPr="00BE47EF">
        <w:rPr>
          <w:rFonts w:ascii="Times New Roman" w:hAnsi="Times New Roman" w:cs="Times New Roman"/>
        </w:rPr>
        <w:t>Crest factor</w:t>
      </w:r>
    </w:p>
    <w:p w14:paraId="04EEC2A2" w14:textId="77777777" w:rsidR="00BE47EF" w:rsidRPr="00BE47EF" w:rsidRDefault="00BE47EF" w:rsidP="00BE47EF">
      <w:pPr>
        <w:numPr>
          <w:ilvl w:val="0"/>
          <w:numId w:val="6"/>
        </w:numPr>
        <w:jc w:val="both"/>
        <w:rPr>
          <w:rFonts w:ascii="Times New Roman" w:hAnsi="Times New Roman" w:cs="Times New Roman"/>
        </w:rPr>
      </w:pPr>
      <w:r w:rsidRPr="00BE47EF">
        <w:rPr>
          <w:rFonts w:ascii="Times New Roman" w:hAnsi="Times New Roman" w:cs="Times New Roman"/>
        </w:rPr>
        <w:t>Skewness</w:t>
      </w:r>
    </w:p>
    <w:p w14:paraId="56AD699D" w14:textId="77777777" w:rsidR="00BE47EF" w:rsidRPr="00BE47EF" w:rsidRDefault="00BE47EF" w:rsidP="00BE47EF">
      <w:pPr>
        <w:numPr>
          <w:ilvl w:val="0"/>
          <w:numId w:val="6"/>
        </w:numPr>
        <w:jc w:val="both"/>
        <w:rPr>
          <w:rFonts w:ascii="Times New Roman" w:hAnsi="Times New Roman" w:cs="Times New Roman"/>
        </w:rPr>
      </w:pPr>
      <w:r w:rsidRPr="00BE47EF">
        <w:rPr>
          <w:rFonts w:ascii="Times New Roman" w:hAnsi="Times New Roman" w:cs="Times New Roman"/>
        </w:rPr>
        <w:t>Excess kurtosis</w:t>
      </w:r>
    </w:p>
    <w:p w14:paraId="55B97EAE"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retain the class label and window metadata alongside the extracted features. For Random Forest classification, I use seven features: standard deviation, RMS, peak-to-peak amplitude, absolute peak, crest factor, skewness, and excess kurtosis.</w:t>
      </w:r>
    </w:p>
    <w:p w14:paraId="483DC076"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save the extracted feature dataset as leak_window_features.csv for reproducibility and subsequent analysis.</w:t>
      </w:r>
    </w:p>
    <w:p w14:paraId="040D5440"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5. Feature Analysis</w:t>
      </w:r>
    </w:p>
    <w:p w14:paraId="0E65C583"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compare the extracted feature distributions between no-leak and orifice-leak conditions using descriptive statistics and boxplots.</w:t>
      </w:r>
    </w:p>
    <w:p w14:paraId="7156F726"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lastRenderedPageBreak/>
        <w:t>The analysis indicates that amplitude-related features are particularly useful for distinguishing the two selected recordings. The standard deviation, RMS, peak-to-peak amplitude, and absolute peak show greater values in the orifice-leak windows than in the no-leak windows.</w:t>
      </w:r>
    </w:p>
    <w:p w14:paraId="30544E5D"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also examine the distributions of RMS, peak-to-peak amplitude, crest factor, and excess kurtosis to investigate differences in signal magnitude and distribution characteristics.</w:t>
      </w:r>
    </w:p>
    <w:p w14:paraId="2D4F0C72"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These observations suggest that leakage may be associated with changes in the measured vibration amplitude under the selected experimental conditions.</w:t>
      </w:r>
    </w:p>
    <w:p w14:paraId="4C9D2FE7"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6. Random Forest Classification and Evaluation</w:t>
      </w:r>
    </w:p>
    <w:p w14:paraId="45439D7D"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6.1 Experimental setup</w:t>
      </w:r>
    </w:p>
    <w:p w14:paraId="4DFDA5D1"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develop a Random Forest classifier using the seven selected statistical features. I divide the 70 windows into training, validation, and test subsets using stratified sampling.</w:t>
      </w:r>
    </w:p>
    <w:p w14:paraId="16CF21DD" w14:textId="20CA0534" w:rsidR="00BE47EF" w:rsidRDefault="00BE47EF" w:rsidP="00BE47EF">
      <w:pPr>
        <w:jc w:val="both"/>
        <w:rPr>
          <w:rFonts w:ascii="Times New Roman" w:hAnsi="Times New Roman" w:cs="Times New Roman"/>
        </w:rPr>
      </w:pPr>
      <w:r w:rsidRPr="00BE47EF">
        <w:rPr>
          <w:rFonts w:ascii="Times New Roman" w:hAnsi="Times New Roman" w:cs="Times New Roman"/>
        </w:rPr>
        <w:t>The resulting data split is</w:t>
      </w:r>
      <w:r>
        <w:rPr>
          <w:rFonts w:ascii="Times New Roman" w:hAnsi="Times New Roman" w:cs="Times New Roman"/>
        </w:rPr>
        <w:t xml:space="preserve"> presented in the below table</w:t>
      </w:r>
      <w:r w:rsidRPr="00BE47EF">
        <w:rPr>
          <w:rFonts w:ascii="Times New Roman" w:hAnsi="Times New Roman" w:cs="Times New Roman"/>
        </w:rPr>
        <w:t>:</w:t>
      </w:r>
    </w:p>
    <w:p w14:paraId="1F32F0EC" w14:textId="2D585B81" w:rsidR="00BE47EF" w:rsidRPr="00BE47EF" w:rsidRDefault="00BE47EF" w:rsidP="00BE47EF">
      <w:pPr>
        <w:jc w:val="both"/>
        <w:rPr>
          <w:rFonts w:ascii="Times New Roman" w:hAnsi="Times New Roman" w:cs="Times New Roman"/>
          <w:i/>
          <w:iCs/>
        </w:rPr>
      </w:pPr>
      <w:r w:rsidRPr="00BE47EF">
        <w:rPr>
          <w:rFonts w:ascii="Times New Roman" w:hAnsi="Times New Roman" w:cs="Times New Roman"/>
          <w:i/>
          <w:iCs/>
        </w:rPr>
        <w:t>Table 2. Data splitting</w:t>
      </w:r>
    </w:p>
    <w:tbl>
      <w:tblPr>
        <w:tblStyle w:val="TableGrid"/>
        <w:tblW w:w="4623"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5"/>
        <w:gridCol w:w="1457"/>
        <w:gridCol w:w="1671"/>
      </w:tblGrid>
      <w:tr w:rsidR="00B37AF5" w:rsidRPr="00BE47EF" w14:paraId="3136DBCE" w14:textId="77777777" w:rsidTr="00B37AF5">
        <w:trPr>
          <w:trHeight w:val="411"/>
          <w:jc w:val="center"/>
        </w:trPr>
        <w:tc>
          <w:tcPr>
            <w:tcW w:w="0" w:type="auto"/>
            <w:tcBorders>
              <w:top w:val="single" w:sz="4" w:space="0" w:color="auto"/>
              <w:bottom w:val="single" w:sz="4" w:space="0" w:color="auto"/>
            </w:tcBorders>
            <w:shd w:val="clear" w:color="auto" w:fill="95DCF7" w:themeFill="accent4" w:themeFillTint="66"/>
            <w:hideMark/>
          </w:tcPr>
          <w:p w14:paraId="2352D415"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Dataset</w:t>
            </w:r>
          </w:p>
        </w:tc>
        <w:tc>
          <w:tcPr>
            <w:tcW w:w="0" w:type="auto"/>
            <w:tcBorders>
              <w:top w:val="single" w:sz="4" w:space="0" w:color="auto"/>
              <w:bottom w:val="single" w:sz="4" w:space="0" w:color="auto"/>
            </w:tcBorders>
            <w:shd w:val="clear" w:color="auto" w:fill="95DCF7" w:themeFill="accent4" w:themeFillTint="66"/>
            <w:hideMark/>
          </w:tcPr>
          <w:p w14:paraId="3B9EF755"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Windows</w:t>
            </w:r>
          </w:p>
        </w:tc>
        <w:tc>
          <w:tcPr>
            <w:tcW w:w="0" w:type="auto"/>
            <w:tcBorders>
              <w:top w:val="single" w:sz="4" w:space="0" w:color="auto"/>
              <w:bottom w:val="single" w:sz="4" w:space="0" w:color="auto"/>
            </w:tcBorders>
            <w:shd w:val="clear" w:color="auto" w:fill="95DCF7" w:themeFill="accent4" w:themeFillTint="66"/>
            <w:hideMark/>
          </w:tcPr>
          <w:p w14:paraId="5C833937"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Percentage</w:t>
            </w:r>
          </w:p>
        </w:tc>
      </w:tr>
      <w:tr w:rsidR="00BE47EF" w:rsidRPr="00BE47EF" w14:paraId="3B6245F2" w14:textId="77777777" w:rsidTr="00B37AF5">
        <w:trPr>
          <w:trHeight w:val="411"/>
          <w:jc w:val="center"/>
        </w:trPr>
        <w:tc>
          <w:tcPr>
            <w:tcW w:w="0" w:type="auto"/>
            <w:tcBorders>
              <w:top w:val="single" w:sz="4" w:space="0" w:color="auto"/>
            </w:tcBorders>
            <w:hideMark/>
          </w:tcPr>
          <w:p w14:paraId="209B4C19"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Training</w:t>
            </w:r>
          </w:p>
        </w:tc>
        <w:tc>
          <w:tcPr>
            <w:tcW w:w="0" w:type="auto"/>
            <w:tcBorders>
              <w:top w:val="single" w:sz="4" w:space="0" w:color="auto"/>
            </w:tcBorders>
            <w:hideMark/>
          </w:tcPr>
          <w:p w14:paraId="00C321E5"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48</w:t>
            </w:r>
          </w:p>
        </w:tc>
        <w:tc>
          <w:tcPr>
            <w:tcW w:w="0" w:type="auto"/>
            <w:tcBorders>
              <w:top w:val="single" w:sz="4" w:space="0" w:color="auto"/>
            </w:tcBorders>
            <w:hideMark/>
          </w:tcPr>
          <w:p w14:paraId="58F7F441"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68.57%</w:t>
            </w:r>
          </w:p>
        </w:tc>
      </w:tr>
      <w:tr w:rsidR="00BE47EF" w:rsidRPr="00BE47EF" w14:paraId="42843B29" w14:textId="77777777" w:rsidTr="00B37AF5">
        <w:trPr>
          <w:trHeight w:val="411"/>
          <w:jc w:val="center"/>
        </w:trPr>
        <w:tc>
          <w:tcPr>
            <w:tcW w:w="0" w:type="auto"/>
            <w:hideMark/>
          </w:tcPr>
          <w:p w14:paraId="44221C2C"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Validation</w:t>
            </w:r>
          </w:p>
        </w:tc>
        <w:tc>
          <w:tcPr>
            <w:tcW w:w="0" w:type="auto"/>
            <w:hideMark/>
          </w:tcPr>
          <w:p w14:paraId="6B9F93DB"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11</w:t>
            </w:r>
          </w:p>
        </w:tc>
        <w:tc>
          <w:tcPr>
            <w:tcW w:w="0" w:type="auto"/>
            <w:hideMark/>
          </w:tcPr>
          <w:p w14:paraId="63F82A86"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15.71%</w:t>
            </w:r>
          </w:p>
        </w:tc>
      </w:tr>
      <w:tr w:rsidR="00BE47EF" w:rsidRPr="00BE47EF" w14:paraId="161CE4AE" w14:textId="77777777" w:rsidTr="00B37AF5">
        <w:trPr>
          <w:trHeight w:val="425"/>
          <w:jc w:val="center"/>
        </w:trPr>
        <w:tc>
          <w:tcPr>
            <w:tcW w:w="0" w:type="auto"/>
            <w:hideMark/>
          </w:tcPr>
          <w:p w14:paraId="65DE5D9F"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Test</w:t>
            </w:r>
          </w:p>
        </w:tc>
        <w:tc>
          <w:tcPr>
            <w:tcW w:w="0" w:type="auto"/>
            <w:hideMark/>
          </w:tcPr>
          <w:p w14:paraId="1EBA92C7"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11</w:t>
            </w:r>
          </w:p>
        </w:tc>
        <w:tc>
          <w:tcPr>
            <w:tcW w:w="0" w:type="auto"/>
            <w:hideMark/>
          </w:tcPr>
          <w:p w14:paraId="769D92FD"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15.71%</w:t>
            </w:r>
          </w:p>
        </w:tc>
      </w:tr>
      <w:tr w:rsidR="00BE47EF" w:rsidRPr="00BE47EF" w14:paraId="4C2E4790" w14:textId="77777777" w:rsidTr="00B37AF5">
        <w:trPr>
          <w:trHeight w:val="411"/>
          <w:jc w:val="center"/>
        </w:trPr>
        <w:tc>
          <w:tcPr>
            <w:tcW w:w="0" w:type="auto"/>
            <w:hideMark/>
          </w:tcPr>
          <w:p w14:paraId="6D7DA8EC"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Total</w:t>
            </w:r>
          </w:p>
        </w:tc>
        <w:tc>
          <w:tcPr>
            <w:tcW w:w="0" w:type="auto"/>
            <w:hideMark/>
          </w:tcPr>
          <w:p w14:paraId="08C64B0B"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70</w:t>
            </w:r>
          </w:p>
        </w:tc>
        <w:tc>
          <w:tcPr>
            <w:tcW w:w="0" w:type="auto"/>
            <w:hideMark/>
          </w:tcPr>
          <w:p w14:paraId="3A39884A"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w:t>
            </w:r>
          </w:p>
        </w:tc>
      </w:tr>
    </w:tbl>
    <w:p w14:paraId="267C407F" w14:textId="77777777" w:rsidR="00BE47EF" w:rsidRPr="00BE47EF" w:rsidRDefault="00BE47EF" w:rsidP="00B37AF5">
      <w:pPr>
        <w:spacing w:before="200"/>
        <w:jc w:val="both"/>
        <w:rPr>
          <w:rFonts w:ascii="Times New Roman" w:hAnsi="Times New Roman" w:cs="Times New Roman"/>
        </w:rPr>
      </w:pPr>
      <w:r w:rsidRPr="00BE47EF">
        <w:rPr>
          <w:rFonts w:ascii="Times New Roman" w:hAnsi="Times New Roman" w:cs="Times New Roman"/>
        </w:rPr>
        <w:t>I perform five-fold stratified cross-validation on the training subset. I then fit the Random Forest model on the training data and evaluate it separately on the training, validation, and test subsets.</w:t>
      </w:r>
    </w:p>
    <w:p w14:paraId="07C3122B"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6.2 Five-fold cross-validation results</w:t>
      </w:r>
    </w:p>
    <w:p w14:paraId="619CC0C7" w14:textId="77777777" w:rsidR="00BE47EF" w:rsidRDefault="00BE47EF" w:rsidP="00BE47EF">
      <w:pPr>
        <w:jc w:val="both"/>
        <w:rPr>
          <w:rFonts w:ascii="Times New Roman" w:hAnsi="Times New Roman" w:cs="Times New Roman"/>
        </w:rPr>
      </w:pPr>
      <w:r w:rsidRPr="00BE47EF">
        <w:rPr>
          <w:rFonts w:ascii="Times New Roman" w:hAnsi="Times New Roman" w:cs="Times New Roman"/>
        </w:rPr>
        <w:t>The Random Forest model achieves the following results across all five folds:</w:t>
      </w:r>
    </w:p>
    <w:p w14:paraId="493AAECF" w14:textId="7B9697CF" w:rsidR="00BE47EF" w:rsidRPr="00BE47EF" w:rsidRDefault="00BE47EF" w:rsidP="00BE47EF">
      <w:pPr>
        <w:jc w:val="both"/>
        <w:rPr>
          <w:rFonts w:ascii="Times New Roman" w:hAnsi="Times New Roman" w:cs="Times New Roman"/>
          <w:i/>
          <w:iCs/>
        </w:rPr>
      </w:pPr>
      <w:r w:rsidRPr="00BE47EF">
        <w:rPr>
          <w:rFonts w:ascii="Times New Roman" w:hAnsi="Times New Roman" w:cs="Times New Roman"/>
          <w:i/>
          <w:iCs/>
        </w:rPr>
        <w:t>Table 3. Cross-validation results of Random Forest</w:t>
      </w:r>
    </w:p>
    <w:tbl>
      <w:tblPr>
        <w:tblStyle w:val="TableGrid"/>
        <w:tblW w:w="559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2"/>
        <w:gridCol w:w="1569"/>
        <w:gridCol w:w="2329"/>
      </w:tblGrid>
      <w:tr w:rsidR="00B37AF5" w:rsidRPr="00BE47EF" w14:paraId="3F98DC31" w14:textId="77777777" w:rsidTr="00B37AF5">
        <w:trPr>
          <w:trHeight w:val="430"/>
          <w:jc w:val="center"/>
        </w:trPr>
        <w:tc>
          <w:tcPr>
            <w:tcW w:w="0" w:type="auto"/>
            <w:tcBorders>
              <w:top w:val="single" w:sz="4" w:space="0" w:color="auto"/>
              <w:bottom w:val="single" w:sz="4" w:space="0" w:color="auto"/>
            </w:tcBorders>
            <w:shd w:val="clear" w:color="auto" w:fill="95DCF7" w:themeFill="accent4" w:themeFillTint="66"/>
            <w:hideMark/>
          </w:tcPr>
          <w:p w14:paraId="559C853B"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Metric</w:t>
            </w:r>
          </w:p>
        </w:tc>
        <w:tc>
          <w:tcPr>
            <w:tcW w:w="1569" w:type="dxa"/>
            <w:tcBorders>
              <w:top w:val="single" w:sz="4" w:space="0" w:color="auto"/>
              <w:bottom w:val="single" w:sz="4" w:space="0" w:color="auto"/>
            </w:tcBorders>
            <w:shd w:val="clear" w:color="auto" w:fill="95DCF7" w:themeFill="accent4" w:themeFillTint="66"/>
            <w:hideMark/>
          </w:tcPr>
          <w:p w14:paraId="70B01AB2"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Mean</w:t>
            </w:r>
          </w:p>
        </w:tc>
        <w:tc>
          <w:tcPr>
            <w:tcW w:w="2329" w:type="dxa"/>
            <w:tcBorders>
              <w:top w:val="single" w:sz="4" w:space="0" w:color="auto"/>
              <w:bottom w:val="single" w:sz="4" w:space="0" w:color="auto"/>
            </w:tcBorders>
            <w:shd w:val="clear" w:color="auto" w:fill="95DCF7" w:themeFill="accent4" w:themeFillTint="66"/>
            <w:hideMark/>
          </w:tcPr>
          <w:p w14:paraId="2EFD1EF1"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Standard deviation</w:t>
            </w:r>
          </w:p>
        </w:tc>
      </w:tr>
      <w:tr w:rsidR="00BE47EF" w:rsidRPr="00BE47EF" w14:paraId="61A6D36F" w14:textId="77777777" w:rsidTr="00B37AF5">
        <w:trPr>
          <w:trHeight w:val="430"/>
          <w:jc w:val="center"/>
        </w:trPr>
        <w:tc>
          <w:tcPr>
            <w:tcW w:w="0" w:type="auto"/>
            <w:tcBorders>
              <w:top w:val="single" w:sz="4" w:space="0" w:color="auto"/>
            </w:tcBorders>
            <w:hideMark/>
          </w:tcPr>
          <w:p w14:paraId="66441911"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Accuracy</w:t>
            </w:r>
          </w:p>
        </w:tc>
        <w:tc>
          <w:tcPr>
            <w:tcW w:w="1569" w:type="dxa"/>
            <w:tcBorders>
              <w:top w:val="single" w:sz="4" w:space="0" w:color="auto"/>
            </w:tcBorders>
            <w:hideMark/>
          </w:tcPr>
          <w:p w14:paraId="5D829623"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2329" w:type="dxa"/>
            <w:tcBorders>
              <w:top w:val="single" w:sz="4" w:space="0" w:color="auto"/>
            </w:tcBorders>
            <w:hideMark/>
          </w:tcPr>
          <w:p w14:paraId="75C6AB4E"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0.000</w:t>
            </w:r>
          </w:p>
        </w:tc>
      </w:tr>
      <w:tr w:rsidR="00BE47EF" w:rsidRPr="00BE47EF" w14:paraId="793C53C0" w14:textId="77777777" w:rsidTr="00B37AF5">
        <w:trPr>
          <w:trHeight w:val="430"/>
          <w:jc w:val="center"/>
        </w:trPr>
        <w:tc>
          <w:tcPr>
            <w:tcW w:w="0" w:type="auto"/>
            <w:hideMark/>
          </w:tcPr>
          <w:p w14:paraId="580A2C27"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Precision</w:t>
            </w:r>
          </w:p>
        </w:tc>
        <w:tc>
          <w:tcPr>
            <w:tcW w:w="1569" w:type="dxa"/>
            <w:hideMark/>
          </w:tcPr>
          <w:p w14:paraId="194CC46A"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2329" w:type="dxa"/>
            <w:hideMark/>
          </w:tcPr>
          <w:p w14:paraId="3117CDBB"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0.000</w:t>
            </w:r>
          </w:p>
        </w:tc>
      </w:tr>
      <w:tr w:rsidR="00BE47EF" w:rsidRPr="00BE47EF" w14:paraId="203E7E84" w14:textId="77777777" w:rsidTr="00B37AF5">
        <w:trPr>
          <w:trHeight w:val="444"/>
          <w:jc w:val="center"/>
        </w:trPr>
        <w:tc>
          <w:tcPr>
            <w:tcW w:w="0" w:type="auto"/>
            <w:hideMark/>
          </w:tcPr>
          <w:p w14:paraId="1A65DE45"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Recall</w:t>
            </w:r>
          </w:p>
        </w:tc>
        <w:tc>
          <w:tcPr>
            <w:tcW w:w="1569" w:type="dxa"/>
            <w:hideMark/>
          </w:tcPr>
          <w:p w14:paraId="510CB7BC"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2329" w:type="dxa"/>
            <w:hideMark/>
          </w:tcPr>
          <w:p w14:paraId="6FF189C0"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0.000</w:t>
            </w:r>
          </w:p>
        </w:tc>
      </w:tr>
      <w:tr w:rsidR="00BE47EF" w:rsidRPr="00BE47EF" w14:paraId="0CCC94DB" w14:textId="77777777" w:rsidTr="00B37AF5">
        <w:trPr>
          <w:trHeight w:val="430"/>
          <w:jc w:val="center"/>
        </w:trPr>
        <w:tc>
          <w:tcPr>
            <w:tcW w:w="0" w:type="auto"/>
            <w:hideMark/>
          </w:tcPr>
          <w:p w14:paraId="188859DC"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F1-score</w:t>
            </w:r>
          </w:p>
        </w:tc>
        <w:tc>
          <w:tcPr>
            <w:tcW w:w="1569" w:type="dxa"/>
            <w:hideMark/>
          </w:tcPr>
          <w:p w14:paraId="41EC0079"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2329" w:type="dxa"/>
            <w:hideMark/>
          </w:tcPr>
          <w:p w14:paraId="15DAFA9A"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0.000</w:t>
            </w:r>
          </w:p>
        </w:tc>
      </w:tr>
      <w:tr w:rsidR="00BE47EF" w:rsidRPr="00BE47EF" w14:paraId="5444B25C" w14:textId="77777777" w:rsidTr="00B37AF5">
        <w:trPr>
          <w:trHeight w:val="430"/>
          <w:jc w:val="center"/>
        </w:trPr>
        <w:tc>
          <w:tcPr>
            <w:tcW w:w="0" w:type="auto"/>
            <w:hideMark/>
          </w:tcPr>
          <w:p w14:paraId="1F773DCC"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ROC-AUC</w:t>
            </w:r>
          </w:p>
        </w:tc>
        <w:tc>
          <w:tcPr>
            <w:tcW w:w="1569" w:type="dxa"/>
            <w:hideMark/>
          </w:tcPr>
          <w:p w14:paraId="3C8A8357"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2329" w:type="dxa"/>
            <w:hideMark/>
          </w:tcPr>
          <w:p w14:paraId="28DD7E58"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0.000</w:t>
            </w:r>
          </w:p>
        </w:tc>
      </w:tr>
    </w:tbl>
    <w:p w14:paraId="6A7B5CB2"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observe perfect classification across the five folds. These results indicate that the extracted features separate the two classes consistently within the available training windows.</w:t>
      </w:r>
    </w:p>
    <w:p w14:paraId="199FFA60"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lastRenderedPageBreak/>
        <w:t>6.3 Training, validation, and test results</w:t>
      </w:r>
    </w:p>
    <w:p w14:paraId="2954E2F5" w14:textId="77777777" w:rsidR="00BE47EF" w:rsidRDefault="00BE47EF" w:rsidP="00BE47EF">
      <w:pPr>
        <w:jc w:val="both"/>
        <w:rPr>
          <w:rFonts w:ascii="Times New Roman" w:hAnsi="Times New Roman" w:cs="Times New Roman"/>
        </w:rPr>
      </w:pPr>
      <w:r w:rsidRPr="00BE47EF">
        <w:rPr>
          <w:rFonts w:ascii="Times New Roman" w:hAnsi="Times New Roman" w:cs="Times New Roman"/>
        </w:rPr>
        <w:t>I obtain the following metrics from the fitted Random Forest model:</w:t>
      </w:r>
    </w:p>
    <w:p w14:paraId="3311CAD1" w14:textId="2B001458" w:rsidR="00BE47EF" w:rsidRPr="00BE47EF" w:rsidRDefault="00B37AF5" w:rsidP="00BE47EF">
      <w:pPr>
        <w:jc w:val="both"/>
        <w:rPr>
          <w:rFonts w:ascii="Times New Roman" w:hAnsi="Times New Roman" w:cs="Times New Roman"/>
          <w:i/>
          <w:iCs/>
        </w:rPr>
      </w:pPr>
      <w:r w:rsidRPr="00B37AF5">
        <w:rPr>
          <w:rFonts w:ascii="Times New Roman" w:hAnsi="Times New Roman" w:cs="Times New Roman"/>
          <w:i/>
          <w:iCs/>
        </w:rPr>
        <w:t>Table 4. Model performance on training, validation and test datasets</w:t>
      </w:r>
    </w:p>
    <w:tbl>
      <w:tblPr>
        <w:tblStyle w:val="TableGrid"/>
        <w:tblW w:w="7251"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1809"/>
        <w:gridCol w:w="2085"/>
        <w:gridCol w:w="1236"/>
      </w:tblGrid>
      <w:tr w:rsidR="00B37AF5" w:rsidRPr="00BE47EF" w14:paraId="6602570F" w14:textId="77777777" w:rsidTr="00B37AF5">
        <w:trPr>
          <w:trHeight w:val="474"/>
          <w:jc w:val="center"/>
        </w:trPr>
        <w:tc>
          <w:tcPr>
            <w:tcW w:w="0" w:type="auto"/>
            <w:tcBorders>
              <w:top w:val="single" w:sz="4" w:space="0" w:color="auto"/>
              <w:bottom w:val="single" w:sz="4" w:space="0" w:color="auto"/>
            </w:tcBorders>
            <w:shd w:val="clear" w:color="auto" w:fill="95DCF7" w:themeFill="accent4" w:themeFillTint="66"/>
            <w:hideMark/>
          </w:tcPr>
          <w:p w14:paraId="38939FAE"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Metric</w:t>
            </w:r>
          </w:p>
        </w:tc>
        <w:tc>
          <w:tcPr>
            <w:tcW w:w="0" w:type="auto"/>
            <w:tcBorders>
              <w:top w:val="single" w:sz="4" w:space="0" w:color="auto"/>
              <w:bottom w:val="single" w:sz="4" w:space="0" w:color="auto"/>
            </w:tcBorders>
            <w:shd w:val="clear" w:color="auto" w:fill="95DCF7" w:themeFill="accent4" w:themeFillTint="66"/>
            <w:hideMark/>
          </w:tcPr>
          <w:p w14:paraId="1261A56A"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Training</w:t>
            </w:r>
          </w:p>
        </w:tc>
        <w:tc>
          <w:tcPr>
            <w:tcW w:w="0" w:type="auto"/>
            <w:tcBorders>
              <w:top w:val="single" w:sz="4" w:space="0" w:color="auto"/>
              <w:bottom w:val="single" w:sz="4" w:space="0" w:color="auto"/>
            </w:tcBorders>
            <w:shd w:val="clear" w:color="auto" w:fill="95DCF7" w:themeFill="accent4" w:themeFillTint="66"/>
            <w:hideMark/>
          </w:tcPr>
          <w:p w14:paraId="471386C2"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Validation</w:t>
            </w:r>
          </w:p>
        </w:tc>
        <w:tc>
          <w:tcPr>
            <w:tcW w:w="0" w:type="auto"/>
            <w:tcBorders>
              <w:top w:val="single" w:sz="4" w:space="0" w:color="auto"/>
              <w:bottom w:val="single" w:sz="4" w:space="0" w:color="auto"/>
            </w:tcBorders>
            <w:shd w:val="clear" w:color="auto" w:fill="95DCF7" w:themeFill="accent4" w:themeFillTint="66"/>
            <w:hideMark/>
          </w:tcPr>
          <w:p w14:paraId="5325A39B"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Test</w:t>
            </w:r>
          </w:p>
        </w:tc>
      </w:tr>
      <w:tr w:rsidR="00B37AF5" w:rsidRPr="00BE47EF" w14:paraId="3175759B" w14:textId="77777777" w:rsidTr="00B37AF5">
        <w:trPr>
          <w:trHeight w:val="459"/>
          <w:jc w:val="center"/>
        </w:trPr>
        <w:tc>
          <w:tcPr>
            <w:tcW w:w="0" w:type="auto"/>
            <w:tcBorders>
              <w:top w:val="single" w:sz="4" w:space="0" w:color="auto"/>
            </w:tcBorders>
            <w:hideMark/>
          </w:tcPr>
          <w:p w14:paraId="02D2CDEB"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Accuracy</w:t>
            </w:r>
          </w:p>
        </w:tc>
        <w:tc>
          <w:tcPr>
            <w:tcW w:w="0" w:type="auto"/>
            <w:tcBorders>
              <w:top w:val="single" w:sz="4" w:space="0" w:color="auto"/>
            </w:tcBorders>
            <w:hideMark/>
          </w:tcPr>
          <w:p w14:paraId="6C326053"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0" w:type="auto"/>
            <w:tcBorders>
              <w:top w:val="single" w:sz="4" w:space="0" w:color="auto"/>
            </w:tcBorders>
            <w:hideMark/>
          </w:tcPr>
          <w:p w14:paraId="63A63395"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0" w:type="auto"/>
            <w:tcBorders>
              <w:top w:val="single" w:sz="4" w:space="0" w:color="auto"/>
            </w:tcBorders>
            <w:hideMark/>
          </w:tcPr>
          <w:p w14:paraId="7A15CD64"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r>
      <w:tr w:rsidR="00B37AF5" w:rsidRPr="00BE47EF" w14:paraId="1FB25F1E" w14:textId="77777777" w:rsidTr="00B37AF5">
        <w:trPr>
          <w:trHeight w:val="474"/>
          <w:jc w:val="center"/>
        </w:trPr>
        <w:tc>
          <w:tcPr>
            <w:tcW w:w="0" w:type="auto"/>
            <w:hideMark/>
          </w:tcPr>
          <w:p w14:paraId="022D93F4"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Precision</w:t>
            </w:r>
          </w:p>
        </w:tc>
        <w:tc>
          <w:tcPr>
            <w:tcW w:w="0" w:type="auto"/>
            <w:hideMark/>
          </w:tcPr>
          <w:p w14:paraId="2991A68C"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0" w:type="auto"/>
            <w:hideMark/>
          </w:tcPr>
          <w:p w14:paraId="53AF1776"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0" w:type="auto"/>
            <w:hideMark/>
          </w:tcPr>
          <w:p w14:paraId="7F23E919"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r>
      <w:tr w:rsidR="00B37AF5" w:rsidRPr="00BE47EF" w14:paraId="737AEEA6" w14:textId="77777777" w:rsidTr="00B37AF5">
        <w:trPr>
          <w:trHeight w:val="474"/>
          <w:jc w:val="center"/>
        </w:trPr>
        <w:tc>
          <w:tcPr>
            <w:tcW w:w="0" w:type="auto"/>
            <w:hideMark/>
          </w:tcPr>
          <w:p w14:paraId="18F7BF44"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Recall</w:t>
            </w:r>
          </w:p>
        </w:tc>
        <w:tc>
          <w:tcPr>
            <w:tcW w:w="0" w:type="auto"/>
            <w:hideMark/>
          </w:tcPr>
          <w:p w14:paraId="73716479"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0" w:type="auto"/>
            <w:hideMark/>
          </w:tcPr>
          <w:p w14:paraId="60286ED1"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0" w:type="auto"/>
            <w:hideMark/>
          </w:tcPr>
          <w:p w14:paraId="0A302152"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r>
      <w:tr w:rsidR="00B37AF5" w:rsidRPr="00BE47EF" w14:paraId="219963AA" w14:textId="77777777" w:rsidTr="00B37AF5">
        <w:trPr>
          <w:trHeight w:val="474"/>
          <w:jc w:val="center"/>
        </w:trPr>
        <w:tc>
          <w:tcPr>
            <w:tcW w:w="0" w:type="auto"/>
            <w:hideMark/>
          </w:tcPr>
          <w:p w14:paraId="4E22486C"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F1-score</w:t>
            </w:r>
          </w:p>
        </w:tc>
        <w:tc>
          <w:tcPr>
            <w:tcW w:w="0" w:type="auto"/>
            <w:hideMark/>
          </w:tcPr>
          <w:p w14:paraId="1441234A"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0" w:type="auto"/>
            <w:hideMark/>
          </w:tcPr>
          <w:p w14:paraId="21F38F5F"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0" w:type="auto"/>
            <w:hideMark/>
          </w:tcPr>
          <w:p w14:paraId="17CFFFEA"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r>
      <w:tr w:rsidR="00B37AF5" w:rsidRPr="00BE47EF" w14:paraId="06487E94" w14:textId="77777777" w:rsidTr="00B37AF5">
        <w:trPr>
          <w:trHeight w:val="474"/>
          <w:jc w:val="center"/>
        </w:trPr>
        <w:tc>
          <w:tcPr>
            <w:tcW w:w="0" w:type="auto"/>
            <w:hideMark/>
          </w:tcPr>
          <w:p w14:paraId="14913851"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ROC-AUC</w:t>
            </w:r>
          </w:p>
        </w:tc>
        <w:tc>
          <w:tcPr>
            <w:tcW w:w="0" w:type="auto"/>
            <w:hideMark/>
          </w:tcPr>
          <w:p w14:paraId="222A40D0"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0" w:type="auto"/>
            <w:hideMark/>
          </w:tcPr>
          <w:p w14:paraId="4A0526AE"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0" w:type="auto"/>
            <w:hideMark/>
          </w:tcPr>
          <w:p w14:paraId="42A9C71D"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r>
    </w:tbl>
    <w:p w14:paraId="262C9B7B" w14:textId="15EF6F76" w:rsidR="00BE47EF" w:rsidRDefault="00BE47EF" w:rsidP="00B37AF5">
      <w:pPr>
        <w:spacing w:before="200"/>
        <w:jc w:val="both"/>
        <w:rPr>
          <w:rFonts w:ascii="Times New Roman" w:hAnsi="Times New Roman" w:cs="Times New Roman"/>
        </w:rPr>
      </w:pPr>
      <w:r w:rsidRPr="00BE47EF">
        <w:rPr>
          <w:rFonts w:ascii="Times New Roman" w:hAnsi="Times New Roman" w:cs="Times New Roman"/>
        </w:rPr>
        <w:t>The model correctly classifies all 11 test windows, including six no-leak windows and five orifice-leak windows. The test confusion matrix contains six true negatives, five true positives, and no false positives or false negatives</w:t>
      </w:r>
      <w:r w:rsidR="00AE0DE1">
        <w:rPr>
          <w:rFonts w:ascii="Times New Roman" w:hAnsi="Times New Roman" w:cs="Times New Roman"/>
        </w:rPr>
        <w:t>; see Figure 1</w:t>
      </w:r>
      <w:r w:rsidRPr="00BE47EF">
        <w:rPr>
          <w:rFonts w:ascii="Times New Roman" w:hAnsi="Times New Roman" w:cs="Times New Roman"/>
        </w:rPr>
        <w:t>.</w:t>
      </w:r>
    </w:p>
    <w:p w14:paraId="46DE525F" w14:textId="0CD57A9C" w:rsidR="00AE0DE1" w:rsidRDefault="00AE0DE1" w:rsidP="00AE0DE1">
      <w:pPr>
        <w:spacing w:before="200"/>
        <w:jc w:val="center"/>
        <w:rPr>
          <w:rFonts w:ascii="Times New Roman" w:hAnsi="Times New Roman" w:cs="Times New Roman"/>
        </w:rPr>
      </w:pPr>
      <w:r>
        <w:rPr>
          <w:noProof/>
        </w:rPr>
        <w:drawing>
          <wp:inline distT="0" distB="0" distL="0" distR="0" wp14:anchorId="12EAB49F" wp14:editId="45248435">
            <wp:extent cx="4648200" cy="38187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52856" cy="3822607"/>
                    </a:xfrm>
                    <a:prstGeom prst="rect">
                      <a:avLst/>
                    </a:prstGeom>
                    <a:noFill/>
                    <a:ln>
                      <a:noFill/>
                    </a:ln>
                  </pic:spPr>
                </pic:pic>
              </a:graphicData>
            </a:graphic>
          </wp:inline>
        </w:drawing>
      </w:r>
    </w:p>
    <w:p w14:paraId="4397C51D" w14:textId="10C30DF1" w:rsidR="00AE0DE1" w:rsidRPr="00BE47EF" w:rsidRDefault="00AE0DE1" w:rsidP="00AE0DE1">
      <w:pPr>
        <w:spacing w:before="200"/>
        <w:jc w:val="center"/>
        <w:rPr>
          <w:rFonts w:ascii="Times New Roman" w:hAnsi="Times New Roman" w:cs="Times New Roman"/>
          <w:i/>
          <w:iCs/>
        </w:rPr>
      </w:pPr>
      <w:r w:rsidRPr="00AE0DE1">
        <w:rPr>
          <w:rFonts w:ascii="Times New Roman" w:hAnsi="Times New Roman" w:cs="Times New Roman"/>
          <w:i/>
          <w:iCs/>
        </w:rPr>
        <w:t>Figure 1. Confusion matrix on test dataset</w:t>
      </w:r>
    </w:p>
    <w:p w14:paraId="18557B81" w14:textId="37B4F57A" w:rsidR="00BE47EF" w:rsidRDefault="00BE47EF" w:rsidP="00BE47EF">
      <w:pPr>
        <w:jc w:val="both"/>
        <w:rPr>
          <w:rFonts w:ascii="Times New Roman" w:hAnsi="Times New Roman" w:cs="Times New Roman"/>
        </w:rPr>
      </w:pPr>
      <w:r w:rsidRPr="00BE47EF">
        <w:rPr>
          <w:rFonts w:ascii="Times New Roman" w:hAnsi="Times New Roman" w:cs="Times New Roman"/>
        </w:rPr>
        <w:t>I also generate a test-set confusion matrix, an ROC curve</w:t>
      </w:r>
      <w:r w:rsidR="00AE0DE1">
        <w:rPr>
          <w:rFonts w:ascii="Times New Roman" w:hAnsi="Times New Roman" w:cs="Times New Roman"/>
        </w:rPr>
        <w:t>, as illustrated in Figure 2, and an actual-versus-predicted label plot to visualise</w:t>
      </w:r>
      <w:r w:rsidRPr="00BE47EF">
        <w:rPr>
          <w:rFonts w:ascii="Times New Roman" w:hAnsi="Times New Roman" w:cs="Times New Roman"/>
        </w:rPr>
        <w:t xml:space="preserve"> the classification results.</w:t>
      </w:r>
    </w:p>
    <w:p w14:paraId="63618636" w14:textId="63A320DA" w:rsidR="00AE0DE1" w:rsidRDefault="00AE0DE1" w:rsidP="00AE0DE1">
      <w:pPr>
        <w:jc w:val="center"/>
        <w:rPr>
          <w:rFonts w:ascii="Times New Roman" w:hAnsi="Times New Roman" w:cs="Times New Roman"/>
        </w:rPr>
      </w:pPr>
      <w:r>
        <w:rPr>
          <w:noProof/>
        </w:rPr>
        <w:lastRenderedPageBreak/>
        <w:drawing>
          <wp:inline distT="0" distB="0" distL="0" distR="0" wp14:anchorId="50A63B68" wp14:editId="38BDC7B4">
            <wp:extent cx="4410075" cy="4476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0075" cy="4476750"/>
                    </a:xfrm>
                    <a:prstGeom prst="rect">
                      <a:avLst/>
                    </a:prstGeom>
                    <a:noFill/>
                    <a:ln>
                      <a:noFill/>
                    </a:ln>
                  </pic:spPr>
                </pic:pic>
              </a:graphicData>
            </a:graphic>
          </wp:inline>
        </w:drawing>
      </w:r>
    </w:p>
    <w:p w14:paraId="12AA0DA5" w14:textId="73442B21" w:rsidR="00AE0DE1" w:rsidRPr="00BE47EF" w:rsidRDefault="00AE0DE1" w:rsidP="00AE0DE1">
      <w:pPr>
        <w:jc w:val="center"/>
        <w:rPr>
          <w:rFonts w:ascii="Times New Roman" w:hAnsi="Times New Roman" w:cs="Times New Roman"/>
          <w:i/>
          <w:iCs/>
        </w:rPr>
      </w:pPr>
      <w:r w:rsidRPr="00AE0DE1">
        <w:rPr>
          <w:rFonts w:ascii="Times New Roman" w:hAnsi="Times New Roman" w:cs="Times New Roman"/>
          <w:i/>
          <w:iCs/>
        </w:rPr>
        <w:t xml:space="preserve">Figure 2. ROC Curve </w:t>
      </w:r>
    </w:p>
    <w:p w14:paraId="226FB1B9"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Although the observed results are encouraging, I interpret them as preliminary because the test set is small and the windows originate from only two original recordings.</w:t>
      </w:r>
    </w:p>
    <w:p w14:paraId="3201BFFA"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6.4 Feature importance</w:t>
      </w:r>
    </w:p>
    <w:p w14:paraId="082EB563" w14:textId="735485B9" w:rsidR="00BE47EF" w:rsidRDefault="00BE47EF" w:rsidP="00BE47EF">
      <w:pPr>
        <w:jc w:val="both"/>
        <w:rPr>
          <w:rFonts w:ascii="Times New Roman" w:hAnsi="Times New Roman" w:cs="Times New Roman"/>
        </w:rPr>
      </w:pPr>
      <w:r w:rsidRPr="00BE47EF">
        <w:rPr>
          <w:rFonts w:ascii="Times New Roman" w:hAnsi="Times New Roman" w:cs="Times New Roman"/>
        </w:rPr>
        <w:t>I examine the Random Forest feature-importance values to identify the features contributing most strongly to the fitted model</w:t>
      </w:r>
      <w:r w:rsidR="00B37AF5">
        <w:rPr>
          <w:rFonts w:ascii="Times New Roman" w:hAnsi="Times New Roman" w:cs="Times New Roman"/>
        </w:rPr>
        <w:t>, data is presented in the below table</w:t>
      </w:r>
      <w:r w:rsidRPr="00BE47EF">
        <w:rPr>
          <w:rFonts w:ascii="Times New Roman" w:hAnsi="Times New Roman" w:cs="Times New Roman"/>
        </w:rPr>
        <w:t>.</w:t>
      </w:r>
      <w:r w:rsidR="00AE0DE1">
        <w:rPr>
          <w:rFonts w:ascii="Times New Roman" w:hAnsi="Times New Roman" w:cs="Times New Roman"/>
        </w:rPr>
        <w:t xml:space="preserve"> An the feature importance plot is shown in Figure 3. </w:t>
      </w:r>
    </w:p>
    <w:p w14:paraId="64EF478E" w14:textId="6C100F96" w:rsidR="00B37AF5" w:rsidRPr="00BE47EF" w:rsidRDefault="00B37AF5" w:rsidP="00BE47EF">
      <w:pPr>
        <w:jc w:val="both"/>
        <w:rPr>
          <w:rFonts w:ascii="Times New Roman" w:hAnsi="Times New Roman" w:cs="Times New Roman"/>
          <w:i/>
          <w:iCs/>
        </w:rPr>
      </w:pPr>
      <w:r w:rsidRPr="00B37AF5">
        <w:rPr>
          <w:rFonts w:ascii="Times New Roman" w:hAnsi="Times New Roman" w:cs="Times New Roman"/>
          <w:i/>
          <w:iCs/>
        </w:rPr>
        <w:t>Table 5. Features importance result</w:t>
      </w:r>
    </w:p>
    <w:tbl>
      <w:tblPr>
        <w:tblStyle w:val="TableGrid"/>
        <w:tblW w:w="687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9"/>
        <w:gridCol w:w="1680"/>
        <w:gridCol w:w="2226"/>
      </w:tblGrid>
      <w:tr w:rsidR="00BE47EF" w:rsidRPr="00BE47EF" w14:paraId="52D16B29" w14:textId="77777777" w:rsidTr="00B37AF5">
        <w:trPr>
          <w:trHeight w:val="429"/>
          <w:jc w:val="center"/>
        </w:trPr>
        <w:tc>
          <w:tcPr>
            <w:tcW w:w="0" w:type="auto"/>
            <w:tcBorders>
              <w:top w:val="single" w:sz="4" w:space="0" w:color="auto"/>
              <w:bottom w:val="single" w:sz="4" w:space="0" w:color="auto"/>
            </w:tcBorders>
            <w:shd w:val="clear" w:color="auto" w:fill="95DCF7" w:themeFill="accent4" w:themeFillTint="66"/>
            <w:hideMark/>
          </w:tcPr>
          <w:p w14:paraId="02F14919"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Feature</w:t>
            </w:r>
          </w:p>
        </w:tc>
        <w:tc>
          <w:tcPr>
            <w:tcW w:w="0" w:type="auto"/>
            <w:tcBorders>
              <w:top w:val="single" w:sz="4" w:space="0" w:color="auto"/>
              <w:bottom w:val="single" w:sz="4" w:space="0" w:color="auto"/>
            </w:tcBorders>
            <w:shd w:val="clear" w:color="auto" w:fill="95DCF7" w:themeFill="accent4" w:themeFillTint="66"/>
            <w:hideMark/>
          </w:tcPr>
          <w:p w14:paraId="7D8DE50C"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Importance</w:t>
            </w:r>
          </w:p>
        </w:tc>
        <w:tc>
          <w:tcPr>
            <w:tcW w:w="0" w:type="auto"/>
            <w:tcBorders>
              <w:top w:val="single" w:sz="4" w:space="0" w:color="auto"/>
              <w:bottom w:val="single" w:sz="4" w:space="0" w:color="auto"/>
            </w:tcBorders>
            <w:shd w:val="clear" w:color="auto" w:fill="95DCF7" w:themeFill="accent4" w:themeFillTint="66"/>
            <w:hideMark/>
          </w:tcPr>
          <w:p w14:paraId="4798FA91"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Importance (%)</w:t>
            </w:r>
          </w:p>
        </w:tc>
      </w:tr>
      <w:tr w:rsidR="00BE47EF" w:rsidRPr="00BE47EF" w14:paraId="0AFC4558" w14:textId="77777777" w:rsidTr="00B37AF5">
        <w:trPr>
          <w:trHeight w:val="429"/>
          <w:jc w:val="center"/>
        </w:trPr>
        <w:tc>
          <w:tcPr>
            <w:tcW w:w="0" w:type="auto"/>
            <w:tcBorders>
              <w:top w:val="single" w:sz="4" w:space="0" w:color="auto"/>
            </w:tcBorders>
            <w:hideMark/>
          </w:tcPr>
          <w:p w14:paraId="4708DF9B"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Standard deviation</w:t>
            </w:r>
          </w:p>
        </w:tc>
        <w:tc>
          <w:tcPr>
            <w:tcW w:w="0" w:type="auto"/>
            <w:tcBorders>
              <w:top w:val="single" w:sz="4" w:space="0" w:color="auto"/>
            </w:tcBorders>
            <w:hideMark/>
          </w:tcPr>
          <w:p w14:paraId="3A7723BC"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0.27366</w:t>
            </w:r>
          </w:p>
        </w:tc>
        <w:tc>
          <w:tcPr>
            <w:tcW w:w="0" w:type="auto"/>
            <w:tcBorders>
              <w:top w:val="single" w:sz="4" w:space="0" w:color="auto"/>
            </w:tcBorders>
            <w:hideMark/>
          </w:tcPr>
          <w:p w14:paraId="07A2C8C1"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27.37%</w:t>
            </w:r>
          </w:p>
        </w:tc>
      </w:tr>
      <w:tr w:rsidR="00BE47EF" w:rsidRPr="00BE47EF" w14:paraId="389F44E8" w14:textId="77777777" w:rsidTr="00B37AF5">
        <w:trPr>
          <w:trHeight w:val="429"/>
          <w:jc w:val="center"/>
        </w:trPr>
        <w:tc>
          <w:tcPr>
            <w:tcW w:w="0" w:type="auto"/>
            <w:hideMark/>
          </w:tcPr>
          <w:p w14:paraId="0AFD0169"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RMS</w:t>
            </w:r>
          </w:p>
        </w:tc>
        <w:tc>
          <w:tcPr>
            <w:tcW w:w="0" w:type="auto"/>
            <w:hideMark/>
          </w:tcPr>
          <w:p w14:paraId="272BD4B7"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0.26186</w:t>
            </w:r>
          </w:p>
        </w:tc>
        <w:tc>
          <w:tcPr>
            <w:tcW w:w="0" w:type="auto"/>
            <w:hideMark/>
          </w:tcPr>
          <w:p w14:paraId="578C3377"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26.19%</w:t>
            </w:r>
          </w:p>
        </w:tc>
      </w:tr>
      <w:tr w:rsidR="00BE47EF" w:rsidRPr="00BE47EF" w14:paraId="04B74475" w14:textId="77777777" w:rsidTr="00B37AF5">
        <w:trPr>
          <w:trHeight w:val="444"/>
          <w:jc w:val="center"/>
        </w:trPr>
        <w:tc>
          <w:tcPr>
            <w:tcW w:w="0" w:type="auto"/>
            <w:hideMark/>
          </w:tcPr>
          <w:p w14:paraId="5123489B"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Peak-to-peak amplitude</w:t>
            </w:r>
          </w:p>
        </w:tc>
        <w:tc>
          <w:tcPr>
            <w:tcW w:w="0" w:type="auto"/>
            <w:hideMark/>
          </w:tcPr>
          <w:p w14:paraId="51A5315B"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0.25748</w:t>
            </w:r>
          </w:p>
        </w:tc>
        <w:tc>
          <w:tcPr>
            <w:tcW w:w="0" w:type="auto"/>
            <w:hideMark/>
          </w:tcPr>
          <w:p w14:paraId="49636219"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25.75%</w:t>
            </w:r>
          </w:p>
        </w:tc>
      </w:tr>
      <w:tr w:rsidR="00BE47EF" w:rsidRPr="00BE47EF" w14:paraId="31E6B1B7" w14:textId="77777777" w:rsidTr="00B37AF5">
        <w:trPr>
          <w:trHeight w:val="429"/>
          <w:jc w:val="center"/>
        </w:trPr>
        <w:tc>
          <w:tcPr>
            <w:tcW w:w="0" w:type="auto"/>
            <w:hideMark/>
          </w:tcPr>
          <w:p w14:paraId="05C9FB26"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Absolute peak</w:t>
            </w:r>
          </w:p>
        </w:tc>
        <w:tc>
          <w:tcPr>
            <w:tcW w:w="0" w:type="auto"/>
            <w:hideMark/>
          </w:tcPr>
          <w:p w14:paraId="30B48E96"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0.18122</w:t>
            </w:r>
          </w:p>
        </w:tc>
        <w:tc>
          <w:tcPr>
            <w:tcW w:w="0" w:type="auto"/>
            <w:hideMark/>
          </w:tcPr>
          <w:p w14:paraId="19CEE9A9"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18.12%</w:t>
            </w:r>
          </w:p>
        </w:tc>
      </w:tr>
      <w:tr w:rsidR="00BE47EF" w:rsidRPr="00BE47EF" w14:paraId="0531D76A" w14:textId="77777777" w:rsidTr="00B37AF5">
        <w:trPr>
          <w:trHeight w:val="429"/>
          <w:jc w:val="center"/>
        </w:trPr>
        <w:tc>
          <w:tcPr>
            <w:tcW w:w="0" w:type="auto"/>
            <w:hideMark/>
          </w:tcPr>
          <w:p w14:paraId="7A3C9198"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Crest factor</w:t>
            </w:r>
          </w:p>
        </w:tc>
        <w:tc>
          <w:tcPr>
            <w:tcW w:w="0" w:type="auto"/>
            <w:hideMark/>
          </w:tcPr>
          <w:p w14:paraId="00AA6571"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0.01064</w:t>
            </w:r>
          </w:p>
        </w:tc>
        <w:tc>
          <w:tcPr>
            <w:tcW w:w="0" w:type="auto"/>
            <w:hideMark/>
          </w:tcPr>
          <w:p w14:paraId="24023ED9"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1.06%</w:t>
            </w:r>
          </w:p>
        </w:tc>
      </w:tr>
      <w:tr w:rsidR="00BE47EF" w:rsidRPr="00BE47EF" w14:paraId="219CF200" w14:textId="77777777" w:rsidTr="00B37AF5">
        <w:trPr>
          <w:trHeight w:val="444"/>
          <w:jc w:val="center"/>
        </w:trPr>
        <w:tc>
          <w:tcPr>
            <w:tcW w:w="0" w:type="auto"/>
            <w:hideMark/>
          </w:tcPr>
          <w:p w14:paraId="6421AE8C"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Excess kurtosis</w:t>
            </w:r>
          </w:p>
        </w:tc>
        <w:tc>
          <w:tcPr>
            <w:tcW w:w="0" w:type="auto"/>
            <w:hideMark/>
          </w:tcPr>
          <w:p w14:paraId="7B32196B"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0.00974</w:t>
            </w:r>
          </w:p>
        </w:tc>
        <w:tc>
          <w:tcPr>
            <w:tcW w:w="0" w:type="auto"/>
            <w:hideMark/>
          </w:tcPr>
          <w:p w14:paraId="4C061D40"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0.97%</w:t>
            </w:r>
          </w:p>
        </w:tc>
      </w:tr>
      <w:tr w:rsidR="00BE47EF" w:rsidRPr="00BE47EF" w14:paraId="64A0E09F" w14:textId="77777777" w:rsidTr="00B37AF5">
        <w:trPr>
          <w:trHeight w:val="414"/>
          <w:jc w:val="center"/>
        </w:trPr>
        <w:tc>
          <w:tcPr>
            <w:tcW w:w="0" w:type="auto"/>
            <w:hideMark/>
          </w:tcPr>
          <w:p w14:paraId="1CFCA3FF"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lastRenderedPageBreak/>
              <w:t>Skewness</w:t>
            </w:r>
          </w:p>
        </w:tc>
        <w:tc>
          <w:tcPr>
            <w:tcW w:w="0" w:type="auto"/>
            <w:hideMark/>
          </w:tcPr>
          <w:p w14:paraId="232C37BE"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0.00540</w:t>
            </w:r>
          </w:p>
        </w:tc>
        <w:tc>
          <w:tcPr>
            <w:tcW w:w="0" w:type="auto"/>
            <w:hideMark/>
          </w:tcPr>
          <w:p w14:paraId="72634026"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0.54%</w:t>
            </w:r>
          </w:p>
        </w:tc>
      </w:tr>
    </w:tbl>
    <w:p w14:paraId="77B0DF10" w14:textId="77777777" w:rsidR="00AE0DE1" w:rsidRDefault="00AE0DE1" w:rsidP="00B37AF5">
      <w:pPr>
        <w:spacing w:before="200"/>
        <w:jc w:val="both"/>
        <w:rPr>
          <w:rFonts w:ascii="Times New Roman" w:hAnsi="Times New Roman" w:cs="Times New Roman"/>
        </w:rPr>
      </w:pPr>
    </w:p>
    <w:p w14:paraId="27F83407" w14:textId="17F64718" w:rsidR="00AE0DE1" w:rsidRDefault="00AE0DE1" w:rsidP="00B37AF5">
      <w:pPr>
        <w:spacing w:before="200"/>
        <w:jc w:val="both"/>
        <w:rPr>
          <w:rFonts w:ascii="Times New Roman" w:hAnsi="Times New Roman" w:cs="Times New Roman"/>
        </w:rPr>
      </w:pPr>
      <w:r>
        <w:rPr>
          <w:noProof/>
        </w:rPr>
        <w:drawing>
          <wp:inline distT="0" distB="0" distL="0" distR="0" wp14:anchorId="0930592C" wp14:editId="74807FAF">
            <wp:extent cx="5731510" cy="35540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54095"/>
                    </a:xfrm>
                    <a:prstGeom prst="rect">
                      <a:avLst/>
                    </a:prstGeom>
                    <a:noFill/>
                    <a:ln>
                      <a:noFill/>
                    </a:ln>
                  </pic:spPr>
                </pic:pic>
              </a:graphicData>
            </a:graphic>
          </wp:inline>
        </w:drawing>
      </w:r>
    </w:p>
    <w:p w14:paraId="05004896" w14:textId="4AD10213" w:rsidR="00AE0DE1" w:rsidRPr="00AE0DE1" w:rsidRDefault="00AE0DE1" w:rsidP="00AE0DE1">
      <w:pPr>
        <w:spacing w:before="200"/>
        <w:jc w:val="center"/>
        <w:rPr>
          <w:rFonts w:ascii="Times New Roman" w:hAnsi="Times New Roman" w:cs="Times New Roman"/>
          <w:i/>
          <w:iCs/>
        </w:rPr>
      </w:pPr>
      <w:r w:rsidRPr="00AE0DE1">
        <w:rPr>
          <w:rFonts w:ascii="Times New Roman" w:hAnsi="Times New Roman" w:cs="Times New Roman"/>
          <w:i/>
          <w:iCs/>
        </w:rPr>
        <w:t>Figure 3. Feature importance plots</w:t>
      </w:r>
    </w:p>
    <w:p w14:paraId="0AD6267B" w14:textId="24915D31" w:rsidR="00BE47EF" w:rsidRPr="00BE47EF" w:rsidRDefault="00BE47EF" w:rsidP="00B37AF5">
      <w:pPr>
        <w:spacing w:before="200"/>
        <w:jc w:val="both"/>
        <w:rPr>
          <w:rFonts w:ascii="Times New Roman" w:hAnsi="Times New Roman" w:cs="Times New Roman"/>
        </w:rPr>
      </w:pPr>
      <w:r w:rsidRPr="00BE47EF">
        <w:rPr>
          <w:rFonts w:ascii="Times New Roman" w:hAnsi="Times New Roman" w:cs="Times New Roman"/>
        </w:rPr>
        <w:t>I find that standard deviation, RMS, peak-to-peak amplitude, and absolute peak account for approximately 97.4% of the total impurity-based feature importance.</w:t>
      </w:r>
    </w:p>
    <w:p w14:paraId="548EF3AE"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This finding suggests that signal amplitude and variability are the dominant features used by the current Random Forest model. However, feature importance reflects the fitted model and does not establish causal relationships or guarantee similar importance in new recordings.</w:t>
      </w:r>
    </w:p>
    <w:p w14:paraId="0B27407E"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6.5 Limitations of the classification results</w:t>
      </w:r>
    </w:p>
    <w:p w14:paraId="7BE1D2EC"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recognize that the perfect classification scores do not yet establish reliable leak-detection performance in real-world plumbing systems. All 70 windows originate from two contiguous labelled segments, with one original recording representing each class.</w:t>
      </w:r>
    </w:p>
    <w:p w14:paraId="2165ADEF"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Windows from the same recording may be correlated. Consequently, randomly assigning windows to training, validation, and test subsets can produce overly optimistic estimates of performance on unseen recordings.</w:t>
      </w:r>
    </w:p>
    <w:p w14:paraId="54CE6996"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therefore treat the current results as evidence of separation between the two selected recordings rather than proof of generalization to new experiments. I need additional independent recordings and recording-level evaluation to establish the reliability of the approach.</w:t>
      </w:r>
    </w:p>
    <w:p w14:paraId="0DB58F70"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7. Potential Business Benefits</w:t>
      </w:r>
    </w:p>
    <w:p w14:paraId="094C7D67"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lastRenderedPageBreak/>
        <w:t>I investigate several ways in which a validated ML-based leak-detection system could support a plumbing service chain.</w:t>
      </w:r>
    </w:p>
    <w:p w14:paraId="5673975B"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7.1 Inspection prioritization</w:t>
      </w:r>
    </w:p>
    <w:p w14:paraId="2B826E14"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could use reliable leak predictions to flag locations that require further inspection, helping the company prioritize technician visits.</w:t>
      </w:r>
    </w:p>
    <w:p w14:paraId="45C5BDF2"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7.2 Reduced unnecessary visits</w:t>
      </w:r>
    </w:p>
    <w:p w14:paraId="4E14CE18"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If the model reliably distinguishes genuine leaks from normal operating conditions, it could help reduce unnecessary inspections and associated travel expenditure.</w:t>
      </w:r>
    </w:p>
    <w:p w14:paraId="0F335F1D"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7.3 Earlier leak identification</w:t>
      </w:r>
    </w:p>
    <w:p w14:paraId="40D4A0B2"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Earlier identification of potential leaks could allow technicians to investigate problems before they cause more extensive water damage.</w:t>
      </w:r>
    </w:p>
    <w:p w14:paraId="3825993E"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7.4 Technician scheduling</w:t>
      </w:r>
    </w:p>
    <w:p w14:paraId="1574AB6E"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By combining leak predictions with customer requests, technician availability, travel distance, and repair duration, I could develop a workflow to prioritize service jobs and improve resource allocation.</w:t>
      </w:r>
    </w:p>
    <w:p w14:paraId="37E14E83"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7.5 Multi-location management</w:t>
      </w:r>
    </w:p>
    <w:p w14:paraId="598DD03B"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For a plumbing service chain operating across multiple locations, a validated prediction system could support inspection planning, workload distribution, and service-performance monitoring.</w:t>
      </w:r>
    </w:p>
    <w:p w14:paraId="307A3CB4"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These are potential applications rather than benefits demonstrated by my current experiment. I need field validation and operational data to determine whether these improvements can be achieved.</w:t>
      </w:r>
    </w:p>
    <w:p w14:paraId="5C7793FD" w14:textId="77777777" w:rsidR="00BE47EF" w:rsidRPr="00BE47EF" w:rsidRDefault="00BE47EF" w:rsidP="00BE47EF">
      <w:pPr>
        <w:jc w:val="both"/>
        <w:rPr>
          <w:rFonts w:ascii="Times New Roman" w:hAnsi="Times New Roman" w:cs="Times New Roman"/>
          <w:b/>
          <w:bCs/>
        </w:rPr>
      </w:pPr>
      <w:r w:rsidRPr="00BE47EF">
        <w:rPr>
          <w:rFonts w:ascii="Times New Roman" w:hAnsi="Times New Roman" w:cs="Times New Roman"/>
          <w:b/>
          <w:bCs/>
        </w:rPr>
        <w:t>8. Illustrative Business Cost Analysis</w:t>
      </w:r>
    </w:p>
    <w:p w14:paraId="72753F80"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To illustrate how I could evaluate the business impact, I consider a hypothetical plumbing company handling 1,000 suspected-leak cases per month.</w:t>
      </w:r>
    </w:p>
    <w:p w14:paraId="1712159A" w14:textId="77777777" w:rsidR="00BE47EF" w:rsidRDefault="00BE47EF" w:rsidP="00BE47EF">
      <w:pPr>
        <w:jc w:val="both"/>
        <w:rPr>
          <w:rFonts w:ascii="Times New Roman" w:hAnsi="Times New Roman" w:cs="Times New Roman"/>
        </w:rPr>
      </w:pPr>
      <w:r w:rsidRPr="00BE47EF">
        <w:rPr>
          <w:rFonts w:ascii="Times New Roman" w:hAnsi="Times New Roman" w:cs="Times New Roman"/>
        </w:rPr>
        <w:t>I assume that each inspection costs ₹800 and that an ML-supported workflow could reduce inspection visits from 1,000 to 800 per month without compromising leak detection.</w:t>
      </w:r>
    </w:p>
    <w:p w14:paraId="205131ED" w14:textId="75CE81E6" w:rsidR="00B37AF5" w:rsidRPr="00BE47EF" w:rsidRDefault="00B37AF5" w:rsidP="00BE47EF">
      <w:pPr>
        <w:jc w:val="both"/>
        <w:rPr>
          <w:rFonts w:ascii="Times New Roman" w:hAnsi="Times New Roman" w:cs="Times New Roman"/>
          <w:i/>
          <w:iCs/>
        </w:rPr>
      </w:pPr>
      <w:r w:rsidRPr="00B37AF5">
        <w:rPr>
          <w:rFonts w:ascii="Times New Roman" w:hAnsi="Times New Roman" w:cs="Times New Roman"/>
          <w:i/>
          <w:iCs/>
        </w:rPr>
        <w:t xml:space="preserve">Table 6. Cost Analysis </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3"/>
        <w:gridCol w:w="1176"/>
        <w:gridCol w:w="4016"/>
      </w:tblGrid>
      <w:tr w:rsidR="00BE47EF" w:rsidRPr="00BE47EF" w14:paraId="07AC3E0C" w14:textId="77777777" w:rsidTr="00B37AF5">
        <w:trPr>
          <w:jc w:val="center"/>
        </w:trPr>
        <w:tc>
          <w:tcPr>
            <w:tcW w:w="0" w:type="auto"/>
            <w:tcBorders>
              <w:top w:val="single" w:sz="4" w:space="0" w:color="auto"/>
              <w:bottom w:val="single" w:sz="4" w:space="0" w:color="auto"/>
            </w:tcBorders>
            <w:shd w:val="clear" w:color="auto" w:fill="95DCF7" w:themeFill="accent4" w:themeFillTint="66"/>
            <w:hideMark/>
          </w:tcPr>
          <w:p w14:paraId="2BD3716A"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Metric</w:t>
            </w:r>
          </w:p>
        </w:tc>
        <w:tc>
          <w:tcPr>
            <w:tcW w:w="0" w:type="auto"/>
            <w:tcBorders>
              <w:top w:val="single" w:sz="4" w:space="0" w:color="auto"/>
              <w:bottom w:val="single" w:sz="4" w:space="0" w:color="auto"/>
            </w:tcBorders>
            <w:shd w:val="clear" w:color="auto" w:fill="95DCF7" w:themeFill="accent4" w:themeFillTint="66"/>
            <w:hideMark/>
          </w:tcPr>
          <w:p w14:paraId="69B2B963"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Baseline</w:t>
            </w:r>
          </w:p>
        </w:tc>
        <w:tc>
          <w:tcPr>
            <w:tcW w:w="0" w:type="auto"/>
            <w:tcBorders>
              <w:top w:val="single" w:sz="4" w:space="0" w:color="auto"/>
              <w:bottom w:val="single" w:sz="4" w:space="0" w:color="auto"/>
            </w:tcBorders>
            <w:shd w:val="clear" w:color="auto" w:fill="95DCF7" w:themeFill="accent4" w:themeFillTint="66"/>
            <w:hideMark/>
          </w:tcPr>
          <w:p w14:paraId="087EE88E" w14:textId="77777777" w:rsidR="00BE47EF" w:rsidRPr="00BE47EF" w:rsidRDefault="00BE47EF" w:rsidP="00B37AF5">
            <w:pPr>
              <w:spacing w:before="60" w:after="60" w:line="278" w:lineRule="auto"/>
              <w:jc w:val="both"/>
              <w:rPr>
                <w:rFonts w:ascii="Times New Roman" w:hAnsi="Times New Roman" w:cs="Times New Roman"/>
                <w:b/>
                <w:bCs/>
              </w:rPr>
            </w:pPr>
            <w:r w:rsidRPr="00BE47EF">
              <w:rPr>
                <w:rFonts w:ascii="Times New Roman" w:hAnsi="Times New Roman" w:cs="Times New Roman"/>
                <w:b/>
                <w:bCs/>
              </w:rPr>
              <w:t>Hypothetical ML-supported scenario</w:t>
            </w:r>
          </w:p>
        </w:tc>
      </w:tr>
      <w:tr w:rsidR="00BE47EF" w:rsidRPr="00BE47EF" w14:paraId="60DFE0C7" w14:textId="77777777" w:rsidTr="00B37AF5">
        <w:trPr>
          <w:jc w:val="center"/>
        </w:trPr>
        <w:tc>
          <w:tcPr>
            <w:tcW w:w="0" w:type="auto"/>
            <w:tcBorders>
              <w:top w:val="single" w:sz="4" w:space="0" w:color="auto"/>
            </w:tcBorders>
            <w:hideMark/>
          </w:tcPr>
          <w:p w14:paraId="75D4F725"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Monthly inspection visits</w:t>
            </w:r>
          </w:p>
        </w:tc>
        <w:tc>
          <w:tcPr>
            <w:tcW w:w="0" w:type="auto"/>
            <w:tcBorders>
              <w:top w:val="single" w:sz="4" w:space="0" w:color="auto"/>
            </w:tcBorders>
            <w:hideMark/>
          </w:tcPr>
          <w:p w14:paraId="061A4DC4"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1,000</w:t>
            </w:r>
          </w:p>
        </w:tc>
        <w:tc>
          <w:tcPr>
            <w:tcW w:w="0" w:type="auto"/>
            <w:tcBorders>
              <w:top w:val="single" w:sz="4" w:space="0" w:color="auto"/>
            </w:tcBorders>
            <w:hideMark/>
          </w:tcPr>
          <w:p w14:paraId="3A260D7A"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800</w:t>
            </w:r>
          </w:p>
        </w:tc>
      </w:tr>
      <w:tr w:rsidR="00BE47EF" w:rsidRPr="00BE47EF" w14:paraId="0B02D2D9" w14:textId="77777777" w:rsidTr="00B37AF5">
        <w:trPr>
          <w:jc w:val="center"/>
        </w:trPr>
        <w:tc>
          <w:tcPr>
            <w:tcW w:w="0" w:type="auto"/>
            <w:hideMark/>
          </w:tcPr>
          <w:p w14:paraId="07BF1BDF"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Cost per visit</w:t>
            </w:r>
          </w:p>
        </w:tc>
        <w:tc>
          <w:tcPr>
            <w:tcW w:w="0" w:type="auto"/>
            <w:hideMark/>
          </w:tcPr>
          <w:p w14:paraId="499CEADD"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₹800</w:t>
            </w:r>
          </w:p>
        </w:tc>
        <w:tc>
          <w:tcPr>
            <w:tcW w:w="0" w:type="auto"/>
            <w:hideMark/>
          </w:tcPr>
          <w:p w14:paraId="23EB0A9C"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₹800</w:t>
            </w:r>
          </w:p>
        </w:tc>
      </w:tr>
      <w:tr w:rsidR="00BE47EF" w:rsidRPr="00BE47EF" w14:paraId="0736840D" w14:textId="77777777" w:rsidTr="00B37AF5">
        <w:trPr>
          <w:jc w:val="center"/>
        </w:trPr>
        <w:tc>
          <w:tcPr>
            <w:tcW w:w="0" w:type="auto"/>
            <w:hideMark/>
          </w:tcPr>
          <w:p w14:paraId="065F8FF3"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Monthly inspection expenditure</w:t>
            </w:r>
          </w:p>
        </w:tc>
        <w:tc>
          <w:tcPr>
            <w:tcW w:w="0" w:type="auto"/>
            <w:hideMark/>
          </w:tcPr>
          <w:p w14:paraId="1B220AD6"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₹8,00,000</w:t>
            </w:r>
          </w:p>
        </w:tc>
        <w:tc>
          <w:tcPr>
            <w:tcW w:w="0" w:type="auto"/>
            <w:hideMark/>
          </w:tcPr>
          <w:p w14:paraId="04067801"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₹6,40,000</w:t>
            </w:r>
          </w:p>
        </w:tc>
      </w:tr>
      <w:tr w:rsidR="00BE47EF" w:rsidRPr="00BE47EF" w14:paraId="04A12EE5" w14:textId="77777777" w:rsidTr="00B37AF5">
        <w:trPr>
          <w:jc w:val="center"/>
        </w:trPr>
        <w:tc>
          <w:tcPr>
            <w:tcW w:w="0" w:type="auto"/>
            <w:hideMark/>
          </w:tcPr>
          <w:p w14:paraId="5174975A"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Potential monthly reduction</w:t>
            </w:r>
          </w:p>
        </w:tc>
        <w:tc>
          <w:tcPr>
            <w:tcW w:w="0" w:type="auto"/>
            <w:hideMark/>
          </w:tcPr>
          <w:p w14:paraId="00DF2D1E"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w:t>
            </w:r>
          </w:p>
        </w:tc>
        <w:tc>
          <w:tcPr>
            <w:tcW w:w="0" w:type="auto"/>
            <w:hideMark/>
          </w:tcPr>
          <w:p w14:paraId="0CD28E13" w14:textId="77777777" w:rsidR="00BE47EF" w:rsidRPr="00BE47EF" w:rsidRDefault="00BE47EF" w:rsidP="00B37AF5">
            <w:pPr>
              <w:spacing w:before="60" w:after="60" w:line="278" w:lineRule="auto"/>
              <w:jc w:val="both"/>
              <w:rPr>
                <w:rFonts w:ascii="Times New Roman" w:hAnsi="Times New Roman" w:cs="Times New Roman"/>
              </w:rPr>
            </w:pPr>
            <w:r w:rsidRPr="00BE47EF">
              <w:rPr>
                <w:rFonts w:ascii="Times New Roman" w:hAnsi="Times New Roman" w:cs="Times New Roman"/>
              </w:rPr>
              <w:t>₹1,60,000</w:t>
            </w:r>
          </w:p>
        </w:tc>
      </w:tr>
    </w:tbl>
    <w:p w14:paraId="3690CAD1" w14:textId="77777777" w:rsidR="00BE47EF" w:rsidRPr="00BE47EF" w:rsidRDefault="00BE47EF" w:rsidP="00B37AF5">
      <w:pPr>
        <w:spacing w:before="200"/>
        <w:jc w:val="both"/>
        <w:rPr>
          <w:rFonts w:ascii="Times New Roman" w:hAnsi="Times New Roman" w:cs="Times New Roman"/>
        </w:rPr>
      </w:pPr>
      <w:r w:rsidRPr="00BE47EF">
        <w:rPr>
          <w:rFonts w:ascii="Times New Roman" w:hAnsi="Times New Roman" w:cs="Times New Roman"/>
        </w:rPr>
        <w:lastRenderedPageBreak/>
        <w:t>Under these assumptions, the illustrative reduction in inspection expenditure is ₹1,60,000 per month.</w:t>
      </w:r>
    </w:p>
    <w:p w14:paraId="6BC177EC"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 emphasize that this is a hypothetical business scenario. My current experiment does not demonstrate a 20% reduction in inspection visits. A realistic business assessment must account for false alarms, missed leaks, sensor installation and maintenance costs, repair outcomes, and dispatch decisions.</w:t>
      </w:r>
    </w:p>
    <w:p w14:paraId="77EDEF6F" w14:textId="14BC33DF" w:rsidR="00BE47EF" w:rsidRPr="00BE47EF" w:rsidRDefault="00BE47EF" w:rsidP="00BE47EF">
      <w:pPr>
        <w:jc w:val="both"/>
        <w:rPr>
          <w:rFonts w:ascii="Times New Roman" w:hAnsi="Times New Roman" w:cs="Times New Roman"/>
          <w:b/>
          <w:bCs/>
        </w:rPr>
      </w:pPr>
      <w:r>
        <w:rPr>
          <w:rFonts w:ascii="Times New Roman" w:hAnsi="Times New Roman" w:cs="Times New Roman"/>
          <w:b/>
          <w:bCs/>
        </w:rPr>
        <w:t>9</w:t>
      </w:r>
      <w:r w:rsidRPr="00BE47EF">
        <w:rPr>
          <w:rFonts w:ascii="Times New Roman" w:hAnsi="Times New Roman" w:cs="Times New Roman"/>
          <w:b/>
          <w:bCs/>
        </w:rPr>
        <w:t>. Conclusion</w:t>
      </w:r>
    </w:p>
    <w:p w14:paraId="7E075E4C"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In this project, I develop a preliminary machine-learning workflow for accelerometer-based water leak detection. I process 1,826,571 raw samples into 70 fixed-size signal windows and extract statistical features to distinguish between no-leak and orifice-leak conditions.</w:t>
      </w:r>
    </w:p>
    <w:p w14:paraId="7BB975E1"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My Random Forest model achieves 100% accuracy, precision, recall, F1-score, and ROC-AUC in the five-fold cross-validation, validation, and test evaluations performed on the extracted windows. Feature-importance analysis identifies standard deviation, RMS, peak-to-peak amplitude, and absolute peak as the dominant features in the fitted model.</w:t>
      </w:r>
    </w:p>
    <w:p w14:paraId="14EC24B7" w14:textId="77777777" w:rsidR="00BE47EF" w:rsidRPr="00BE47EF" w:rsidRDefault="00BE47EF" w:rsidP="00BE47EF">
      <w:pPr>
        <w:jc w:val="both"/>
        <w:rPr>
          <w:rFonts w:ascii="Times New Roman" w:hAnsi="Times New Roman" w:cs="Times New Roman"/>
        </w:rPr>
      </w:pPr>
      <w:r w:rsidRPr="00BE47EF">
        <w:rPr>
          <w:rFonts w:ascii="Times New Roman" w:hAnsi="Times New Roman" w:cs="Times New Roman"/>
        </w:rPr>
        <w:t>These findings demonstrate promising separation between the two selected recordings. However, because the experiment includes only one original recording per class, I cannot yet conclude that the model will generalize reliably to unseen recordings or real plumbing systems.</w:t>
      </w:r>
    </w:p>
    <w:p w14:paraId="0BD6B7F3" w14:textId="1D647F8C" w:rsidR="00CC7521" w:rsidRPr="00BE47EF" w:rsidRDefault="00BE47EF" w:rsidP="00BE47EF">
      <w:pPr>
        <w:jc w:val="both"/>
        <w:rPr>
          <w:rFonts w:ascii="Times New Roman" w:hAnsi="Times New Roman" w:cs="Times New Roman"/>
        </w:rPr>
      </w:pPr>
      <w:r w:rsidRPr="00BE47EF">
        <w:rPr>
          <w:rFonts w:ascii="Times New Roman" w:hAnsi="Times New Roman" w:cs="Times New Roman"/>
        </w:rPr>
        <w:t>I therefore plan to validate the approach using additional independent recordings before evaluating its use in inspection prioritization, technician scheduling, and cost reduction. This work establishes an initial technical foundation for investigating how vibration-based leak detection could contribute to business improvement in a plumbing service chain.</w:t>
      </w:r>
    </w:p>
    <w:sectPr w:rsidR="00CC7521" w:rsidRPr="00BE4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463B1"/>
    <w:multiLevelType w:val="multilevel"/>
    <w:tmpl w:val="7C1C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D12B4"/>
    <w:multiLevelType w:val="multilevel"/>
    <w:tmpl w:val="7AA6B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A118F2"/>
    <w:multiLevelType w:val="multilevel"/>
    <w:tmpl w:val="63E4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AB0F51"/>
    <w:multiLevelType w:val="multilevel"/>
    <w:tmpl w:val="9B82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1D3D64"/>
    <w:multiLevelType w:val="multilevel"/>
    <w:tmpl w:val="E36E8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4A0D86"/>
    <w:multiLevelType w:val="multilevel"/>
    <w:tmpl w:val="1EF4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5A251D"/>
    <w:multiLevelType w:val="multilevel"/>
    <w:tmpl w:val="173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122363">
    <w:abstractNumId w:val="3"/>
  </w:num>
  <w:num w:numId="2" w16cid:durableId="1066076527">
    <w:abstractNumId w:val="6"/>
  </w:num>
  <w:num w:numId="3" w16cid:durableId="972904349">
    <w:abstractNumId w:val="5"/>
  </w:num>
  <w:num w:numId="4" w16cid:durableId="1994141536">
    <w:abstractNumId w:val="2"/>
  </w:num>
  <w:num w:numId="5" w16cid:durableId="372195429">
    <w:abstractNumId w:val="1"/>
  </w:num>
  <w:num w:numId="6" w16cid:durableId="1019771031">
    <w:abstractNumId w:val="0"/>
  </w:num>
  <w:num w:numId="7" w16cid:durableId="498473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E6"/>
    <w:rsid w:val="000A3436"/>
    <w:rsid w:val="004762C6"/>
    <w:rsid w:val="0054407F"/>
    <w:rsid w:val="00A411E6"/>
    <w:rsid w:val="00A92785"/>
    <w:rsid w:val="00AE0DE1"/>
    <w:rsid w:val="00B37AF5"/>
    <w:rsid w:val="00BE47EF"/>
    <w:rsid w:val="00CC7521"/>
    <w:rsid w:val="00F10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2725C"/>
  <w15:chartTrackingRefBased/>
  <w15:docId w15:val="{CD0F3EB3-1135-4029-AB5F-7037D0534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1E6"/>
    <w:rPr>
      <w:rFonts w:eastAsiaTheme="majorEastAsia" w:cstheme="majorBidi"/>
      <w:color w:val="272727" w:themeColor="text1" w:themeTint="D8"/>
    </w:rPr>
  </w:style>
  <w:style w:type="paragraph" w:styleId="Title">
    <w:name w:val="Title"/>
    <w:basedOn w:val="Normal"/>
    <w:next w:val="Normal"/>
    <w:link w:val="TitleChar"/>
    <w:uiPriority w:val="10"/>
    <w:qFormat/>
    <w:rsid w:val="00A41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1E6"/>
    <w:pPr>
      <w:spacing w:before="160"/>
      <w:jc w:val="center"/>
    </w:pPr>
    <w:rPr>
      <w:i/>
      <w:iCs/>
      <w:color w:val="404040" w:themeColor="text1" w:themeTint="BF"/>
    </w:rPr>
  </w:style>
  <w:style w:type="character" w:customStyle="1" w:styleId="QuoteChar">
    <w:name w:val="Quote Char"/>
    <w:basedOn w:val="DefaultParagraphFont"/>
    <w:link w:val="Quote"/>
    <w:uiPriority w:val="29"/>
    <w:rsid w:val="00A411E6"/>
    <w:rPr>
      <w:i/>
      <w:iCs/>
      <w:color w:val="404040" w:themeColor="text1" w:themeTint="BF"/>
    </w:rPr>
  </w:style>
  <w:style w:type="paragraph" w:styleId="ListParagraph">
    <w:name w:val="List Paragraph"/>
    <w:basedOn w:val="Normal"/>
    <w:uiPriority w:val="34"/>
    <w:qFormat/>
    <w:rsid w:val="00A411E6"/>
    <w:pPr>
      <w:ind w:left="720"/>
      <w:contextualSpacing/>
    </w:pPr>
  </w:style>
  <w:style w:type="character" w:styleId="IntenseEmphasis">
    <w:name w:val="Intense Emphasis"/>
    <w:basedOn w:val="DefaultParagraphFont"/>
    <w:uiPriority w:val="21"/>
    <w:qFormat/>
    <w:rsid w:val="00A411E6"/>
    <w:rPr>
      <w:i/>
      <w:iCs/>
      <w:color w:val="0F4761" w:themeColor="accent1" w:themeShade="BF"/>
    </w:rPr>
  </w:style>
  <w:style w:type="paragraph" w:styleId="IntenseQuote">
    <w:name w:val="Intense Quote"/>
    <w:basedOn w:val="Normal"/>
    <w:next w:val="Normal"/>
    <w:link w:val="IntenseQuoteChar"/>
    <w:uiPriority w:val="30"/>
    <w:qFormat/>
    <w:rsid w:val="00A41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1E6"/>
    <w:rPr>
      <w:i/>
      <w:iCs/>
      <w:color w:val="0F4761" w:themeColor="accent1" w:themeShade="BF"/>
    </w:rPr>
  </w:style>
  <w:style w:type="character" w:styleId="IntenseReference">
    <w:name w:val="Intense Reference"/>
    <w:basedOn w:val="DefaultParagraphFont"/>
    <w:uiPriority w:val="32"/>
    <w:qFormat/>
    <w:rsid w:val="00A411E6"/>
    <w:rPr>
      <w:b/>
      <w:bCs/>
      <w:smallCaps/>
      <w:color w:val="0F4761" w:themeColor="accent1" w:themeShade="BF"/>
      <w:spacing w:val="5"/>
    </w:rPr>
  </w:style>
  <w:style w:type="table" w:styleId="TableGrid">
    <w:name w:val="Table Grid"/>
    <w:basedOn w:val="TableNormal"/>
    <w:uiPriority w:val="39"/>
    <w:rsid w:val="00F1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E47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646296">
      <w:bodyDiv w:val="1"/>
      <w:marLeft w:val="0"/>
      <w:marRight w:val="0"/>
      <w:marTop w:val="0"/>
      <w:marBottom w:val="0"/>
      <w:divBdr>
        <w:top w:val="none" w:sz="0" w:space="0" w:color="auto"/>
        <w:left w:val="none" w:sz="0" w:space="0" w:color="auto"/>
        <w:bottom w:val="none" w:sz="0" w:space="0" w:color="auto"/>
        <w:right w:val="none" w:sz="0" w:space="0" w:color="auto"/>
      </w:divBdr>
    </w:div>
    <w:div w:id="764182326">
      <w:bodyDiv w:val="1"/>
      <w:marLeft w:val="0"/>
      <w:marRight w:val="0"/>
      <w:marTop w:val="0"/>
      <w:marBottom w:val="0"/>
      <w:divBdr>
        <w:top w:val="none" w:sz="0" w:space="0" w:color="auto"/>
        <w:left w:val="none" w:sz="0" w:space="0" w:color="auto"/>
        <w:bottom w:val="none" w:sz="0" w:space="0" w:color="auto"/>
        <w:right w:val="none" w:sz="0" w:space="0" w:color="auto"/>
      </w:divBdr>
    </w:div>
    <w:div w:id="971055725">
      <w:bodyDiv w:val="1"/>
      <w:marLeft w:val="0"/>
      <w:marRight w:val="0"/>
      <w:marTop w:val="0"/>
      <w:marBottom w:val="0"/>
      <w:divBdr>
        <w:top w:val="none" w:sz="0" w:space="0" w:color="auto"/>
        <w:left w:val="none" w:sz="0" w:space="0" w:color="auto"/>
        <w:bottom w:val="none" w:sz="0" w:space="0" w:color="auto"/>
        <w:right w:val="none" w:sz="0" w:space="0" w:color="auto"/>
      </w:divBdr>
    </w:div>
    <w:div w:id="166836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8</Pages>
  <Words>1710</Words>
  <Characters>9749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dc:creator>
  <cp:keywords/>
  <dc:description/>
  <cp:lastModifiedBy>Dang</cp:lastModifiedBy>
  <cp:revision>13</cp:revision>
  <dcterms:created xsi:type="dcterms:W3CDTF">2026-10-22T12:47:00Z</dcterms:created>
  <dcterms:modified xsi:type="dcterms:W3CDTF">2026-10-26T05:05:00Z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5dbbec60-2954-49b2-a318-0027b8451a1d</vt:lpwstr>
  </property>
</Properties>
</file>