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AI-assisted manuscript drafting in clinical epidemiology</w:t>
      </w:r>
    </w:p>
    <w:p w:rsidR="00000000" w:rsidDel="00000000" w:rsidP="00000000" w:rsidRDefault="00000000" w:rsidRPr="00000000" w14:paraId="00000002">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Workshop participant</w:t>
      </w:r>
    </w:p>
    <w:p w:rsidR="00000000" w:rsidDel="00000000" w:rsidP="00000000" w:rsidRDefault="00000000" w:rsidRPr="00000000" w14:paraId="00000003">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2026-05-13</w:t>
      </w:r>
    </w:p>
    <w:bookmarkStart w:colFirst="0" w:colLast="0" w:name="n5k05pca9f1k" w:id="0"/>
    <w:bookmarkEnd w:id="0"/>
    <w:p w:rsidR="00000000" w:rsidDel="00000000" w:rsidP="00000000" w:rsidRDefault="00000000" w:rsidRPr="00000000" w14:paraId="00000004">
      <w:pPr>
        <w:pStyle w:val="Heading1"/>
        <w:rPr/>
      </w:pPr>
      <w:r w:rsidDel="00000000" w:rsidR="00000000" w:rsidRPr="00000000">
        <w:rPr>
          <w:rtl w:val="0"/>
        </w:rPr>
        <w:t xml:space="preserve">Background</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commentRangeStart w:id="0"/>
      <w:commentRangeStart w:id="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Clinical epidemiology projects often require</w:t>
      </w:r>
      <w:commentRangeEnd w:id="0"/>
      <w:r w:rsidDel="00000000" w:rsidR="00000000" w:rsidRPr="00000000">
        <w:commentReference w:id="0"/>
      </w:r>
      <w:commentRangeEnd w:id="1"/>
      <w:r w:rsidDel="00000000" w:rsidR="00000000" w:rsidRPr="00000000">
        <w:commentReference w:id="1"/>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ins w:author="Taro Yamada" w:id="0" w:date="2026-09-13T00:00:00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often</w:t>
        </w:r>
      </w:in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repeated rewriting of the same core ideas for protocols, abstracts, manuscripts, and responses to reviewers. Large language models can support this process, but uncontrolled use may introduce fabricated citations or wording that overstates the evidence. Reporting guidelines such as PRISMA and STROBE remain useful anchors when researchers use AI during drafting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1,2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ins w:author="Taro Yamada" w:id="1" w:date="2026-09-13T00:00:00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sentence was added in v2.</w:t>
        </w:r>
      </w:ins>
      <w:r w:rsidDel="00000000" w:rsidR="00000000" w:rsidRPr="00000000">
        <w:rPr>
          <w:rtl w:val="0"/>
        </w:rPr>
      </w:r>
    </w:p>
    <w:bookmarkStart w:colFirst="0" w:colLast="0" w:name="bq6ap0dotlrm" w:id="1"/>
    <w:bookmarkEnd w:id="1"/>
    <w:p w:rsidR="00000000" w:rsidDel="00000000" w:rsidP="00000000" w:rsidRDefault="00000000" w:rsidRPr="00000000" w14:paraId="00000006">
      <w:pPr>
        <w:pStyle w:val="Heading1"/>
        <w:rPr/>
      </w:pPr>
      <w:r w:rsidDel="00000000" w:rsidR="00000000" w:rsidRPr="00000000">
        <w:rPr>
          <w:rtl w:val="0"/>
        </w:rPr>
        <w:t xml:space="preserve">Objective</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commentRangeStart w:id="2"/>
      <w:commentRangeStart w:id="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short demonstration shows</w:t>
      </w:r>
      <w:commentRangeEnd w:id="2"/>
      <w:r w:rsidDel="00000000" w:rsidR="00000000" w:rsidRPr="00000000">
        <w:commentReference w:id="2"/>
      </w:r>
      <w:commentRangeEnd w:id="3"/>
      <w:r w:rsidDel="00000000" w:rsidR="00000000" w:rsidRPr="00000000">
        <w:commentReference w:id="3"/>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how a manuscript draft can be managed as a project folder in an IDE. The goal is to separate the human decisions about structure, evidence, and interpretation from the AI-assisted work of revising language and generating document outputs.</w:t>
      </w:r>
    </w:p>
    <w:bookmarkStart w:colFirst="0" w:colLast="0" w:name="5ufqhjpe1kra" w:id="2"/>
    <w:bookmarkEnd w:id="2"/>
    <w:p w:rsidR="00000000" w:rsidDel="00000000" w:rsidP="00000000" w:rsidRDefault="00000000" w:rsidRPr="00000000" w14:paraId="00000008">
      <w:pPr>
        <w:pStyle w:val="Heading1"/>
        <w:rPr/>
      </w:pPr>
      <w:r w:rsidDel="00000000" w:rsidR="00000000" w:rsidRPr="00000000">
        <w:rPr>
          <w:rtl w:val="0"/>
        </w:rPr>
        <w:t xml:space="preserve">Methods</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draft is written in Markdown. References are stored in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refs.bib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citations are rendered with pandoc using a CSL file. Figures are stored under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assets/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embedded by relative path.</w:t>
      </w:r>
    </w:p>
    <w:p w:rsidR="00000000" w:rsidDel="00000000" w:rsidP="00000000" w:rsidRDefault="00000000" w:rsidRPr="00000000" w14:paraId="0000000A">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5334000" cy="3111499"/>
            <wp:effectExtent b="0" l="0" r="0" t="0"/>
            <wp:docPr descr="Figure 1. Workflow for writing with AI." id="1" name="image1.png"/>
            <a:graphic>
              <a:graphicData uri="http://schemas.openxmlformats.org/drawingml/2006/picture">
                <pic:pic>
                  <pic:nvPicPr>
                    <pic:cNvPr descr="Figure 1. Workflow for writing with AI." id="0" name="image1.png"/>
                    <pic:cNvPicPr preferRelativeResize="0"/>
                  </pic:nvPicPr>
                  <pic:blipFill>
                    <a:blip r:embed="rId7"/>
                    <a:srcRect b="0" l="0" r="0" t="0"/>
                    <a:stretch>
                      <a:fillRect/>
                    </a:stretch>
                  </pic:blipFill>
                  <pic:spPr>
                    <a:xfrm>
                      <a:off x="0" y="0"/>
                      <a:ext cx="5334000" cy="3111499"/>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Figure 1. Workflow for writing with AI.</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workflow has four steps:</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Write or paste a rough draft into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draft.md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Ask the AI to revise one section at a time.</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Keep citations restricted to entries in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refs.bib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Render the document to Word with pandoc.</w:t>
      </w:r>
    </w:p>
    <w:bookmarkStart w:colFirst="0" w:colLast="0" w:name="6gea0bdyt9v8" w:id="3"/>
    <w:bookmarkEnd w:id="3"/>
    <w:p w:rsidR="00000000" w:rsidDel="00000000" w:rsidP="00000000" w:rsidRDefault="00000000" w:rsidRPr="00000000" w14:paraId="00000011">
      <w:pPr>
        <w:pStyle w:val="Heading1"/>
        <w:rPr/>
      </w:pPr>
      <w:r w:rsidDel="00000000" w:rsidR="00000000" w:rsidRPr="00000000">
        <w:rPr>
          <w:rtl w:val="0"/>
        </w:rPr>
        <w:t xml:space="preserve">Results</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main output is a Word document generated from the Markdown file. The generated document should be checked manually, especially citation placement, figure captions, and any claim about study design or interpretation.</w:t>
      </w:r>
    </w:p>
    <w:bookmarkStart w:colFirst="0" w:colLast="0" w:name="ajmwnnbac0e7" w:id="4"/>
    <w:bookmarkEnd w:id="4"/>
    <w:p w:rsidR="00000000" w:rsidDel="00000000" w:rsidP="00000000" w:rsidRDefault="00000000" w:rsidRPr="00000000" w14:paraId="00000013">
      <w:pPr>
        <w:pStyle w:val="Heading1"/>
        <w:rPr/>
      </w:pPr>
      <w:r w:rsidDel="00000000" w:rsidR="00000000" w:rsidRPr="00000000">
        <w:rPr>
          <w:rFonts w:ascii="Arial Unicode MS" w:cs="Arial Unicode MS" w:eastAsia="Arial Unicode MS" w:hAnsi="Arial Unicode MS"/>
          <w:rtl w:val="0"/>
        </w:rPr>
        <w:t xml:space="preserve">ここに　demo_flow.drawio　からpngにして追加して</w:t>
      </w:r>
    </w:p>
    <w:bookmarkStart w:colFirst="0" w:colLast="0" w:name="22tc1na3sw1s" w:id="5"/>
    <w:bookmarkEnd w:id="5"/>
    <w:p w:rsidR="00000000" w:rsidDel="00000000" w:rsidP="00000000" w:rsidRDefault="00000000" w:rsidRPr="00000000" w14:paraId="00000014">
      <w:pPr>
        <w:pStyle w:val="Heading1"/>
        <w:rPr/>
      </w:pPr>
      <w:r w:rsidDel="00000000" w:rsidR="00000000" w:rsidRPr="00000000">
        <w:rPr>
          <w:rtl w:val="0"/>
        </w:rPr>
        <w:t xml:space="preserve">Discussion</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AI-assisted writing is most useful when the project files are explicit and the revision target is narrow. For example, asking the AI to revise only the Background section is easier to review than asking it to rewrite the whole manuscript. The researcher remains responsible for the argument, the evidence, and the final wording.</w:t>
      </w:r>
    </w:p>
    <w:bookmarkStart w:colFirst="0" w:colLast="0" w:name="qrd3v3e7un6h" w:id="6"/>
    <w:bookmarkEnd w:id="6"/>
    <w:p w:rsidR="00000000" w:rsidDel="00000000" w:rsidP="00000000" w:rsidRDefault="00000000" w:rsidRPr="00000000" w14:paraId="00000016">
      <w:pPr>
        <w:pStyle w:val="Heading1"/>
        <w:rPr/>
      </w:pPr>
      <w:r w:rsidDel="00000000" w:rsidR="00000000" w:rsidRPr="00000000">
        <w:rPr>
          <w:rtl w:val="0"/>
        </w:rPr>
        <w:t xml:space="preserve">AI disclosure example</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 used Antigravity 1.18.3 with Claude Opus 4.6 (Anthropic) and/or Gemini 3.1 pro etc. to assist in editing manuscript. All outputs were critically reviewed, executed, and verified by the authors.</w:t>
      </w:r>
    </w:p>
    <w:bookmarkStart w:colFirst="0" w:colLast="0" w:name="mcoenc74a7ve" w:id="7"/>
    <w:bookmarkEnd w:id="7"/>
    <w:bookmarkStart w:colFirst="0" w:colLast="0" w:name="m9hcom881obx" w:id="8"/>
    <w:bookmarkEnd w:id="8"/>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Page MJ, McKenzie JE, Bossuyt PM, et al. The PRISMA 2020 statement: An updated guideline for reporting systematic reviews.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BMJ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2021;372:n71. doi:</w:t>
      </w:r>
      <w:hyperlink r:id="rId8">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10.1136/bmj.n71</w:t>
        </w:r>
      </w:hyperlink>
      <w:r w:rsidDel="00000000" w:rsidR="00000000" w:rsidRPr="00000000">
        <w:rPr>
          <w:rtl w:val="0"/>
        </w:rPr>
      </w:r>
    </w:p>
    <w:bookmarkStart w:colFirst="0" w:colLast="0" w:name="8j3mx13a7ycc" w:id="9"/>
    <w:bookmarkEnd w:id="9"/>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Elm E von, Altman DG, Egger M, Pocock SJ, Gotzsche PC, Vandenbroucke JP. The strengthening the reporting of observational studies in epidemiology (STROBE) statement: Guidelines for reporting observational studies.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Journal of Clinical Epidemiology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2008;61(4):344-349. doi:</w:t>
      </w:r>
      <w:hyperlink r:id="rId9">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10.1016/j.jclinepi.2007.11.008</w:t>
        </w:r>
      </w:hyperlink>
      <w:r w:rsidDel="00000000" w:rsidR="00000000" w:rsidRPr="00000000">
        <w:rPr>
          <w:rtl w:val="0"/>
        </w:rPr>
      </w:r>
    </w:p>
    <w:sectPr>
      <w:pgSz w:h="15840" w:w="12240" w:orient="portrait"/>
      <w:pgMar w:bottom="1440" w:top="1440" w:left="1440" w:right="1440" w:header="360" w:footer="36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Co Author" w:id="2" w:date="2026-09-13T00:00:00Z">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is this needed?</w:t>
      </w:r>
    </w:p>
  </w:comment>
  <w:comment w:author="Taro Yamada" w:id="3" w:date="2026-09-13T00:00:00Z">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[修正せず] 背景説明として維持します。</w:t>
      </w:r>
    </w:p>
  </w:comment>
  <w:comment w:author="Co Author" w:id="0" w:date="2026-09-13T00:00:00Z">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soften this opening.</w:t>
      </w:r>
    </w:p>
  </w:comment>
  <w:comment w:author="Taro Yamada" w:id="1" w:date="2026-09-13T00:00:00Z">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[修正] 冒頭の表現を弱めました。</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nsolas"/>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20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Arial" w:cs="Arial" w:eastAsia="Arial" w:hAnsi="Arial"/>
      <w:b w:val="1"/>
      <w:bCs w:val="1"/>
      <w:color w:val="000000"/>
      <w:sz w:val="40"/>
      <w:szCs w:val="40"/>
    </w:rPr>
  </w:style>
  <w:style w:type="paragraph" w:styleId="Heading2">
    <w:name w:val="heading 2"/>
    <w:basedOn w:val="Normal"/>
    <w:next w:val="Normal"/>
    <w:pPr>
      <w:keepNext w:val="1"/>
      <w:keepLines w:val="1"/>
      <w:spacing w:after="80" w:before="160" w:lineRule="auto"/>
    </w:pPr>
    <w:rPr>
      <w:rFonts w:ascii="Arial" w:cs="Arial" w:eastAsia="Arial" w:hAnsi="Arial"/>
      <w:b w:val="1"/>
      <w:bCs w:val="1"/>
      <w:color w:val="000000"/>
      <w:sz w:val="32"/>
      <w:szCs w:val="32"/>
    </w:rPr>
  </w:style>
  <w:style w:type="paragraph" w:styleId="Heading3">
    <w:name w:val="heading 3"/>
    <w:basedOn w:val="Normal"/>
    <w:next w:val="Normal"/>
    <w:pPr>
      <w:keepNext w:val="1"/>
      <w:keepLines w:val="1"/>
      <w:spacing w:after="80" w:before="160" w:lineRule="auto"/>
    </w:pPr>
    <w:rPr>
      <w:rFonts w:ascii="Arial" w:cs="Arial" w:eastAsia="Arial" w:hAnsi="Arial"/>
      <w:b w:val="1"/>
      <w:bCs w:val="1"/>
      <w:color w:val="000000"/>
      <w:sz w:val="28"/>
      <w:szCs w:val="28"/>
    </w:rPr>
  </w:style>
  <w:style w:type="paragraph" w:styleId="Heading4">
    <w:name w:val="heading 4"/>
    <w:basedOn w:val="Normal"/>
    <w:next w:val="Normal"/>
    <w:pPr>
      <w:keepNext w:val="1"/>
      <w:keepLines w:val="1"/>
      <w:spacing w:after="40" w:before="80" w:lineRule="auto"/>
    </w:pPr>
    <w:rPr>
      <w:rFonts w:ascii="Arial" w:cs="Arial" w:eastAsia="Arial" w:hAnsi="Arial"/>
      <w:b w:val="1"/>
      <w:bCs w:val="1"/>
      <w:i w:val="1"/>
      <w:iCs w:val="1"/>
      <w:color w:val="000000"/>
    </w:rPr>
  </w:style>
  <w:style w:type="paragraph" w:styleId="Heading5">
    <w:name w:val="heading 5"/>
    <w:basedOn w:val="Normal"/>
    <w:next w:val="Normal"/>
    <w:pPr>
      <w:keepNext w:val="1"/>
      <w:keepLines w:val="1"/>
      <w:spacing w:after="40" w:before="80" w:lineRule="auto"/>
    </w:pPr>
    <w:rPr>
      <w:rFonts w:ascii="Arial" w:cs="Arial" w:eastAsia="Arial" w:hAnsi="Arial"/>
      <w:b w:val="1"/>
      <w:bCs w:val="1"/>
      <w:color w:val="000000"/>
    </w:rPr>
  </w:style>
  <w:style w:type="paragraph" w:styleId="Heading6">
    <w:name w:val="heading 6"/>
    <w:basedOn w:val="Normal"/>
    <w:next w:val="Normal"/>
    <w:pPr>
      <w:keepNext w:val="1"/>
      <w:keepLines w:val="1"/>
      <w:spacing w:after="0" w:before="40" w:lineRule="auto"/>
    </w:pPr>
    <w:rPr>
      <w:rFonts w:ascii="Arial" w:cs="Arial" w:eastAsia="Arial" w:hAnsi="Arial"/>
      <w:b w:val="1"/>
      <w:bCs w:val="1"/>
      <w:i w:val="1"/>
      <w:iCs w:val="1"/>
      <w:color w:val="595959"/>
    </w:rPr>
  </w:style>
  <w:style w:type="paragraph" w:styleId="Title">
    <w:name w:val="Title"/>
    <w:basedOn w:val="Normal"/>
    <w:next w:val="Normal"/>
    <w:pPr>
      <w:spacing w:after="80" w:line="240" w:lineRule="auto"/>
      <w:jc w:val="center"/>
    </w:pPr>
    <w:rPr>
      <w:rFonts w:ascii="Arial" w:cs="Arial" w:eastAsia="Arial" w:hAnsi="Arial"/>
      <w:b w:val="1"/>
      <w:bCs w:val="1"/>
      <w:sz w:val="56"/>
      <w:szCs w:val="56"/>
    </w:rPr>
  </w:style>
  <w:style w:type="paragraph" w:styleId="Subtitle">
    <w:name w:val="Subtitle"/>
    <w:basedOn w:val="Normal"/>
    <w:next w:val="Normal"/>
    <w:pPr>
      <w:spacing w:after="80" w:line="240" w:lineRule="auto"/>
      <w:jc w:val="center"/>
    </w:pPr>
    <w:rPr>
      <w:rFonts w:ascii="Arial" w:cs="Arial" w:eastAsia="Arial" w:hAnsi="Arial"/>
      <w:b w:val="1"/>
      <w:bCs w:val="1"/>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doi.org/10.1016/j.jclinepi.2007.11.008"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 Id="rId8" Type="http://schemas.openxmlformats.org/officeDocument/2006/relationships/hyperlink" Target="https://doi.org/10.1136/bmj.n7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2026-05-13</vt:lpwstr>
  </property>
</Properties>
</file>