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7"/>
        <w:outlineLvl w:val="9"/>
        <w:rPr>
          <w:kern w:val="0"/>
          <w:sz w:val="52"/>
          <w:szCs w:val="36"/>
        </w:rPr>
      </w:pPr>
      <w:bookmarkStart w:id="0" w:name="_Toc16822"/>
      <w:bookmarkStart w:id="1" w:name="_Toc25961"/>
      <w:bookmarkStart w:id="2" w:name="_Toc5341"/>
      <w:bookmarkStart w:id="3" w:name="_Toc5285"/>
      <w:bookmarkStart w:id="4" w:name="_Toc8161"/>
      <w:bookmarkStart w:id="5" w:name="_Toc26556"/>
      <w:bookmarkStart w:id="6" w:name="_Toc9904"/>
      <w:bookmarkStart w:id="7" w:name="_Toc12266"/>
      <w:bookmarkStart w:id="8" w:name="_Toc18679"/>
      <w:bookmarkStart w:id="9" w:name="_Toc29615"/>
      <w:bookmarkStart w:id="10" w:name="_Toc5452"/>
      <w:bookmarkStart w:id="11" w:name="_Toc28670"/>
      <w:bookmarkStart w:id="12" w:name="_Toc72361137"/>
      <w:bookmarkStart w:id="13" w:name="_Toc72329563"/>
      <w:bookmarkStart w:id="14" w:name="_Toc6495"/>
      <w:bookmarkStart w:id="15" w:name="_Toc8788"/>
      <w:bookmarkStart w:id="16" w:name="_Toc72330217"/>
      <w:r>
        <w:fldChar w:fldCharType="begin"/>
      </w:r>
      <w:r>
        <w:rPr>
          <w:sz w:val="52"/>
          <w:szCs w:val="36"/>
        </w:rPr>
        <w:instrText xml:space="preserve">ADDIN CNKISM.UserStyle</w:instrText>
      </w:r>
      <w:r>
        <w:fldChar w:fldCharType="end"/>
      </w:r>
      <w:bookmarkStart w:id="17" w:name="_Toc66646013"/>
      <w:r>
        <w:rPr>
          <w:rFonts w:hint="eastAsia"/>
          <w:sz w:val="52"/>
          <w:szCs w:val="36"/>
        </w:rPr>
        <w:t>“渔乐生活”</w:t>
      </w:r>
      <w:bookmarkEnd w:id="0"/>
      <w:bookmarkEnd w:id="1"/>
      <w:bookmarkEnd w:id="2"/>
      <w:bookmarkEnd w:id="3"/>
      <w:bookmarkEnd w:id="4"/>
      <w:bookmarkEnd w:id="5"/>
      <w:r>
        <w:rPr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6"/>
      <w:bookmarkEnd w:id="7"/>
      <w:bookmarkEnd w:id="8"/>
      <w:bookmarkEnd w:id="9"/>
      <w:bookmarkEnd w:id="10"/>
      <w:bookmarkEnd w:id="17"/>
    </w:p>
    <w:p>
      <w:pPr>
        <w:ind w:firstLine="960"/>
        <w:jc w:val="center"/>
        <w:rPr>
          <w:sz w:val="48"/>
        </w:rPr>
      </w:pPr>
      <w:r>
        <w:rPr>
          <w:rFonts w:hint="eastAsia"/>
          <w:sz w:val="48"/>
        </w:rPr>
        <w:t>管理员测试用例</w:t>
      </w:r>
    </w:p>
    <w:p>
      <w:pPr>
        <w:ind w:firstLine="960"/>
        <w:jc w:val="center"/>
        <w:rPr>
          <w:sz w:val="48"/>
        </w:rPr>
      </w:pPr>
    </w:p>
    <w:p>
      <w:pPr>
        <w:ind w:firstLine="420"/>
        <w:jc w:val="left"/>
      </w:pPr>
    </w:p>
    <w:p>
      <w:pPr>
        <w:ind w:firstLine="420"/>
        <w:jc w:val="center"/>
        <w:rPr>
          <w:sz w:val="24"/>
        </w:rPr>
      </w:pPr>
      <w:r>
        <w:drawing>
          <wp:inline distT="0" distB="0" distL="0" distR="0">
            <wp:extent cx="2377440" cy="2377440"/>
            <wp:effectExtent l="0" t="0" r="3810" b="381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420"/>
        <w:jc w:val="left"/>
      </w:pP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sz w:val="30"/>
          <w:szCs w:val="30"/>
          <w:u w:val="single"/>
        </w:rPr>
        <w:t xml:space="preserve">   </w:t>
      </w:r>
    </w:p>
    <w:p>
      <w:pPr>
        <w:ind w:firstLine="1500" w:firstLineChars="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“渔乐生活”</w:t>
      </w:r>
      <w:r>
        <w:rPr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sz w:val="30"/>
          <w:szCs w:val="30"/>
          <w:u w:val="single"/>
        </w:rPr>
        <w:t xml:space="preserve">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sz w:val="30"/>
          <w:szCs w:val="30"/>
          <w:u w:val="single"/>
        </w:rPr>
        <w:t xml:space="preserve">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        1801            </w:t>
      </w:r>
    </w:p>
    <w:p>
      <w:pPr>
        <w:ind w:firstLine="1500" w:firstLineChars="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sz w:val="30"/>
          <w:szCs w:val="30"/>
          <w:u w:val="single"/>
        </w:rPr>
        <w:t xml:space="preserve">     </w:t>
      </w: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p>
      <w:pPr>
        <w:ind w:firstLine="1500" w:firstLineChars="500"/>
        <w:jc w:val="left"/>
        <w:rPr>
          <w:color w:val="0000FF"/>
          <w:sz w:val="30"/>
          <w:szCs w:val="30"/>
          <w:u w:val="single"/>
        </w:rPr>
      </w:pPr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1272"/>
        <w:gridCol w:w="2400"/>
        <w:gridCol w:w="1548"/>
        <w:gridCol w:w="1332"/>
        <w:gridCol w:w="10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6"/>
          </w:tcPr>
          <w:p>
            <w:pPr>
              <w:jc w:val="center"/>
              <w:rPr>
                <w:rFonts w:hint="eastAsia"/>
                <w:b/>
              </w:rPr>
            </w:pPr>
            <w:bookmarkStart w:id="18" w:name="_Toc482543454"/>
            <w:r>
              <w:rPr>
                <w:rFonts w:hint="eastAsia"/>
                <w:b/>
                <w:sz w:val="32"/>
              </w:rPr>
              <w:t>跟踪记录表</w:t>
            </w:r>
            <w:bookmarkEnd w:id="18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版本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修改日期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修改问题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跟踪情况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修改人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审核人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9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V0.0.1</w:t>
            </w:r>
          </w:p>
        </w:tc>
        <w:tc>
          <w:tcPr>
            <w:tcW w:w="1272" w:type="dxa"/>
            <w:vAlign w:val="center"/>
          </w:tcPr>
          <w:p>
            <w:pPr>
              <w:jc w:val="center"/>
              <w:rPr>
                <w:rFonts w:hint="eastAsia"/>
                <w:sz w:val="18"/>
              </w:rPr>
            </w:pPr>
            <w:r>
              <w:rPr>
                <w:rFonts w:hint="eastAsia"/>
                <w:sz w:val="18"/>
              </w:rPr>
              <w:t>2021年</w:t>
            </w:r>
            <w:r>
              <w:rPr>
                <w:sz w:val="18"/>
              </w:rPr>
              <w:t>5</w:t>
            </w:r>
            <w:r>
              <w:rPr>
                <w:rFonts w:hint="eastAsia"/>
                <w:sz w:val="18"/>
              </w:rPr>
              <w:t>月2</w:t>
            </w:r>
            <w:r>
              <w:rPr>
                <w:sz w:val="18"/>
              </w:rPr>
              <w:t>1</w:t>
            </w:r>
            <w:r>
              <w:rPr>
                <w:rFonts w:hint="eastAsia"/>
                <w:sz w:val="18"/>
              </w:rPr>
              <w:t>日</w:t>
            </w:r>
          </w:p>
        </w:tc>
        <w:tc>
          <w:tcPr>
            <w:tcW w:w="2400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框架搭建，形成文档</w:t>
            </w:r>
          </w:p>
        </w:tc>
        <w:tc>
          <w:tcPr>
            <w:tcW w:w="1548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已跟踪</w:t>
            </w:r>
          </w:p>
        </w:tc>
        <w:tc>
          <w:tcPr>
            <w:tcW w:w="1332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张景雄</w:t>
            </w:r>
          </w:p>
        </w:tc>
        <w:tc>
          <w:tcPr>
            <w:tcW w:w="1081" w:type="dxa"/>
            <w:vAlign w:val="center"/>
          </w:tcPr>
          <w:p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G11</w:t>
            </w:r>
          </w:p>
        </w:tc>
      </w:tr>
    </w:tbl>
    <w:p>
      <w:pPr>
        <w:jc w:val="left"/>
        <w:rPr>
          <w:color w:val="0000FF"/>
          <w:sz w:val="30"/>
          <w:szCs w:val="30"/>
          <w:u w:val="single"/>
        </w:rPr>
      </w:pPr>
    </w:p>
    <w:p>
      <w:pPr>
        <w:pStyle w:val="2"/>
        <w:numPr>
          <w:ilvl w:val="0"/>
          <w:numId w:val="1"/>
        </w:numPr>
      </w:pPr>
      <w:r>
        <w:rPr>
          <w:rFonts w:hint="eastAsia"/>
        </w:rPr>
        <w:t>测试方法</w:t>
      </w:r>
    </w:p>
    <w:p>
      <w:r>
        <w:rPr>
          <w:rFonts w:hint="eastAsia"/>
        </w:rPr>
        <w:t>该用例编写采取等价类划分的方法进行编写</w:t>
      </w:r>
    </w:p>
    <w:p>
      <w:pPr>
        <w:pStyle w:val="2"/>
        <w:rPr>
          <w:rFonts w:hint="eastAsia"/>
        </w:rPr>
      </w:pPr>
      <w:r>
        <w:rPr>
          <w:rFonts w:hint="eastAsia"/>
        </w:rPr>
        <w:t>2、</w:t>
      </w:r>
      <w:r>
        <w:rPr>
          <w:rFonts w:hint="eastAsia"/>
          <w:lang w:val="en-US" w:eastAsia="zh-CN"/>
        </w:rPr>
        <w:t>用户</w:t>
      </w:r>
      <w:r>
        <w:rPr>
          <w:rFonts w:hint="eastAsia"/>
        </w:rPr>
        <w:t>测试用例</w:t>
      </w:r>
    </w:p>
    <w:p>
      <w:pPr>
        <w:pStyle w:val="3"/>
      </w:pPr>
      <w:r>
        <w:t>2.</w:t>
      </w:r>
      <w:r>
        <w:rPr>
          <w:rFonts w:hint="eastAsia"/>
        </w:rPr>
        <w:t>1</w:t>
      </w:r>
      <w:bookmarkEnd w:id="11"/>
      <w:r>
        <w:rPr>
          <w:rFonts w:hint="eastAsia"/>
        </w:rPr>
        <w:t>登录</w:t>
      </w:r>
      <w:bookmarkEnd w:id="12"/>
      <w:bookmarkEnd w:id="13"/>
      <w:bookmarkEnd w:id="14"/>
      <w:bookmarkEnd w:id="15"/>
      <w:bookmarkEnd w:id="16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UC001</w:t>
            </w:r>
            <w:r>
              <w:rPr>
                <w:rFonts w:hint="eastAsia"/>
              </w:rPr>
              <w:t>-管理员登录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3"/>
        <w:gridCol w:w="3260"/>
        <w:gridCol w:w="31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3260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119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TEST-001</w:t>
            </w:r>
          </w:p>
        </w:tc>
        <w:tc>
          <w:tcPr>
            <w:tcW w:w="3260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账号：hwt</w:t>
            </w:r>
          </w:p>
          <w:p>
            <w:r>
              <w:rPr>
                <w:rFonts w:hint="eastAsia"/>
              </w:rPr>
              <w:t>密码：123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3119" w:type="dxa"/>
            <w:vAlign w:val="center"/>
          </w:tcPr>
          <w:p>
            <w:r>
              <w:t>成功跳转至主界面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3" w:type="dxa"/>
            <w:vAlign w:val="center"/>
          </w:tcPr>
          <w:p>
            <w:r>
              <w:rPr>
                <w:rFonts w:hint="eastAsia"/>
              </w:rPr>
              <w:t>TEST-002</w:t>
            </w:r>
          </w:p>
        </w:tc>
        <w:tc>
          <w:tcPr>
            <w:tcW w:w="3260" w:type="dxa"/>
            <w:vAlign w:val="center"/>
          </w:tcPr>
          <w:p>
            <w:r>
              <w:t>输入</w:t>
            </w:r>
          </w:p>
          <w:p>
            <w:r>
              <w:rPr>
                <w:rFonts w:hint="eastAsia"/>
              </w:rPr>
              <w:t>账号：hwt</w:t>
            </w:r>
          </w:p>
          <w:p>
            <w:r>
              <w:rPr>
                <w:rFonts w:hint="eastAsia"/>
              </w:rPr>
              <w:t>密码：hwt</w:t>
            </w:r>
          </w:p>
          <w:p>
            <w:r>
              <w:rPr>
                <w:rFonts w:hint="eastAsia"/>
              </w:rPr>
              <w:t>点击登录</w:t>
            </w:r>
          </w:p>
        </w:tc>
        <w:tc>
          <w:tcPr>
            <w:tcW w:w="3119" w:type="dxa"/>
            <w:vAlign w:val="center"/>
          </w:tcPr>
          <w:p>
            <w:r>
              <w:t>弹出提示：</w:t>
            </w:r>
          </w:p>
          <w:p>
            <w:r>
              <w:rPr>
                <w:rFonts w:hint="eastAsia"/>
              </w:rPr>
              <w:t>密码错误</w:t>
            </w:r>
          </w:p>
        </w:tc>
      </w:tr>
    </w:tbl>
    <w:p>
      <w:pPr>
        <w:pStyle w:val="3"/>
      </w:pPr>
      <w:bookmarkStart w:id="19" w:name="_Toc72330218"/>
      <w:bookmarkStart w:id="20" w:name="_Toc72329564"/>
      <w:bookmarkStart w:id="21" w:name="_Toc6628"/>
      <w:bookmarkStart w:id="22" w:name="_Toc127"/>
      <w:bookmarkStart w:id="23" w:name="_Toc72361138"/>
      <w:bookmarkStart w:id="24" w:name="_Toc2858"/>
      <w:r>
        <w:t>2.</w:t>
      </w:r>
      <w:r>
        <w:rPr>
          <w:rFonts w:hint="eastAsia"/>
        </w:rPr>
        <w:t>2</w:t>
      </w:r>
      <w:bookmarkEnd w:id="19"/>
      <w:bookmarkEnd w:id="20"/>
      <w:bookmarkEnd w:id="21"/>
      <w:bookmarkEnd w:id="22"/>
      <w:r>
        <w:rPr>
          <w:rFonts w:hint="eastAsia"/>
        </w:rPr>
        <w:t>首页</w:t>
      </w:r>
      <w:bookmarkEnd w:id="23"/>
      <w:bookmarkEnd w:id="24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</w:t>
            </w:r>
            <w:r>
              <w:rPr>
                <w:rFonts w:hint="eastAsia"/>
              </w:rPr>
              <w:t>C</w:t>
            </w:r>
            <w:r>
              <w:t>002</w:t>
            </w:r>
            <w:r>
              <w:rPr>
                <w:rFonts w:hint="eastAsia"/>
              </w:rPr>
              <w:t>-信息中心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3223"/>
        <w:gridCol w:w="31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3223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119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003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登录成功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管理员主页显示</w:t>
            </w:r>
          </w:p>
          <w:p>
            <w:r>
              <w:rPr>
                <w:rFonts w:hint="eastAsia"/>
              </w:rPr>
              <w:t>各项数据图表</w:t>
            </w:r>
          </w:p>
          <w:p>
            <w:r>
              <w:rPr>
                <w:rFonts w:hint="eastAsia"/>
              </w:rPr>
              <w:t>钓点管理、用户管理、帖子管理、约钓管理、动态管理、渔具店管理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004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跳转待办事项主页，显示待办事洗选哪个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005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点击已办事项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跳转已办事项页，显示已办事项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006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弹出对话框显示待办事项详情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007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  <w:p>
            <w:r>
              <w:rPr>
                <w:rFonts w:hint="eastAsia"/>
              </w:rPr>
              <w:t>点击通过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008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点击待办事项的待选框</w:t>
            </w:r>
          </w:p>
          <w:p>
            <w:r>
              <w:rPr>
                <w:rFonts w:hint="eastAsia"/>
              </w:rPr>
              <w:t>点击全部通过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009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点击待办事项查看</w:t>
            </w:r>
          </w:p>
          <w:p>
            <w:r>
              <w:rPr>
                <w:rFonts w:hint="eastAsia"/>
              </w:rPr>
              <w:t>点击驳回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010</w:t>
            </w:r>
          </w:p>
        </w:tc>
        <w:tc>
          <w:tcPr>
            <w:tcW w:w="3223" w:type="dxa"/>
            <w:vAlign w:val="center"/>
          </w:tcPr>
          <w:p>
            <w:r>
              <w:rPr>
                <w:rFonts w:hint="eastAsia"/>
              </w:rPr>
              <w:t>点击待办事项的待选框</w:t>
            </w:r>
          </w:p>
          <w:p>
            <w:r>
              <w:rPr>
                <w:rFonts w:hint="eastAsia"/>
              </w:rPr>
              <w:t>点击全部驳回</w:t>
            </w:r>
          </w:p>
        </w:tc>
        <w:tc>
          <w:tcPr>
            <w:tcW w:w="3119" w:type="dxa"/>
            <w:vAlign w:val="center"/>
          </w:tcPr>
          <w:p>
            <w:r>
              <w:rPr>
                <w:rFonts w:hint="eastAsia"/>
              </w:rPr>
              <w:t>弹出对话框提示操作成功</w:t>
            </w:r>
          </w:p>
          <w:p>
            <w:r>
              <w:rPr>
                <w:rFonts w:hint="eastAsia"/>
              </w:rPr>
              <w:t>在已办事项中显示已完成的待办事项</w:t>
            </w:r>
          </w:p>
          <w:p>
            <w:r>
              <w:rPr>
                <w:rFonts w:hint="eastAsia"/>
              </w:rPr>
              <w:t>待办事项中显示其他待办事项</w:t>
            </w:r>
          </w:p>
        </w:tc>
      </w:tr>
    </w:tbl>
    <w:p>
      <w:pPr>
        <w:pStyle w:val="3"/>
      </w:pPr>
      <w:bookmarkStart w:id="25" w:name="_Toc21731"/>
      <w:bookmarkStart w:id="26" w:name="_Toc72361139"/>
      <w:bookmarkStart w:id="27" w:name="_Toc72329565"/>
      <w:bookmarkStart w:id="28" w:name="_Toc13398"/>
      <w:bookmarkStart w:id="29" w:name="_Toc72330219"/>
      <w:bookmarkStart w:id="30" w:name="_Toc6600"/>
      <w:r>
        <w:t>2.</w:t>
      </w:r>
      <w:r>
        <w:rPr>
          <w:rFonts w:hint="eastAsia"/>
        </w:rPr>
        <w:t>3用户管理</w:t>
      </w:r>
      <w:bookmarkEnd w:id="25"/>
      <w:bookmarkEnd w:id="26"/>
      <w:bookmarkEnd w:id="27"/>
      <w:bookmarkEnd w:id="28"/>
      <w:bookmarkEnd w:id="29"/>
      <w:bookmarkEnd w:id="30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UC003</w:t>
            </w:r>
            <w:r>
              <w:rPr>
                <w:rFonts w:hint="eastAsia"/>
              </w:rPr>
              <w:t>-用户管理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显示用户管理页面</w:t>
            </w:r>
          </w:p>
          <w:p>
            <w:r>
              <w:rPr>
                <w:rFonts w:hint="eastAsia"/>
              </w:rPr>
              <w:t>显示用户列表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点击用户输入栏</w:t>
            </w:r>
          </w:p>
          <w:p>
            <w:r>
              <w:rPr>
                <w:rFonts w:hint="eastAsia"/>
              </w:rPr>
              <w:t>输入用户名zjx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用户列表显示zjx用户信息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点击用户输入栏</w:t>
            </w:r>
          </w:p>
          <w:p>
            <w:r>
              <w:rPr>
                <w:rFonts w:hint="eastAsia"/>
              </w:rPr>
              <w:t>输入用户名不存在的用户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用户列表显示为空</w:t>
            </w:r>
          </w:p>
          <w:p>
            <w:r>
              <w:rPr>
                <w:rFonts w:hint="eastAsia"/>
              </w:rPr>
              <w:t>提示不存在该用户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显示用户列表为空</w:t>
            </w:r>
          </w:p>
          <w:p>
            <w:r>
              <w:rPr>
                <w:rFonts w:hint="eastAsia"/>
              </w:rPr>
              <w:t>提示该地区不存在注册用户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点击正常状态用户筛选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点击警告用户状态筛选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rPr>
                <w:rFonts w:hint="eastAsia"/>
              </w:rPr>
              <w:t>点击禁用状态用户筛选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显示禁用状态用户列表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019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点击用户管理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修改用户状态为正常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显示用户修改之后的列表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TEST-022</w:t>
            </w:r>
          </w:p>
        </w:tc>
        <w:tc>
          <w:tcPr>
            <w:tcW w:w="2881" w:type="dxa"/>
            <w:vAlign w:val="center"/>
          </w:tcPr>
          <w:p>
            <w:r>
              <w:t>点击用户管理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TEST-023</w:t>
            </w:r>
          </w:p>
        </w:tc>
        <w:tc>
          <w:tcPr>
            <w:tcW w:w="2881" w:type="dxa"/>
            <w:vAlign w:val="center"/>
          </w:tcPr>
          <w:p>
            <w:r>
              <w:t>点击用户管理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31" w:name="_Toc72329566"/>
      <w:bookmarkStart w:id="32" w:name="_Toc13644"/>
      <w:bookmarkStart w:id="33" w:name="_Toc3375"/>
      <w:bookmarkStart w:id="34" w:name="_Toc72330220"/>
      <w:bookmarkStart w:id="35" w:name="_Toc25566"/>
      <w:bookmarkStart w:id="36" w:name="_Toc72361140"/>
      <w:r>
        <w:t>2.</w:t>
      </w:r>
      <w:r>
        <w:rPr>
          <w:rFonts w:hint="eastAsia"/>
        </w:rPr>
        <w:t>4</w:t>
      </w:r>
      <w:bookmarkEnd w:id="31"/>
      <w:bookmarkEnd w:id="32"/>
      <w:bookmarkEnd w:id="33"/>
      <w:bookmarkEnd w:id="34"/>
      <w:r>
        <w:rPr>
          <w:rFonts w:hint="eastAsia"/>
        </w:rPr>
        <w:t>钓点管理</w:t>
      </w:r>
      <w:bookmarkEnd w:id="35"/>
      <w:bookmarkEnd w:id="36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UC004</w:t>
            </w:r>
            <w:r>
              <w:rPr>
                <w:rFonts w:hint="eastAsia"/>
              </w:rPr>
              <w:t>钓点管理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显示钓点管理页面</w:t>
            </w:r>
          </w:p>
          <w:p>
            <w:r>
              <w:rPr>
                <w:rFonts w:hint="eastAsia"/>
              </w:rPr>
              <w:t>显示钓点列表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点击钓点输入栏</w:t>
            </w:r>
          </w:p>
          <w:p>
            <w:r>
              <w:rPr>
                <w:rFonts w:hint="eastAsia"/>
              </w:rPr>
              <w:t>输入钓点名陈家河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钓点列表显示陈家河钓点信息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点击钓点输入栏</w:t>
            </w:r>
          </w:p>
          <w:p>
            <w:r>
              <w:rPr>
                <w:rFonts w:hint="eastAsia"/>
              </w:rPr>
              <w:t>输入钓点名不存在的钓点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钓点列表显示为空</w:t>
            </w:r>
          </w:p>
          <w:p>
            <w:r>
              <w:rPr>
                <w:rFonts w:hint="eastAsia"/>
              </w:rPr>
              <w:t>提示不存在该钓点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显示钓点列表为空</w:t>
            </w:r>
          </w:p>
          <w:p>
            <w:r>
              <w:rPr>
                <w:rFonts w:hint="eastAsia"/>
              </w:rPr>
              <w:t>提示该地区不存在注册钓点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点击正常状态钓点筛选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点击审核钓点状态筛选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点击禁用状态钓点筛选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显示禁用状态钓点列表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修改钓点状态为正常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显示钓点修改之后的列表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TEST-035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TEST-036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TEST-037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测试钓点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管理员成功添加一个钓点，在钓点列表中显示，客户端地图中显示该钓点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点击钓点管理</w:t>
            </w:r>
          </w:p>
          <w:p>
            <w:r>
              <w:rPr>
                <w:rFonts w:hint="eastAsia"/>
              </w:rPr>
              <w:t>点击添加</w:t>
            </w:r>
          </w:p>
          <w:p>
            <w:r>
              <w:rPr>
                <w:rFonts w:hint="eastAsia"/>
              </w:rPr>
              <w:t>点击取消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返回钓点管理界面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TEST-039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弹出提示钓点名不能为空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TEST-040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测试钓点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弹出提示钓点地址不能为空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TEST-041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……”（</w:t>
            </w:r>
            <w:r>
              <w:rPr>
                <w:rFonts w:hint="eastAsia"/>
              </w:rPr>
              <w:t>1</w:t>
            </w:r>
            <w:r>
              <w:t>00字符）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弹出提示钓点名在3</w:t>
            </w:r>
            <w:r>
              <w:t>~16字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TEST-042</w:t>
            </w:r>
          </w:p>
        </w:tc>
        <w:tc>
          <w:tcPr>
            <w:tcW w:w="2881" w:type="dxa"/>
            <w:vAlign w:val="center"/>
          </w:tcPr>
          <w:p>
            <w:r>
              <w:t>点击钓点管理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输入钓点名称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00~25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输入鱼类资源</w:t>
            </w:r>
            <w:r>
              <w:rPr>
                <w:rFonts w:hint="eastAsia"/>
              </w:rPr>
              <w:t xml:space="preserve"> </w:t>
            </w:r>
            <w:r>
              <w:t>包头鱼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弹出提示请输入合法时间</w:t>
            </w:r>
          </w:p>
        </w:tc>
      </w:tr>
    </w:tbl>
    <w:p>
      <w:pPr>
        <w:pStyle w:val="3"/>
      </w:pPr>
      <w:bookmarkStart w:id="37" w:name="_Toc72361141"/>
      <w:bookmarkStart w:id="38" w:name="_Toc32250"/>
      <w:r>
        <w:t>2.5动态管理</w:t>
      </w:r>
      <w:bookmarkEnd w:id="37"/>
      <w:bookmarkEnd w:id="38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</w:t>
            </w:r>
            <w:r>
              <w:rPr>
                <w:rFonts w:hint="eastAsia"/>
              </w:rPr>
              <w:t>动态管理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显示动态管理页面</w:t>
            </w:r>
          </w:p>
          <w:p>
            <w:r>
              <w:rPr>
                <w:rFonts w:hint="eastAsia"/>
              </w:rPr>
              <w:t>显示动态列表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点击动态输入栏</w:t>
            </w:r>
          </w:p>
          <w:p>
            <w:r>
              <w:rPr>
                <w:rFonts w:hint="eastAsia"/>
              </w:rPr>
              <w:t>输入动态名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动态列表显示动态信息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点击动态输入栏</w:t>
            </w:r>
          </w:p>
          <w:p>
            <w:r>
              <w:rPr>
                <w:rFonts w:hint="eastAsia"/>
              </w:rPr>
              <w:t>输入动态名不存在的动态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动态列表显示为空</w:t>
            </w:r>
          </w:p>
          <w:p>
            <w:r>
              <w:rPr>
                <w:rFonts w:hint="eastAsia"/>
              </w:rPr>
              <w:t>提示不存在该动态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显示动态列表为空</w:t>
            </w:r>
          </w:p>
          <w:p>
            <w:r>
              <w:rPr>
                <w:rFonts w:hint="eastAsia"/>
              </w:rPr>
              <w:t>提示该地区不存在注册动态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点击正常状态动态筛选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049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点击警告动态状态筛选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rPr>
                <w:rFonts w:hint="eastAsia"/>
              </w:rPr>
              <w:t>点击违规状态动态筛选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显示禁用状态动态列表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修改动态状态为违规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点击动态管理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修改动态状态为正常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显示动态修改之后的列表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TEST-054</w:t>
            </w:r>
          </w:p>
        </w:tc>
        <w:tc>
          <w:tcPr>
            <w:tcW w:w="2881" w:type="dxa"/>
            <w:vAlign w:val="center"/>
          </w:tcPr>
          <w:p>
            <w:r>
              <w:t>点击动态管理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TEST-055</w:t>
            </w:r>
          </w:p>
        </w:tc>
        <w:tc>
          <w:tcPr>
            <w:tcW w:w="2881" w:type="dxa"/>
            <w:vAlign w:val="center"/>
          </w:tcPr>
          <w:p>
            <w:r>
              <w:t>点击动态管理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39" w:name="_Toc72361142"/>
      <w:bookmarkStart w:id="40" w:name="_Toc30717"/>
      <w:r>
        <w:rPr>
          <w:rFonts w:hint="eastAsia"/>
        </w:rPr>
        <w:t>2</w:t>
      </w:r>
      <w:r>
        <w:t>.6帖子管理</w:t>
      </w:r>
      <w:bookmarkEnd w:id="39"/>
      <w:bookmarkEnd w:id="40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UC006帖子</w:t>
            </w:r>
            <w:r>
              <w:rPr>
                <w:rFonts w:hint="eastAsia"/>
              </w:rPr>
              <w:t>管理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显示帖子管理页面</w:t>
            </w:r>
          </w:p>
          <w:p>
            <w:r>
              <w:rPr>
                <w:rFonts w:hint="eastAsia"/>
              </w:rPr>
              <w:t>显示帖子列表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点击帖子输入栏</w:t>
            </w:r>
          </w:p>
          <w:p>
            <w:r>
              <w:rPr>
                <w:rFonts w:hint="eastAsia"/>
              </w:rPr>
              <w:t>输入关键词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帖子列表显示帖子信息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点击帖子输入栏</w:t>
            </w:r>
          </w:p>
          <w:p>
            <w:r>
              <w:rPr>
                <w:rFonts w:hint="eastAsia"/>
              </w:rPr>
              <w:t>输入关键词不存在的帖子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帖子列表显示为空</w:t>
            </w:r>
          </w:p>
          <w:p>
            <w:r>
              <w:rPr>
                <w:rFonts w:hint="eastAsia"/>
              </w:rPr>
              <w:t>提示不存在该帖子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059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点击正常状态帖子筛选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点击审核中子状态筛选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显示审核中态帖子列表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rPr>
                <w:rFonts w:hint="eastAsia"/>
              </w:rPr>
              <w:t>点击禁用状态帖子筛选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显示禁用状态帖子列表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修改帖子状态为审核中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点击帖子管理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修改帖子状态为正常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显示帖子修改之后的列表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TEST-065</w:t>
            </w:r>
          </w:p>
        </w:tc>
        <w:tc>
          <w:tcPr>
            <w:tcW w:w="2881" w:type="dxa"/>
            <w:vAlign w:val="center"/>
          </w:tcPr>
          <w:p>
            <w:r>
              <w:t>点击帖子管理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TEST-066</w:t>
            </w:r>
          </w:p>
        </w:tc>
        <w:tc>
          <w:tcPr>
            <w:tcW w:w="2881" w:type="dxa"/>
            <w:vAlign w:val="center"/>
          </w:tcPr>
          <w:p>
            <w:r>
              <w:t>点击帖子管理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41" w:name="_Toc23710"/>
      <w:bookmarkStart w:id="42" w:name="_Toc72361143"/>
      <w:r>
        <w:rPr>
          <w:rFonts w:hint="eastAsia"/>
        </w:rPr>
        <w:t>2</w:t>
      </w:r>
      <w:r>
        <w:t>.7约钓管理</w:t>
      </w:r>
      <w:bookmarkEnd w:id="41"/>
      <w:bookmarkEnd w:id="42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UC007约钓管理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显示约钓管理页面</w:t>
            </w:r>
          </w:p>
          <w:p>
            <w:r>
              <w:rPr>
                <w:rFonts w:hint="eastAsia"/>
              </w:rPr>
              <w:t>显示约钓列表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点击约钓输入栏</w:t>
            </w:r>
          </w:p>
          <w:p>
            <w:r>
              <w:rPr>
                <w:rFonts w:hint="eastAsia"/>
              </w:rPr>
              <w:t>输入关键词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约钓列表显示约钓信息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069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点击约钓输入栏</w:t>
            </w:r>
          </w:p>
          <w:p>
            <w:r>
              <w:rPr>
                <w:rFonts w:hint="eastAsia"/>
              </w:rPr>
              <w:t>输入关键词不存在的约钓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约钓列表显示为空</w:t>
            </w:r>
          </w:p>
          <w:p>
            <w:r>
              <w:rPr>
                <w:rFonts w:hint="eastAsia"/>
              </w:rPr>
              <w:t>提示不存在该约钓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点击正常状态约钓筛选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点击警告约钓状态筛选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显示警告状态约钓列表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rPr>
                <w:rFonts w:hint="eastAsia"/>
              </w:rPr>
              <w:t>点击禁用状态约钓筛选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显示禁用状态约钓列表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073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修改约钓状态为警告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点击约钓管理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修改约钓状态为正常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显示约钓修改之后的列表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TEST-076</w:t>
            </w:r>
          </w:p>
        </w:tc>
        <w:tc>
          <w:tcPr>
            <w:tcW w:w="2881" w:type="dxa"/>
            <w:vAlign w:val="center"/>
          </w:tcPr>
          <w:p>
            <w:r>
              <w:t>点击约钓管理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TEST-077</w:t>
            </w:r>
          </w:p>
        </w:tc>
        <w:tc>
          <w:tcPr>
            <w:tcW w:w="2881" w:type="dxa"/>
            <w:vAlign w:val="center"/>
          </w:tcPr>
          <w:p>
            <w:r>
              <w:t>点击约钓管理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</w:tbl>
    <w:p>
      <w:pPr>
        <w:pStyle w:val="3"/>
      </w:pPr>
      <w:bookmarkStart w:id="43" w:name="_Toc29613"/>
      <w:bookmarkStart w:id="44" w:name="_Toc72361144"/>
      <w:r>
        <w:rPr>
          <w:rFonts w:hint="eastAsia"/>
        </w:rPr>
        <w:t>2</w:t>
      </w:r>
      <w:r>
        <w:t>.8渔具店管理</w:t>
      </w:r>
      <w:bookmarkEnd w:id="43"/>
      <w:bookmarkEnd w:id="44"/>
    </w:p>
    <w:tbl>
      <w:tblPr>
        <w:tblStyle w:val="29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17"/>
        <w:gridCol w:w="64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17" w:type="dxa"/>
          </w:tcPr>
          <w:p>
            <w:r>
              <w:rPr>
                <w:rFonts w:hint="eastAsia"/>
              </w:rPr>
              <w:t>用例编号</w:t>
            </w:r>
          </w:p>
        </w:tc>
        <w:tc>
          <w:tcPr>
            <w:tcW w:w="6405" w:type="dxa"/>
          </w:tcPr>
          <w:p>
            <w:r>
              <w:t>UC008渔具店管理</w:t>
            </w:r>
          </w:p>
        </w:tc>
      </w:tr>
    </w:tbl>
    <w:p/>
    <w:tbl>
      <w:tblPr>
        <w:tblStyle w:val="29"/>
        <w:tblW w:w="847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881"/>
        <w:gridCol w:w="34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测试用例编号</w:t>
            </w:r>
          </w:p>
        </w:tc>
        <w:tc>
          <w:tcPr>
            <w:tcW w:w="2881" w:type="dxa"/>
            <w:vAlign w:val="center"/>
          </w:tcPr>
          <w:p>
            <w:r>
              <w:t>测试</w:t>
            </w:r>
            <w:r>
              <w:rPr>
                <w:rFonts w:hint="eastAsia"/>
              </w:rPr>
              <w:t>用例</w:t>
            </w:r>
          </w:p>
        </w:tc>
        <w:tc>
          <w:tcPr>
            <w:tcW w:w="3461" w:type="dxa"/>
            <w:vAlign w:val="center"/>
          </w:tcPr>
          <w:p>
            <w:r>
              <w:t>预期结果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显示渔具店管理页面</w:t>
            </w:r>
          </w:p>
          <w:p>
            <w:r>
              <w:rPr>
                <w:rFonts w:hint="eastAsia"/>
              </w:rPr>
              <w:t>显示渔具店列表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025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点击渔具店输入栏</w:t>
            </w:r>
          </w:p>
          <w:p>
            <w:r>
              <w:rPr>
                <w:rFonts w:hint="eastAsia"/>
              </w:rPr>
              <w:t>输入渔具店名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渔具店列表显示陈家河渔具店信息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026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点击渔具店输入栏</w:t>
            </w:r>
          </w:p>
          <w:p>
            <w:r>
              <w:rPr>
                <w:rFonts w:hint="eastAsia"/>
              </w:rPr>
              <w:t>输入渔具店名不存在的渔具店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渔具店列表显示为空</w:t>
            </w:r>
          </w:p>
          <w:p>
            <w:r>
              <w:rPr>
                <w:rFonts w:hint="eastAsia"/>
              </w:rPr>
              <w:t>提示不存在该渔具店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027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选择浙江省杭州市拱墅区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显示地区属于拱墅区的渔具店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点击地区筛选栏</w:t>
            </w:r>
          </w:p>
          <w:p>
            <w:r>
              <w:rPr>
                <w:rFonts w:hint="eastAsia"/>
              </w:rPr>
              <w:t>选择浙江省杭州市滨江区</w:t>
            </w:r>
          </w:p>
          <w:p>
            <w:r>
              <w:rPr>
                <w:rFonts w:hint="eastAsia"/>
              </w:rPr>
              <w:t>点击搜索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显示渔具店列表为空</w:t>
            </w:r>
          </w:p>
          <w:p>
            <w:r>
              <w:rPr>
                <w:rFonts w:hint="eastAsia"/>
              </w:rPr>
              <w:t>提示该地区不存在注册渔具店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029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点击正常状态渔具店筛选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显示正常状态渔具店列表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030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点击审核渔具店状态筛选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显示审核状态渔具店列表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031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点击禁用状态渔具店筛选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显示禁用状态渔具店列表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rPr>
                <w:rFonts w:hint="eastAsia"/>
              </w:rPr>
              <w:t>TEST-</w:t>
            </w:r>
            <w:r>
              <w:t>032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修改渔具店状态为禁用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TEST-033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修改渔具店状态为审核中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TEST-034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t>点击审核</w:t>
            </w:r>
          </w:p>
          <w:p>
            <w:r>
              <w:rPr>
                <w:rFonts w:hint="eastAsia"/>
              </w:rPr>
              <w:t>修改渔具店状态为正常</w:t>
            </w:r>
          </w:p>
          <w:p>
            <w:r>
              <w:t>点击确定</w:t>
            </w:r>
          </w:p>
        </w:tc>
        <w:tc>
          <w:tcPr>
            <w:tcW w:w="3461" w:type="dxa"/>
            <w:vAlign w:val="center"/>
          </w:tcPr>
          <w:p>
            <w:r>
              <w:t>弹出提示修改成功</w:t>
            </w:r>
          </w:p>
          <w:p>
            <w:r>
              <w:t>显示渔具店修改之后的列表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TEST-035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t>点击操作日志</w:t>
            </w:r>
          </w:p>
        </w:tc>
        <w:tc>
          <w:tcPr>
            <w:tcW w:w="3461" w:type="dxa"/>
            <w:vAlign w:val="center"/>
          </w:tcPr>
          <w:p>
            <w:r>
              <w:t>跳转操作日志界面</w:t>
            </w:r>
          </w:p>
          <w:p>
            <w:r>
              <w:t>显示操作列表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TEST-036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t>点击操作日志</w:t>
            </w:r>
          </w:p>
          <w:p>
            <w:r>
              <w:t>点击撤销操作日志</w:t>
            </w:r>
          </w:p>
        </w:tc>
        <w:tc>
          <w:tcPr>
            <w:tcW w:w="3461" w:type="dxa"/>
            <w:vAlign w:val="center"/>
          </w:tcPr>
          <w:p>
            <w:r>
              <w:t>显示操作撤销成功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TEST-037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测试渔具店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管理员成功添加一个渔具店，在渔具店列表中显示，客户端地图中显示该渔具店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TEST-038</w:t>
            </w:r>
          </w:p>
        </w:tc>
        <w:tc>
          <w:tcPr>
            <w:tcW w:w="2881" w:type="dxa"/>
            <w:vAlign w:val="center"/>
          </w:tcPr>
          <w:p>
            <w:r>
              <w:rPr>
                <w:rFonts w:hint="eastAsia"/>
              </w:rPr>
              <w:t>点击渔具店管理</w:t>
            </w:r>
          </w:p>
          <w:p>
            <w:r>
              <w:rPr>
                <w:rFonts w:hint="eastAsia"/>
              </w:rPr>
              <w:t>点击添加</w:t>
            </w:r>
          </w:p>
          <w:p>
            <w:r>
              <w:rPr>
                <w:rFonts w:hint="eastAsia"/>
              </w:rPr>
              <w:t>点击取消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返回渔具店管理界面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TEST-039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弹出提示渔具店名不能为空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TEST-040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测试渔具店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弹出提示渔具店地址不能为空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TEST-041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……”（</w:t>
            </w:r>
            <w:r>
              <w:rPr>
                <w:rFonts w:hint="eastAsia"/>
              </w:rPr>
              <w:t>1</w:t>
            </w:r>
            <w:r>
              <w:t>00字符）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00~17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弹出提示渔具店名在3</w:t>
            </w:r>
            <w:r>
              <w:t>~16字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>
            <w:r>
              <w:t>TEST-042</w:t>
            </w:r>
          </w:p>
        </w:tc>
        <w:tc>
          <w:tcPr>
            <w:tcW w:w="2881" w:type="dxa"/>
            <w:vAlign w:val="center"/>
          </w:tcPr>
          <w:p>
            <w:r>
              <w:t>点击渔具店管理</w:t>
            </w:r>
          </w:p>
          <w:p>
            <w:r>
              <w:rPr>
                <w:rFonts w:hint="eastAsia"/>
              </w:rPr>
              <w:t>点击添加按钮</w:t>
            </w:r>
          </w:p>
          <w:p>
            <w:r>
              <w:t>输入渔具店名称</w:t>
            </w:r>
            <w:r>
              <w:rPr>
                <w:rFonts w:hint="eastAsia"/>
              </w:rPr>
              <w:t xml:space="preserve"> </w:t>
            </w:r>
            <w:r>
              <w:t>“ ”</w:t>
            </w:r>
          </w:p>
          <w:p>
            <w:r>
              <w:t>输入地址</w:t>
            </w:r>
            <w:r>
              <w:rPr>
                <w:rFonts w:hint="eastAsia"/>
              </w:rPr>
              <w:t xml:space="preserve"> </w:t>
            </w:r>
            <w:r>
              <w:t>测试地址</w:t>
            </w:r>
          </w:p>
          <w:p>
            <w:r>
              <w:t>输入营业时间</w:t>
            </w:r>
            <w:r>
              <w:rPr>
                <w:rFonts w:hint="eastAsia"/>
              </w:rPr>
              <w:t xml:space="preserve"> </w:t>
            </w:r>
            <w:r>
              <w:t>9</w:t>
            </w:r>
            <w:r>
              <w:rPr>
                <w:rFonts w:hint="eastAsia"/>
              </w:rPr>
              <w:t>:</w:t>
            </w:r>
            <w:r>
              <w:t>00~25</w:t>
            </w:r>
            <w:r>
              <w:rPr>
                <w:rFonts w:hint="eastAsia"/>
              </w:rPr>
              <w:t>:</w:t>
            </w:r>
            <w:r>
              <w:t>00</w:t>
            </w:r>
          </w:p>
          <w:p>
            <w:r>
              <w:t>输入联系方式</w:t>
            </w:r>
            <w:r>
              <w:rPr>
                <w:rFonts w:hint="eastAsia"/>
              </w:rPr>
              <w:t xml:space="preserve"> </w:t>
            </w:r>
            <w:r>
              <w:t>19858111665</w:t>
            </w:r>
          </w:p>
          <w:p>
            <w:r>
              <w:t>上传相关图片</w:t>
            </w:r>
          </w:p>
          <w:p>
            <w:r>
              <w:t>点击提交</w:t>
            </w:r>
          </w:p>
        </w:tc>
        <w:tc>
          <w:tcPr>
            <w:tcW w:w="3461" w:type="dxa"/>
            <w:vAlign w:val="center"/>
          </w:tcPr>
          <w:p>
            <w:r>
              <w:rPr>
                <w:rFonts w:hint="eastAsia"/>
              </w:rPr>
              <w:t>弹出提示请输入合法时间</w:t>
            </w:r>
          </w:p>
        </w:tc>
      </w:tr>
    </w:tbl>
    <w:p>
      <w:bookmarkStart w:id="45" w:name="_GoBack"/>
      <w:bookmarkEnd w:id="45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宋体-简">
    <w:altName w:val="宋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3B2500"/>
    <w:multiLevelType w:val="multilevel"/>
    <w:tmpl w:val="073B2500"/>
    <w:lvl w:ilvl="0" w:tentative="0">
      <w:start w:val="1"/>
      <w:numFmt w:val="decimal"/>
      <w:lvlText w:val="%1、"/>
      <w:lvlJc w:val="left"/>
      <w:pPr>
        <w:ind w:left="684" w:hanging="684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74F2"/>
    <w:rsid w:val="00010BB1"/>
    <w:rsid w:val="003A65BF"/>
    <w:rsid w:val="004532ED"/>
    <w:rsid w:val="004F1A89"/>
    <w:rsid w:val="0066462B"/>
    <w:rsid w:val="00B72801"/>
    <w:rsid w:val="00C619EC"/>
    <w:rsid w:val="00CE74F2"/>
    <w:rsid w:val="00E10A21"/>
    <w:rsid w:val="0C3879B8"/>
    <w:rsid w:val="2D343274"/>
    <w:rsid w:val="4FCF2F00"/>
    <w:rsid w:val="7C7C1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uiPriority="39" w:semiHidden="0" w:name="toc 5"/>
    <w:lsdException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35" w:semiHidden="0" w:name="caption"/>
    <w:lsdException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qFormat="1" w:unhideWhenUsed="0" w:uiPriority="0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qFormat="1"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99" w:semiHidden="0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37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38"/>
    <w:qFormat/>
    <w:uiPriority w:val="9"/>
    <w:pPr>
      <w:keepNext/>
      <w:keepLines/>
      <w:spacing w:before="260" w:after="260" w:line="416" w:lineRule="auto"/>
      <w:outlineLvl w:val="1"/>
    </w:pPr>
    <w:rPr>
      <w:rFonts w:ascii="Calibri Light" w:hAnsi="Calibri Light"/>
      <w:b/>
      <w:bCs/>
      <w:kern w:val="0"/>
      <w:sz w:val="32"/>
      <w:szCs w:val="32"/>
    </w:rPr>
  </w:style>
  <w:style w:type="paragraph" w:styleId="4">
    <w:name w:val="heading 3"/>
    <w:basedOn w:val="1"/>
    <w:next w:val="1"/>
    <w:link w:val="39"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40"/>
    <w:qFormat/>
    <w:uiPriority w:val="9"/>
    <w:pPr>
      <w:keepNext/>
      <w:keepLines/>
      <w:spacing w:before="280" w:after="290" w:line="376" w:lineRule="auto"/>
      <w:outlineLvl w:val="3"/>
    </w:pPr>
    <w:rPr>
      <w:rFonts w:ascii="Calibri Light" w:hAnsi="Calibri Light"/>
      <w:b/>
      <w:bCs/>
      <w:sz w:val="28"/>
      <w:szCs w:val="28"/>
    </w:rPr>
  </w:style>
  <w:style w:type="paragraph" w:styleId="6">
    <w:name w:val="heading 5"/>
    <w:basedOn w:val="1"/>
    <w:next w:val="1"/>
    <w:link w:val="41"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42"/>
    <w:qFormat/>
    <w:uiPriority w:val="9"/>
    <w:pPr>
      <w:keepNext/>
      <w:keepLines/>
      <w:spacing w:before="240" w:after="64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31">
    <w:name w:val="Default Paragraph Font"/>
    <w:semiHidden/>
    <w:unhideWhenUsed/>
    <w:uiPriority w:val="1"/>
  </w:style>
  <w:style w:type="table" w:default="1" w:styleId="2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unhideWhenUsed/>
    <w:qFormat/>
    <w:uiPriority w:val="39"/>
    <w:pPr>
      <w:ind w:left="2520" w:leftChars="1200"/>
    </w:pPr>
    <w:rPr>
      <w:rFonts w:ascii="等线" w:hAnsi="等线" w:eastAsia="等线"/>
    </w:rPr>
  </w:style>
  <w:style w:type="paragraph" w:styleId="9">
    <w:name w:val="Normal Indent"/>
    <w:basedOn w:val="1"/>
    <w:qFormat/>
    <w:uiPriority w:val="0"/>
    <w:pPr>
      <w:widowControl/>
      <w:spacing w:line="288" w:lineRule="auto"/>
      <w:ind w:firstLine="420"/>
    </w:pPr>
    <w:rPr>
      <w:rFonts w:ascii="宋体-简" w:hAnsi="宋体-简" w:cs="宋体-简"/>
      <w:bCs/>
      <w:szCs w:val="32"/>
    </w:rPr>
  </w:style>
  <w:style w:type="paragraph" w:styleId="10">
    <w:name w:val="caption"/>
    <w:basedOn w:val="1"/>
    <w:next w:val="1"/>
    <w:qFormat/>
    <w:uiPriority w:val="35"/>
    <w:rPr>
      <w:rFonts w:ascii="Calibri Light" w:hAnsi="Calibri Light" w:eastAsia="黑体"/>
      <w:sz w:val="20"/>
      <w:szCs w:val="20"/>
    </w:rPr>
  </w:style>
  <w:style w:type="paragraph" w:styleId="11">
    <w:name w:val="Body Text"/>
    <w:basedOn w:val="1"/>
    <w:link w:val="43"/>
    <w:unhideWhenUsed/>
    <w:qFormat/>
    <w:uiPriority w:val="99"/>
    <w:pPr>
      <w:spacing w:after="120"/>
    </w:pPr>
  </w:style>
  <w:style w:type="paragraph" w:styleId="12">
    <w:name w:val="toc 5"/>
    <w:basedOn w:val="1"/>
    <w:next w:val="1"/>
    <w:unhideWhenUsed/>
    <w:uiPriority w:val="39"/>
    <w:pPr>
      <w:ind w:left="1680" w:leftChars="800"/>
    </w:pPr>
    <w:rPr>
      <w:rFonts w:ascii="等线" w:hAnsi="等线" w:eastAsia="等线"/>
    </w:rPr>
  </w:style>
  <w:style w:type="paragraph" w:styleId="13">
    <w:name w:val="toc 3"/>
    <w:basedOn w:val="1"/>
    <w:next w:val="1"/>
    <w:unhideWhenUsed/>
    <w:qFormat/>
    <w:uiPriority w:val="39"/>
    <w:pPr>
      <w:ind w:left="840" w:leftChars="400"/>
    </w:pPr>
  </w:style>
  <w:style w:type="paragraph" w:styleId="14">
    <w:name w:val="Plain Text"/>
    <w:basedOn w:val="1"/>
    <w:link w:val="44"/>
    <w:unhideWhenUsed/>
    <w:qFormat/>
    <w:uiPriority w:val="99"/>
    <w:rPr>
      <w:rFonts w:ascii="宋体" w:hAnsi="Courier New"/>
      <w:szCs w:val="21"/>
    </w:rPr>
  </w:style>
  <w:style w:type="paragraph" w:styleId="15">
    <w:name w:val="toc 8"/>
    <w:basedOn w:val="1"/>
    <w:next w:val="1"/>
    <w:unhideWhenUsed/>
    <w:qFormat/>
    <w:uiPriority w:val="39"/>
    <w:pPr>
      <w:ind w:left="2940" w:leftChars="1400"/>
    </w:pPr>
    <w:rPr>
      <w:rFonts w:ascii="等线" w:hAnsi="等线" w:eastAsia="等线"/>
    </w:rPr>
  </w:style>
  <w:style w:type="paragraph" w:styleId="16">
    <w:name w:val="Date"/>
    <w:basedOn w:val="1"/>
    <w:next w:val="1"/>
    <w:link w:val="45"/>
    <w:unhideWhenUsed/>
    <w:qFormat/>
    <w:uiPriority w:val="99"/>
    <w:pPr>
      <w:ind w:left="100" w:leftChars="2500"/>
    </w:pPr>
  </w:style>
  <w:style w:type="paragraph" w:styleId="17">
    <w:name w:val="Balloon Text"/>
    <w:basedOn w:val="1"/>
    <w:link w:val="46"/>
    <w:unhideWhenUsed/>
    <w:qFormat/>
    <w:uiPriority w:val="99"/>
    <w:rPr>
      <w:kern w:val="0"/>
      <w:sz w:val="18"/>
      <w:szCs w:val="18"/>
    </w:rPr>
  </w:style>
  <w:style w:type="paragraph" w:styleId="18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9">
    <w:name w:val="header"/>
    <w:basedOn w:val="1"/>
    <w:link w:val="35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0">
    <w:name w:val="toc 1"/>
    <w:basedOn w:val="1"/>
    <w:next w:val="1"/>
    <w:unhideWhenUsed/>
    <w:qFormat/>
    <w:uiPriority w:val="39"/>
  </w:style>
  <w:style w:type="paragraph" w:styleId="21">
    <w:name w:val="toc 4"/>
    <w:basedOn w:val="1"/>
    <w:next w:val="1"/>
    <w:unhideWhenUsed/>
    <w:qFormat/>
    <w:uiPriority w:val="39"/>
    <w:pPr>
      <w:ind w:left="1260" w:leftChars="600"/>
    </w:pPr>
    <w:rPr>
      <w:rFonts w:ascii="等线" w:hAnsi="等线" w:eastAsia="等线"/>
    </w:rPr>
  </w:style>
  <w:style w:type="paragraph" w:styleId="22">
    <w:name w:val="toc 6"/>
    <w:basedOn w:val="1"/>
    <w:next w:val="1"/>
    <w:unhideWhenUsed/>
    <w:uiPriority w:val="39"/>
    <w:pPr>
      <w:ind w:left="2100" w:leftChars="1000"/>
    </w:pPr>
    <w:rPr>
      <w:rFonts w:ascii="等线" w:hAnsi="等线" w:eastAsia="等线"/>
    </w:rPr>
  </w:style>
  <w:style w:type="paragraph" w:styleId="23">
    <w:name w:val="table of figures"/>
    <w:basedOn w:val="1"/>
    <w:next w:val="1"/>
    <w:unhideWhenUsed/>
    <w:uiPriority w:val="99"/>
    <w:pPr>
      <w:ind w:left="200" w:leftChars="200" w:hanging="200" w:hangingChars="200"/>
    </w:pPr>
  </w:style>
  <w:style w:type="paragraph" w:styleId="24">
    <w:name w:val="toc 2"/>
    <w:basedOn w:val="1"/>
    <w:next w:val="1"/>
    <w:unhideWhenUsed/>
    <w:qFormat/>
    <w:uiPriority w:val="39"/>
    <w:pPr>
      <w:ind w:left="420" w:leftChars="200"/>
    </w:pPr>
  </w:style>
  <w:style w:type="paragraph" w:styleId="25">
    <w:name w:val="toc 9"/>
    <w:basedOn w:val="1"/>
    <w:next w:val="1"/>
    <w:unhideWhenUsed/>
    <w:qFormat/>
    <w:uiPriority w:val="39"/>
    <w:pPr>
      <w:ind w:left="3360" w:leftChars="1600"/>
    </w:pPr>
    <w:rPr>
      <w:rFonts w:ascii="等线" w:hAnsi="等线" w:eastAsia="等线"/>
    </w:rPr>
  </w:style>
  <w:style w:type="paragraph" w:styleId="26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27">
    <w:name w:val="Title"/>
    <w:basedOn w:val="1"/>
    <w:next w:val="1"/>
    <w:link w:val="47"/>
    <w:qFormat/>
    <w:uiPriority w:val="1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28">
    <w:name w:val="Body Text First Indent"/>
    <w:basedOn w:val="1"/>
    <w:link w:val="48"/>
    <w:semiHidden/>
    <w:qFormat/>
    <w:uiPriority w:val="0"/>
    <w:pPr>
      <w:ind w:firstLine="498" w:firstLineChars="200"/>
    </w:pPr>
    <w:rPr>
      <w:sz w:val="24"/>
    </w:rPr>
  </w:style>
  <w:style w:type="table" w:styleId="30">
    <w:name w:val="Table Grid"/>
    <w:basedOn w:val="29"/>
    <w:qFormat/>
    <w:uiPriority w:val="59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2">
    <w:name w:val="FollowedHyperlink"/>
    <w:basedOn w:val="31"/>
    <w:qFormat/>
    <w:uiPriority w:val="99"/>
    <w:rPr>
      <w:color w:val="800080"/>
      <w:u w:val="single"/>
    </w:rPr>
  </w:style>
  <w:style w:type="character" w:styleId="33">
    <w:name w:val="Emphasis"/>
    <w:qFormat/>
    <w:uiPriority w:val="20"/>
    <w:rPr>
      <w:i/>
      <w:iCs/>
    </w:rPr>
  </w:style>
  <w:style w:type="character" w:styleId="34">
    <w:name w:val="Hyperlink"/>
    <w:basedOn w:val="31"/>
    <w:unhideWhenUsed/>
    <w:uiPriority w:val="99"/>
    <w:rPr>
      <w:color w:val="0563C1"/>
      <w:u w:val="single"/>
    </w:rPr>
  </w:style>
  <w:style w:type="character" w:customStyle="1" w:styleId="35">
    <w:name w:val="页眉 字符"/>
    <w:basedOn w:val="31"/>
    <w:link w:val="19"/>
    <w:uiPriority w:val="99"/>
    <w:rPr>
      <w:sz w:val="18"/>
      <w:szCs w:val="18"/>
    </w:rPr>
  </w:style>
  <w:style w:type="character" w:customStyle="1" w:styleId="36">
    <w:name w:val="页脚 字符"/>
    <w:basedOn w:val="31"/>
    <w:link w:val="18"/>
    <w:qFormat/>
    <w:uiPriority w:val="99"/>
    <w:rPr>
      <w:sz w:val="18"/>
      <w:szCs w:val="18"/>
    </w:rPr>
  </w:style>
  <w:style w:type="character" w:customStyle="1" w:styleId="37">
    <w:name w:val="标题 1 字符"/>
    <w:basedOn w:val="31"/>
    <w:link w:val="2"/>
    <w:qFormat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character" w:customStyle="1" w:styleId="38">
    <w:name w:val="标题 2 字符"/>
    <w:basedOn w:val="31"/>
    <w:link w:val="3"/>
    <w:qFormat/>
    <w:uiPriority w:val="9"/>
    <w:rPr>
      <w:rFonts w:ascii="Calibri Light" w:hAnsi="Calibri Light" w:eastAsia="宋体" w:cs="Times New Roman"/>
      <w:b/>
      <w:bCs/>
      <w:kern w:val="0"/>
      <w:sz w:val="32"/>
      <w:szCs w:val="32"/>
    </w:rPr>
  </w:style>
  <w:style w:type="character" w:customStyle="1" w:styleId="39">
    <w:name w:val="标题 3 字符"/>
    <w:basedOn w:val="31"/>
    <w:link w:val="4"/>
    <w:uiPriority w:val="9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40">
    <w:name w:val="标题 4 字符"/>
    <w:basedOn w:val="31"/>
    <w:link w:val="5"/>
    <w:uiPriority w:val="9"/>
    <w:rPr>
      <w:rFonts w:ascii="Calibri Light" w:hAnsi="Calibri Light" w:eastAsia="宋体" w:cs="Times New Roman"/>
      <w:b/>
      <w:bCs/>
      <w:sz w:val="28"/>
      <w:szCs w:val="28"/>
    </w:rPr>
  </w:style>
  <w:style w:type="character" w:customStyle="1" w:styleId="41">
    <w:name w:val="标题 5 字符"/>
    <w:basedOn w:val="31"/>
    <w:link w:val="6"/>
    <w:qFormat/>
    <w:uiPriority w:val="9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42">
    <w:name w:val="标题 6 字符"/>
    <w:basedOn w:val="31"/>
    <w:link w:val="7"/>
    <w:qFormat/>
    <w:uiPriority w:val="9"/>
    <w:rPr>
      <w:rFonts w:ascii="Arial" w:hAnsi="Arial" w:eastAsia="黑体" w:cs="Times New Roman"/>
      <w:b/>
      <w:sz w:val="24"/>
    </w:rPr>
  </w:style>
  <w:style w:type="character" w:customStyle="1" w:styleId="43">
    <w:name w:val="正文文本 字符"/>
    <w:basedOn w:val="31"/>
    <w:link w:val="11"/>
    <w:qFormat/>
    <w:uiPriority w:val="99"/>
    <w:rPr>
      <w:rFonts w:ascii="Times New Roman" w:hAnsi="Times New Roman" w:eastAsia="宋体" w:cs="Times New Roman"/>
    </w:rPr>
  </w:style>
  <w:style w:type="character" w:customStyle="1" w:styleId="44">
    <w:name w:val="纯文本 字符"/>
    <w:basedOn w:val="31"/>
    <w:link w:val="14"/>
    <w:uiPriority w:val="99"/>
    <w:rPr>
      <w:rFonts w:ascii="宋体" w:hAnsi="Courier New" w:eastAsia="宋体" w:cs="Times New Roman"/>
      <w:szCs w:val="21"/>
    </w:rPr>
  </w:style>
  <w:style w:type="character" w:customStyle="1" w:styleId="45">
    <w:name w:val="日期 字符"/>
    <w:basedOn w:val="31"/>
    <w:link w:val="16"/>
    <w:qFormat/>
    <w:uiPriority w:val="99"/>
    <w:rPr>
      <w:rFonts w:ascii="Times New Roman" w:hAnsi="Times New Roman" w:eastAsia="宋体" w:cs="Times New Roman"/>
    </w:rPr>
  </w:style>
  <w:style w:type="character" w:customStyle="1" w:styleId="46">
    <w:name w:val="批注框文本 字符"/>
    <w:basedOn w:val="31"/>
    <w:link w:val="17"/>
    <w:uiPriority w:val="99"/>
    <w:rPr>
      <w:rFonts w:ascii="Times New Roman" w:hAnsi="Times New Roman" w:eastAsia="宋体" w:cs="Times New Roman"/>
      <w:kern w:val="0"/>
      <w:sz w:val="18"/>
      <w:szCs w:val="18"/>
    </w:rPr>
  </w:style>
  <w:style w:type="character" w:customStyle="1" w:styleId="47">
    <w:name w:val="标题 字符"/>
    <w:basedOn w:val="31"/>
    <w:link w:val="27"/>
    <w:uiPriority w:val="10"/>
    <w:rPr>
      <w:rFonts w:ascii="Cambria" w:hAnsi="Cambria" w:eastAsia="宋体" w:cs="Times New Roman"/>
      <w:b/>
      <w:bCs/>
      <w:sz w:val="32"/>
      <w:szCs w:val="32"/>
    </w:rPr>
  </w:style>
  <w:style w:type="character" w:customStyle="1" w:styleId="48">
    <w:name w:val="正文文本首行缩进 字符"/>
    <w:basedOn w:val="43"/>
    <w:link w:val="28"/>
    <w:semiHidden/>
    <w:uiPriority w:val="0"/>
    <w:rPr>
      <w:rFonts w:ascii="Times New Roman" w:hAnsi="Times New Roman" w:eastAsia="宋体" w:cs="Times New Roman"/>
      <w:sz w:val="24"/>
    </w:rPr>
  </w:style>
  <w:style w:type="character" w:customStyle="1" w:styleId="49">
    <w:name w:val="apple-converted-space"/>
    <w:uiPriority w:val="0"/>
  </w:style>
  <w:style w:type="character" w:customStyle="1" w:styleId="50">
    <w:name w:val="引用 字符"/>
    <w:link w:val="51"/>
    <w:qFormat/>
    <w:uiPriority w:val="29"/>
    <w:rPr>
      <w:rFonts w:ascii="Times New Roman" w:hAnsi="Times New Roman"/>
      <w:i/>
      <w:iCs/>
      <w:color w:val="000000"/>
      <w:szCs w:val="24"/>
    </w:rPr>
  </w:style>
  <w:style w:type="paragraph" w:styleId="51">
    <w:name w:val="Quote"/>
    <w:basedOn w:val="1"/>
    <w:next w:val="1"/>
    <w:link w:val="50"/>
    <w:qFormat/>
    <w:uiPriority w:val="29"/>
    <w:rPr>
      <w:rFonts w:eastAsiaTheme="minorEastAsia" w:cstheme="minorBidi"/>
      <w:i/>
      <w:iCs/>
      <w:color w:val="000000"/>
      <w:szCs w:val="24"/>
    </w:rPr>
  </w:style>
  <w:style w:type="character" w:customStyle="1" w:styleId="52">
    <w:name w:val="引用 字符1"/>
    <w:basedOn w:val="31"/>
    <w:uiPriority w:val="29"/>
    <w:rPr>
      <w:rFonts w:ascii="Times New Roman" w:hAnsi="Times New Roman" w:eastAsia="宋体" w:cs="Times New Roman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53">
    <w:name w:val="小四正文"/>
    <w:basedOn w:val="14"/>
    <w:qFormat/>
    <w:uiPriority w:val="0"/>
    <w:pPr>
      <w:spacing w:line="400" w:lineRule="exact"/>
      <w:ind w:firstLine="200" w:firstLineChars="200"/>
    </w:pPr>
    <w:rPr>
      <w:rFonts w:ascii="Times New Roman" w:hAnsi="Times New Roman" w:cs="宋体"/>
      <w:sz w:val="24"/>
    </w:rPr>
  </w:style>
  <w:style w:type="paragraph" w:customStyle="1" w:styleId="54">
    <w:name w:val="列出段落1"/>
    <w:basedOn w:val="1"/>
    <w:qFormat/>
    <w:uiPriority w:val="34"/>
    <w:pPr>
      <w:ind w:firstLine="420" w:firstLineChars="200"/>
    </w:pPr>
    <w:rPr>
      <w:rFonts w:ascii="Calibri" w:hAnsi="Calibri"/>
    </w:rPr>
  </w:style>
  <w:style w:type="paragraph" w:customStyle="1" w:styleId="55">
    <w:name w:val="TOC Heading"/>
    <w:basedOn w:val="2"/>
    <w:next w:val="1"/>
    <w:qFormat/>
    <w:uiPriority w:val="39"/>
    <w:pPr>
      <w:widowControl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olor w:val="2E74B5"/>
      <w:kern w:val="0"/>
      <w:sz w:val="32"/>
      <w:szCs w:val="32"/>
    </w:rPr>
  </w:style>
  <w:style w:type="paragraph" w:styleId="56">
    <w:name w:val="List Paragraph"/>
    <w:basedOn w:val="1"/>
    <w:qFormat/>
    <w:uiPriority w:val="34"/>
    <w:pPr>
      <w:ind w:firstLine="420" w:firstLineChars="200"/>
    </w:pPr>
  </w:style>
  <w:style w:type="paragraph" w:styleId="57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table" w:customStyle="1" w:styleId="58">
    <w:name w:val="网格型1"/>
    <w:basedOn w:val="29"/>
    <w:qFormat/>
    <w:uiPriority w:val="0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59">
    <w:name w:val="WPSOffice手动目录 1"/>
    <w:uiPriority w:val="0"/>
    <w:rPr>
      <w:rFonts w:ascii="Times New Roman" w:hAnsi="Times New Roman" w:eastAsia="宋体" w:cs="Times New Roman"/>
      <w:kern w:val="0"/>
      <w:sz w:val="20"/>
      <w:szCs w:val="20"/>
      <w:lang w:val="en-US" w:eastAsia="zh-CN" w:bidi="ar-SA"/>
    </w:rPr>
  </w:style>
  <w:style w:type="paragraph" w:customStyle="1" w:styleId="60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kern w:val="0"/>
      <w:sz w:val="20"/>
      <w:szCs w:val="20"/>
      <w:lang w:val="en-US" w:eastAsia="zh-CN" w:bidi="ar-SA"/>
    </w:rPr>
  </w:style>
  <w:style w:type="character" w:customStyle="1" w:styleId="61">
    <w:name w:val="Unresolved Mention"/>
    <w:unhideWhenUsed/>
    <w:qFormat/>
    <w:uiPriority w:val="99"/>
    <w:rPr>
      <w:color w:val="605E5C"/>
      <w:shd w:val="clear" w:color="auto" w:fill="E1DFDD"/>
    </w:rPr>
  </w:style>
  <w:style w:type="paragraph" w:customStyle="1" w:styleId="62">
    <w:name w:val="Revision"/>
    <w:unhideWhenUsed/>
    <w:qFormat/>
    <w:uiPriority w:val="99"/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892</Words>
  <Characters>5085</Characters>
  <Lines>42</Lines>
  <Paragraphs>11</Paragraphs>
  <TotalTime>1</TotalTime>
  <ScaleCrop>false</ScaleCrop>
  <LinksUpToDate>false</LinksUpToDate>
  <CharactersWithSpaces>5966</CharactersWithSpaces>
  <Application>WPS Office_11.1.0.10577_F1E327BC-269C-435d-A152-05C5408002CA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2021-05-27T00:22:00Z</dcterms:created>
  <dc:creator>Admin</dc:creator>
  <cp:lastModifiedBy>黄文涛</cp:lastModifiedBy>
  <dcterms:modified xsi:type="dcterms:W3CDTF">2021-06-17T15:23:30Z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2052-11.1.0.10577</vt:lpwstr>
  </property>
  <property fmtid="{D5CDD505-2E9C-101B-9397-08002B2CF9AE}" pid="3" name="ICV">
    <vt:lpwstr>4F02C0D0690C41C990545B8CB9A0D88E</vt:lpwstr>
  </property>
</Properties>
</file>