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8814" w:type="dxa"/>
        <w:tblLook w:val="04A0" w:firstRow="1" w:lastRow="0" w:firstColumn="1" w:lastColumn="0" w:noHBand="0" w:noVBand="1"/>
      </w:tblPr>
      <w:tblGrid>
        <w:gridCol w:w="2203"/>
        <w:gridCol w:w="2203"/>
        <w:gridCol w:w="2204"/>
        <w:gridCol w:w="2204"/>
      </w:tblGrid>
      <w:tr w:rsidR="000B4544" w:rsidRPr="008166C6" w:rsidTr="00641C9D">
        <w:trPr>
          <w:trHeight w:val="447"/>
        </w:trPr>
        <w:tc>
          <w:tcPr>
            <w:tcW w:w="2203" w:type="dxa"/>
            <w:tcBorders>
              <w:right w:val="nil"/>
            </w:tcBorders>
            <w:shd w:val="clear" w:color="auto" w:fill="D9D9D9" w:themeFill="background1" w:themeFillShade="D9"/>
          </w:tcPr>
          <w:p w:rsidR="000B4544" w:rsidRPr="008166C6" w:rsidRDefault="000B4544" w:rsidP="00816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203" w:type="dxa"/>
            <w:tcBorders>
              <w:top w:val="nil"/>
              <w:left w:val="nil"/>
              <w:right w:val="nil"/>
            </w:tcBorders>
            <w:shd w:val="clear" w:color="auto" w:fill="9CC2E5" w:themeFill="accent1" w:themeFillTint="99"/>
          </w:tcPr>
          <w:p w:rsidR="000B4544" w:rsidRPr="008166C6" w:rsidRDefault="000B4544" w:rsidP="00816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Algorytm króla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Algorithm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4" w:type="dxa"/>
            <w:tcBorders>
              <w:left w:val="nil"/>
            </w:tcBorders>
            <w:shd w:val="clear" w:color="auto" w:fill="D9D9D9" w:themeFill="background1" w:themeFillShade="D9"/>
          </w:tcPr>
          <w:p w:rsidR="000B4544" w:rsidRPr="000B4544" w:rsidRDefault="000B4544" w:rsidP="008166C6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0B454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Algorytm</w:t>
            </w:r>
            <w:proofErr w:type="spellEnd"/>
            <w:r w:rsidRPr="000B454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454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królowej</w:t>
            </w:r>
            <w:proofErr w:type="spellEnd"/>
            <w:r w:rsidRPr="000B454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>
              <w:rPr>
                <w:rStyle w:val="Odwoanieprzypisudolnego"/>
                <w:rFonts w:ascii="Times New Roman" w:hAnsi="Times New Roman" w:cs="Times New Roman"/>
                <w:sz w:val="20"/>
                <w:szCs w:val="20"/>
                <w:lang w:val="en-GB"/>
              </w:rPr>
              <w:footnoteReference w:id="1"/>
            </w:r>
            <w:r w:rsidRPr="000B454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The(Queen </w:t>
            </w:r>
            <w:r w:rsidRPr="000B454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Algorithm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2204" w:type="dxa"/>
            <w:shd w:val="clear" w:color="auto" w:fill="D9D9D9" w:themeFill="background1" w:themeFillShade="D9"/>
          </w:tcPr>
          <w:p w:rsidR="000B4544" w:rsidRPr="008166C6" w:rsidRDefault="000B4544" w:rsidP="00816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Algorytm dwóch armii</w:t>
            </w:r>
          </w:p>
        </w:tc>
      </w:tr>
      <w:tr w:rsidR="000B4544" w:rsidRPr="00FF24D0" w:rsidTr="00641C9D">
        <w:trPr>
          <w:trHeight w:val="1554"/>
        </w:trPr>
        <w:tc>
          <w:tcPr>
            <w:tcW w:w="2203" w:type="dxa"/>
            <w:tcBorders>
              <w:right w:val="nil"/>
            </w:tcBorders>
          </w:tcPr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66C6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skończoność (</w:t>
            </w:r>
            <w:proofErr w:type="spellStart"/>
            <w:r w:rsidRPr="008166C6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termination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 xml:space="preserve">) - </w:t>
            </w:r>
            <w:r w:rsidRPr="008C79FC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odbywa się w skończonej liczbie kroków</w:t>
            </w:r>
          </w:p>
        </w:tc>
        <w:tc>
          <w:tcPr>
            <w:tcW w:w="2203" w:type="dxa"/>
            <w:tcBorders>
              <w:left w:val="nil"/>
              <w:right w:val="nil"/>
            </w:tcBorders>
            <w:shd w:val="clear" w:color="auto" w:fill="9CC2E5" w:themeFill="accent1" w:themeFillTint="99"/>
          </w:tcPr>
          <w:p w:rsidR="000B4544" w:rsidRPr="00047844" w:rsidRDefault="000B4544" w:rsidP="000B4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78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Algorytm zawiera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Pr="000478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(f + 1) </w:t>
            </w:r>
            <w:r w:rsidRPr="00047844">
              <w:rPr>
                <w:rFonts w:ascii="Times New Roman" w:hAnsi="Times New Roman" w:cs="Times New Roman"/>
                <w:sz w:val="20"/>
                <w:szCs w:val="20"/>
              </w:rPr>
              <w:t xml:space="preserve">rund </w:t>
            </w:r>
            <w:r w:rsidRPr="00047844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Pr="00047844">
              <w:rPr>
                <w:rFonts w:ascii="Times New Roman" w:hAnsi="Times New Roman" w:cs="Times New Roman"/>
                <w:sz w:val="20"/>
                <w:szCs w:val="20"/>
              </w:rPr>
              <w:t xml:space="preserve"> (f+1) faz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Jeżeli król jest prawidłowy, to wszystkie prawidłowe procesy mają tą samą wartość.</w:t>
            </w:r>
          </w:p>
        </w:tc>
        <w:tc>
          <w:tcPr>
            <w:tcW w:w="2204" w:type="dxa"/>
            <w:tcBorders>
              <w:left w:val="nil"/>
            </w:tcBorders>
          </w:tcPr>
          <w:p w:rsidR="000B4544" w:rsidRPr="00FF24D0" w:rsidRDefault="000B4544" w:rsidP="00641C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pl-PL"/>
              </w:rPr>
            </w:pPr>
            <w:r w:rsidRPr="000478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Algorytm zawiera 2(f + 1) </w:t>
            </w:r>
            <w:r w:rsidRPr="00047844">
              <w:rPr>
                <w:rFonts w:ascii="Times New Roman" w:hAnsi="Times New Roman" w:cs="Times New Roman"/>
                <w:sz w:val="20"/>
                <w:szCs w:val="20"/>
              </w:rPr>
              <w:t>rund dla (f+1) faz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Jeżeli król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jest prawidłow</w:t>
            </w:r>
            <w:r w:rsidR="00641C9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to wszystkie prawidłowe procesy mają tą samą wartość.</w:t>
            </w:r>
          </w:p>
        </w:tc>
        <w:tc>
          <w:tcPr>
            <w:tcW w:w="2204" w:type="dxa"/>
          </w:tcPr>
          <w:p w:rsidR="000B4544" w:rsidRPr="00FF24D0" w:rsidRDefault="000B4544" w:rsidP="00FF24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pl-PL"/>
              </w:rPr>
            </w:pPr>
            <w:r w:rsidRPr="00FF24D0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pl-PL"/>
              </w:rPr>
              <w:t xml:space="preserve">Rozwiązanie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pl-PL"/>
              </w:rPr>
              <w:t>może być nieskończone.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pl-PL"/>
              </w:rPr>
              <w:br/>
              <w:t>Każdy proces decyduje o wartości po skończonej ilości wiadomości.</w:t>
            </w:r>
            <w:r>
              <w:rPr>
                <w:rStyle w:val="Odwoanieprzypisudolnego"/>
                <w:rFonts w:ascii="inherit" w:eastAsia="Times New Roman" w:hAnsi="inherit" w:cs="Courier New"/>
                <w:color w:val="212121"/>
                <w:sz w:val="20"/>
                <w:szCs w:val="20"/>
                <w:lang w:eastAsia="pl-PL"/>
              </w:rPr>
              <w:footnoteReference w:id="2"/>
            </w:r>
          </w:p>
          <w:p w:rsidR="000B4544" w:rsidRPr="00FF24D0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544" w:rsidRPr="004F0654" w:rsidTr="00641C9D">
        <w:trPr>
          <w:trHeight w:val="2462"/>
        </w:trPr>
        <w:tc>
          <w:tcPr>
            <w:tcW w:w="2203" w:type="dxa"/>
            <w:tcBorders>
              <w:right w:val="nil"/>
            </w:tcBorders>
          </w:tcPr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zgodność (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agreement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), czyli warunek początkowy i wyjściowy</w:t>
            </w:r>
          </w:p>
        </w:tc>
        <w:tc>
          <w:tcPr>
            <w:tcW w:w="2203" w:type="dxa"/>
            <w:tcBorders>
              <w:left w:val="nil"/>
              <w:right w:val="nil"/>
            </w:tcBorders>
            <w:shd w:val="clear" w:color="auto" w:fill="9CC2E5" w:themeFill="accent1" w:themeFillTint="99"/>
          </w:tcPr>
          <w:p w:rsidR="000B4544" w:rsidRPr="00641C9D" w:rsidRDefault="000B4544" w:rsidP="00641C9D">
            <w:r w:rsidRPr="00641C9D">
              <w:rPr>
                <w:rFonts w:ascii="Times New Roman" w:hAnsi="Times New Roman" w:cs="Times New Roman"/>
                <w:sz w:val="20"/>
                <w:szCs w:val="20"/>
              </w:rPr>
              <w:t xml:space="preserve">Wszystkie procesy mają wpływ na ostateczną wartość (króla). </w:t>
            </w:r>
            <w:r w:rsidRPr="00641C9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41C9D">
              <w:t xml:space="preserve">Jeśli wszystkie </w:t>
            </w:r>
            <w:r w:rsidRPr="00641C9D">
              <w:t>poprawne</w:t>
            </w:r>
            <w:r w:rsidRPr="00641C9D">
              <w:t xml:space="preserve"> procesy mają wartość x na początku fazy , to</w:t>
            </w:r>
          </w:p>
          <w:p w:rsidR="000B4544" w:rsidRPr="00641C9D" w:rsidRDefault="000B4544" w:rsidP="00641C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1C9D">
              <w:t>nadal będ</w:t>
            </w:r>
            <w:r w:rsidRPr="00641C9D">
              <w:t>ą</w:t>
            </w:r>
            <w:r w:rsidRPr="00641C9D">
              <w:t xml:space="preserve"> mieć x </w:t>
            </w:r>
            <w:r w:rsidRPr="00641C9D">
              <w:t>w końcowym</w:t>
            </w:r>
            <w:r w:rsidRPr="00641C9D">
              <w:t xml:space="preserve"> etap</w:t>
            </w:r>
            <w:r w:rsidRPr="00641C9D">
              <w:t>ie</w:t>
            </w:r>
            <w:r w:rsidRPr="00641C9D">
              <w:t>.</w:t>
            </w:r>
          </w:p>
        </w:tc>
        <w:tc>
          <w:tcPr>
            <w:tcW w:w="2204" w:type="dxa"/>
            <w:tcBorders>
              <w:left w:val="nil"/>
            </w:tcBorders>
          </w:tcPr>
          <w:p w:rsidR="000B4544" w:rsidRDefault="000B4544" w:rsidP="000B4544">
            <w:pPr>
              <w:pStyle w:val="HTML-wstpniesformatowany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Times New Roman" w:hAnsi="Times New Roman" w:cs="Times New Roman"/>
              </w:rPr>
              <w:t>Wszystkie procesy mają wpływ na ostateczną wartość (król</w:t>
            </w:r>
            <w:r w:rsidR="00641C9D">
              <w:rPr>
                <w:rFonts w:ascii="Times New Roman" w:hAnsi="Times New Roman" w:cs="Times New Roman"/>
              </w:rPr>
              <w:t>owej</w:t>
            </w:r>
            <w:r>
              <w:rPr>
                <w:rFonts w:ascii="Times New Roman" w:hAnsi="Times New Roman" w:cs="Times New Roman"/>
              </w:rPr>
              <w:t xml:space="preserve">).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inherit" w:hAnsi="inherit"/>
                <w:color w:val="212121"/>
              </w:rPr>
              <w:t>Jeśli wszystkie poprawne procesy mają wartość x na początku fazy , to</w:t>
            </w:r>
          </w:p>
          <w:p w:rsidR="000B4544" w:rsidRDefault="000B4544" w:rsidP="000B4544">
            <w:pPr>
              <w:pStyle w:val="HTML-wstpniesformatowany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nadal będą mieć x w końcowym etapie.</w:t>
            </w:r>
          </w:p>
        </w:tc>
        <w:tc>
          <w:tcPr>
            <w:tcW w:w="2204" w:type="dxa"/>
          </w:tcPr>
          <w:p w:rsidR="000B4544" w:rsidRDefault="000B4544" w:rsidP="00FF24D0">
            <w:pPr>
              <w:pStyle w:val="HTML-wstpniesformatowany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Wszystkie poprawne procesy mają decydować o tej samej wartości</w:t>
            </w:r>
            <w:r>
              <w:rPr>
                <w:rFonts w:ascii="inherit" w:hAnsi="inherit"/>
                <w:color w:val="212121"/>
              </w:rPr>
              <w:t>.</w:t>
            </w:r>
          </w:p>
          <w:p w:rsidR="000B4544" w:rsidRPr="004F0654" w:rsidRDefault="000B4544" w:rsidP="00FF24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Wartość jest wybrana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przez proces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jeśli wystąpiła n/2 razy</w:t>
            </w:r>
            <w:r>
              <w:rPr>
                <w:rStyle w:val="Odwoanieprzypisudolnego"/>
                <w:rFonts w:ascii="Times New Roman" w:hAnsi="Times New Roman" w:cs="Times New Roman"/>
                <w:sz w:val="20"/>
                <w:szCs w:val="20"/>
              </w:rPr>
              <w:footnoteReference w:id="3"/>
            </w:r>
          </w:p>
        </w:tc>
      </w:tr>
      <w:tr w:rsidR="000B4544" w:rsidRPr="008166C6" w:rsidTr="00641C9D">
        <w:trPr>
          <w:trHeight w:val="2227"/>
        </w:trPr>
        <w:tc>
          <w:tcPr>
            <w:tcW w:w="2203" w:type="dxa"/>
            <w:tcBorders>
              <w:right w:val="nil"/>
            </w:tcBorders>
          </w:tcPr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66C6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integralność (</w:t>
            </w:r>
            <w:proofErr w:type="spellStart"/>
            <w:r w:rsidRPr="008166C6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integrity</w:t>
            </w:r>
            <w:proofErr w:type="spellEnd"/>
            <w:r w:rsidRPr="008166C6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),</w:t>
            </w:r>
            <w:r w:rsidRPr="008166C6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br/>
              <w:t>-</w:t>
            </w:r>
          </w:p>
        </w:tc>
        <w:tc>
          <w:tcPr>
            <w:tcW w:w="2203" w:type="dxa"/>
            <w:tcBorders>
              <w:left w:val="nil"/>
              <w:right w:val="nil"/>
            </w:tcBorders>
            <w:shd w:val="clear" w:color="auto" w:fill="9CC2E5" w:themeFill="accent1" w:themeFillTint="99"/>
          </w:tcPr>
          <w:p w:rsidR="000B4544" w:rsidRPr="008166C6" w:rsidRDefault="000B4544" w:rsidP="00641C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Wszystkie poprawne procesy otrzymują &gt;= n-f odpowiedzi.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Król ustawia swoją wartość na taką, która wystąpiła więcej niż n</w:t>
            </w:r>
            <w:r w:rsidR="00641C9D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41C9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 razy i przesyła ją do wszystkich procesów.</w:t>
            </w:r>
          </w:p>
        </w:tc>
        <w:tc>
          <w:tcPr>
            <w:tcW w:w="2204" w:type="dxa"/>
            <w:tcBorders>
              <w:left w:val="nil"/>
            </w:tcBorders>
          </w:tcPr>
          <w:p w:rsidR="000B4544" w:rsidRDefault="000B4544" w:rsidP="00FF24D0">
            <w:pPr>
              <w:pStyle w:val="HTML-wstpniesformatowany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Wszystkie poprawne procesy otrzymują &gt;= n-f odpowiedzi. </w:t>
            </w:r>
            <w:r>
              <w:rPr>
                <w:rFonts w:ascii="Times New Roman" w:hAnsi="Times New Roman" w:cs="Times New Roman"/>
              </w:rPr>
              <w:br/>
              <w:t>Król</w:t>
            </w:r>
            <w:r w:rsidR="00641C9D">
              <w:rPr>
                <w:rFonts w:ascii="Times New Roman" w:hAnsi="Times New Roman" w:cs="Times New Roman"/>
              </w:rPr>
              <w:t>owa</w:t>
            </w:r>
            <w:r>
              <w:rPr>
                <w:rFonts w:ascii="Times New Roman" w:hAnsi="Times New Roman" w:cs="Times New Roman"/>
              </w:rPr>
              <w:t xml:space="preserve"> ustawia swoją wartość na taką, która wystąpiła więcej niż n/2 + f razy i przesyła ją do wszystkich procesów.</w:t>
            </w:r>
          </w:p>
        </w:tc>
        <w:tc>
          <w:tcPr>
            <w:tcW w:w="2204" w:type="dxa"/>
          </w:tcPr>
          <w:p w:rsidR="000B4544" w:rsidRDefault="000B4544" w:rsidP="00FF24D0">
            <w:pPr>
              <w:pStyle w:val="HTML-wstpniesformatowany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Times New Roman" w:hAnsi="Times New Roman" w:cs="Times New Roman"/>
              </w:rPr>
              <w:t>Każdy proces otrzymuje n-f odpowiedzi.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inherit" w:hAnsi="inherit"/>
                <w:color w:val="212121"/>
              </w:rPr>
              <w:t xml:space="preserve">Jeśli </w:t>
            </w:r>
            <w:r>
              <w:rPr>
                <w:rFonts w:ascii="inherit" w:hAnsi="inherit"/>
                <w:color w:val="212121"/>
              </w:rPr>
              <w:t>otrzymana wartość wystąpiła &gt;n/2 ilość, to proces zmienia wartość i przesyła ją dalej.</w:t>
            </w:r>
          </w:p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544" w:rsidRPr="008166C6" w:rsidTr="00641C9D">
        <w:trPr>
          <w:trHeight w:val="895"/>
        </w:trPr>
        <w:tc>
          <w:tcPr>
            <w:tcW w:w="2203" w:type="dxa"/>
            <w:tcBorders>
              <w:right w:val="nil"/>
            </w:tcBorders>
          </w:tcPr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66C6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dla jakich kroków jest niemożliwy</w:t>
            </w:r>
            <w:r w:rsidRPr="008166C6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br/>
              <w:t>-</w:t>
            </w:r>
          </w:p>
        </w:tc>
        <w:tc>
          <w:tcPr>
            <w:tcW w:w="2203" w:type="dxa"/>
            <w:tcBorders>
              <w:left w:val="nil"/>
              <w:right w:val="nil"/>
            </w:tcBorders>
            <w:shd w:val="clear" w:color="auto" w:fill="9CC2E5" w:themeFill="accent1" w:themeFillTint="99"/>
          </w:tcPr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poprawny tylko dla ilości procesorów n&gt;3f (zdrajców powinno być 3 razy mniej)</w:t>
            </w:r>
          </w:p>
        </w:tc>
        <w:tc>
          <w:tcPr>
            <w:tcW w:w="2204" w:type="dxa"/>
            <w:tcBorders>
              <w:left w:val="nil"/>
            </w:tcBorders>
          </w:tcPr>
          <w:p w:rsidR="000B4544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poprawny tylko dla ilości procesorów n&gt;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(zdrajców powinno być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razy mniej)</w:t>
            </w:r>
          </w:p>
        </w:tc>
        <w:tc>
          <w:tcPr>
            <w:tcW w:w="2204" w:type="dxa"/>
          </w:tcPr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Poprawny tylko dla ilości procesorów n &gt; 2f</w:t>
            </w:r>
          </w:p>
        </w:tc>
      </w:tr>
      <w:tr w:rsidR="000B4544" w:rsidRPr="008166C6" w:rsidTr="00641C9D">
        <w:trPr>
          <w:trHeight w:val="750"/>
        </w:trPr>
        <w:tc>
          <w:tcPr>
            <w:tcW w:w="2203" w:type="dxa"/>
            <w:tcBorders>
              <w:right w:val="nil"/>
            </w:tcBorders>
          </w:tcPr>
          <w:p w:rsidR="000B4544" w:rsidRPr="008166C6" w:rsidRDefault="000B4544" w:rsidP="008C79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66C6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 xml:space="preserve">ilość </w:t>
            </w:r>
            <w:r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wiadomości</w:t>
            </w:r>
          </w:p>
        </w:tc>
        <w:tc>
          <w:tcPr>
            <w:tcW w:w="2203" w:type="dxa"/>
            <w:tcBorders>
              <w:left w:val="nil"/>
              <w:right w:val="nil"/>
            </w:tcBorders>
            <w:shd w:val="clear" w:color="auto" w:fill="9CC2E5" w:themeFill="accent1" w:themeFillTint="99"/>
          </w:tcPr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(f + 1)[(n − 1)(n + 1)]</w:t>
            </w:r>
            <w:r>
              <w:t xml:space="preserve"> wiadomości</w:t>
            </w:r>
            <w:r>
              <w:rPr>
                <w:rStyle w:val="Odwoanieprzypisudolnego"/>
              </w:rPr>
              <w:footnoteReference w:id="4"/>
            </w:r>
          </w:p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4" w:type="dxa"/>
            <w:tcBorders>
              <w:left w:val="nil"/>
            </w:tcBorders>
          </w:tcPr>
          <w:p w:rsidR="000B4544" w:rsidRDefault="000B4544" w:rsidP="000B4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=(n-f)/2+(n-f)/2 &gt; </w:t>
            </w:r>
            <w:r>
              <w:t>n/2+f</w:t>
            </w:r>
            <w:r>
              <w:t xml:space="preserve"> </w:t>
            </w:r>
            <w:r>
              <w:t>wiadomości</w:t>
            </w:r>
          </w:p>
        </w:tc>
        <w:tc>
          <w:tcPr>
            <w:tcW w:w="2204" w:type="dxa"/>
          </w:tcPr>
          <w:p w:rsidR="000B4544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Ilość wiadomości rośnie wykładniczo</w:t>
            </w:r>
          </w:p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544" w:rsidRPr="008166C6" w:rsidTr="00641C9D">
        <w:trPr>
          <w:trHeight w:val="346"/>
        </w:trPr>
        <w:tc>
          <w:tcPr>
            <w:tcW w:w="2203" w:type="dxa"/>
            <w:tcBorders>
              <w:right w:val="nil"/>
            </w:tcBorders>
          </w:tcPr>
          <w:p w:rsidR="000B4544" w:rsidRPr="008166C6" w:rsidRDefault="000B4544" w:rsidP="009861D4">
            <w:pPr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</w:pPr>
            <w:r w:rsidRPr="008166C6">
              <w:rPr>
                <w:rFonts w:ascii="Times New Roman" w:hAnsi="Times New Roman" w:cs="Times New Roman"/>
                <w:color w:val="1D2129"/>
                <w:sz w:val="20"/>
                <w:szCs w:val="20"/>
                <w:shd w:val="clear" w:color="auto" w:fill="F6F7F9"/>
              </w:rPr>
              <w:t>Złożoność obliczeniowa</w:t>
            </w:r>
          </w:p>
        </w:tc>
        <w:tc>
          <w:tcPr>
            <w:tcW w:w="2203" w:type="dxa"/>
            <w:tcBorders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53BAC14" wp14:editId="1D455196">
                  <wp:extent cx="419100" cy="219075"/>
                  <wp:effectExtent l="0" t="0" r="0" b="9525"/>
                  <wp:docPr id="1" name="Obraz 1" descr="O(t^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(t^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4" w:type="dxa"/>
            <w:tcBorders>
              <w:left w:val="nil"/>
            </w:tcBorders>
          </w:tcPr>
          <w:p w:rsidR="000B4544" w:rsidRDefault="00641C9D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???</w:t>
            </w:r>
          </w:p>
        </w:tc>
        <w:tc>
          <w:tcPr>
            <w:tcW w:w="2204" w:type="dxa"/>
          </w:tcPr>
          <w:p w:rsidR="000B4544" w:rsidRPr="008166C6" w:rsidRDefault="000B4544" w:rsidP="00986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???</w:t>
            </w:r>
          </w:p>
        </w:tc>
      </w:tr>
    </w:tbl>
    <w:p w:rsidR="008166C6" w:rsidRPr="00AD4DBF" w:rsidRDefault="008166C6" w:rsidP="008166C6"/>
    <w:sectPr w:rsidR="008166C6" w:rsidRPr="00AD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D1B" w:rsidRDefault="00842D1B" w:rsidP="00842D1B">
      <w:pPr>
        <w:spacing w:after="0" w:line="240" w:lineRule="auto"/>
      </w:pPr>
      <w:r>
        <w:separator/>
      </w:r>
    </w:p>
  </w:endnote>
  <w:endnote w:type="continuationSeparator" w:id="0">
    <w:p w:rsidR="00842D1B" w:rsidRDefault="00842D1B" w:rsidP="0084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D1B" w:rsidRDefault="00842D1B" w:rsidP="00842D1B">
      <w:pPr>
        <w:spacing w:after="0" w:line="240" w:lineRule="auto"/>
      </w:pPr>
      <w:r>
        <w:separator/>
      </w:r>
    </w:p>
  </w:footnote>
  <w:footnote w:type="continuationSeparator" w:id="0">
    <w:p w:rsidR="00842D1B" w:rsidRDefault="00842D1B" w:rsidP="00842D1B">
      <w:pPr>
        <w:spacing w:after="0" w:line="240" w:lineRule="auto"/>
      </w:pPr>
      <w:r>
        <w:continuationSeparator/>
      </w:r>
    </w:p>
  </w:footnote>
  <w:footnote w:id="1">
    <w:p w:rsidR="000B4544" w:rsidRDefault="000B454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126702">
          <w:rPr>
            <w:rStyle w:val="Hipercze"/>
          </w:rPr>
          <w:t>http://www.csc.kth.se/utbildning/kth/kurser/DD2451/pardis11/DD2451_lecture7.pdf</w:t>
        </w:r>
      </w:hyperlink>
      <w:r>
        <w:t xml:space="preserve"> </w:t>
      </w:r>
    </w:p>
  </w:footnote>
  <w:footnote w:id="2">
    <w:p w:rsidR="000B4544" w:rsidRDefault="000B454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126702">
          <w:rPr>
            <w:rStyle w:val="Hipercze"/>
          </w:rPr>
          <w:t>http://courses.cs.washington.edu/courses/csep552/13sp/lectures/5/intro.pdf</w:t>
        </w:r>
      </w:hyperlink>
      <w:r>
        <w:t xml:space="preserve"> ostatni dostęp 21.05.2016</w:t>
      </w:r>
    </w:p>
  </w:footnote>
  <w:footnote w:id="3">
    <w:p w:rsidR="000B4544" w:rsidRDefault="000B454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3" w:history="1">
        <w:r w:rsidRPr="00126702">
          <w:rPr>
            <w:rStyle w:val="Hipercze"/>
          </w:rPr>
          <w:t>https://www.cs.rutgers.edu/~pxk/417/notes/content/consensus.html</w:t>
        </w:r>
      </w:hyperlink>
      <w:r>
        <w:t xml:space="preserve"> </w:t>
      </w:r>
    </w:p>
  </w:footnote>
  <w:footnote w:id="4">
    <w:p w:rsidR="000B4544" w:rsidRDefault="000B4544" w:rsidP="00BD7CA1">
      <w:pPr>
        <w:pStyle w:val="Tekstprzypisudolnego"/>
        <w:tabs>
          <w:tab w:val="left" w:pos="1071"/>
        </w:tabs>
      </w:pPr>
      <w:r>
        <w:rPr>
          <w:rStyle w:val="Odwoanieprzypisudolnego"/>
        </w:rPr>
        <w:footnoteRef/>
      </w:r>
      <w:r>
        <w:t xml:space="preserve"> Książka z </w:t>
      </w:r>
      <w:proofErr w:type="spellStart"/>
      <w:r>
        <w:t>SRiRu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3B"/>
    <w:multiLevelType w:val="hybridMultilevel"/>
    <w:tmpl w:val="C97C3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303AB"/>
    <w:multiLevelType w:val="hybridMultilevel"/>
    <w:tmpl w:val="84AACE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6BB8"/>
    <w:multiLevelType w:val="hybridMultilevel"/>
    <w:tmpl w:val="5D1ECFEE"/>
    <w:lvl w:ilvl="0" w:tplc="918E8B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E20C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4CCA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9C65C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1CC31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4A64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3A2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A26DB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4D4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BF"/>
    <w:rsid w:val="00047844"/>
    <w:rsid w:val="000B4544"/>
    <w:rsid w:val="001020B3"/>
    <w:rsid w:val="00281EFB"/>
    <w:rsid w:val="002B27C0"/>
    <w:rsid w:val="002F3EE8"/>
    <w:rsid w:val="004F0654"/>
    <w:rsid w:val="005B04A6"/>
    <w:rsid w:val="00641C9D"/>
    <w:rsid w:val="00680622"/>
    <w:rsid w:val="006B0EBB"/>
    <w:rsid w:val="007F6C2E"/>
    <w:rsid w:val="008166C6"/>
    <w:rsid w:val="00842D1B"/>
    <w:rsid w:val="008C79FC"/>
    <w:rsid w:val="00912EC8"/>
    <w:rsid w:val="009621E3"/>
    <w:rsid w:val="009861D4"/>
    <w:rsid w:val="009E3AC5"/>
    <w:rsid w:val="00AD4DBF"/>
    <w:rsid w:val="00BB709E"/>
    <w:rsid w:val="00BD7CA1"/>
    <w:rsid w:val="00BE63C1"/>
    <w:rsid w:val="00C50188"/>
    <w:rsid w:val="00D60B88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604FC-D9BF-4D39-96CD-72FF13C5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4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4D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apple-converted-space">
    <w:name w:val="apple-converted-space"/>
    <w:basedOn w:val="Domylnaczcionkaakapitu"/>
    <w:rsid w:val="00AD4DBF"/>
  </w:style>
  <w:style w:type="paragraph" w:styleId="Akapitzlist">
    <w:name w:val="List Paragraph"/>
    <w:basedOn w:val="Normalny"/>
    <w:uiPriority w:val="34"/>
    <w:qFormat/>
    <w:rsid w:val="00AD4DBF"/>
    <w:pPr>
      <w:ind w:left="720"/>
      <w:contextualSpacing/>
    </w:pPr>
  </w:style>
  <w:style w:type="table" w:styleId="Tabela-Siatka">
    <w:name w:val="Table Grid"/>
    <w:basedOn w:val="Standardowy"/>
    <w:uiPriority w:val="39"/>
    <w:rsid w:val="0081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F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F24D0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2D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42D1B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42D1B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42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2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s.rutgers.edu/~pxk/417/notes/content/consensus.html" TargetMode="External"/><Relationship Id="rId2" Type="http://schemas.openxmlformats.org/officeDocument/2006/relationships/hyperlink" Target="http://courses.cs.washington.edu/courses/csep552/13sp/lectures/5/intro.pdf" TargetMode="External"/><Relationship Id="rId1" Type="http://schemas.openxmlformats.org/officeDocument/2006/relationships/hyperlink" Target="http://www.csc.kth.se/utbildning/kth/kurser/DD2451/pardis11/DD2451_lecture7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A7489-5C19-49E0-B891-2801CD5C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281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Lucyna Jasiura</dc:creator>
  <cp:keywords/>
  <dc:description/>
  <cp:lastModifiedBy>Lucyna Jasiura</cp:lastModifiedBy>
  <cp:revision>1</cp:revision>
  <dcterms:created xsi:type="dcterms:W3CDTF">2016-05-21T12:22:00Z</dcterms:created>
  <dcterms:modified xsi:type="dcterms:W3CDTF">2016-05-21T23:12:00Z</dcterms:modified>
</cp:coreProperties>
</file>