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280BF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部署手册</w:t>
      </w:r>
    </w:p>
    <w:p w14:paraId="072433E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58D8182F">
      <w:pPr>
        <w:pStyle w:val="3"/>
        <w:bidi w:val="0"/>
      </w:pPr>
      <w:r>
        <w:t>部署架构</w:t>
      </w:r>
    </w:p>
    <w:p w14:paraId="05B5CB1A">
      <w:pPr>
        <w:bidi w:val="0"/>
        <w:ind w:firstLine="420" w:firstLineChars="0"/>
      </w:pPr>
      <w:r>
        <w:rPr>
          <w:lang w:val="en-US" w:eastAsia="zh-CN"/>
        </w:rPr>
        <w:t>本系统采用前后端分离架构，整体交互流程如下： 用户浏览器访问前端服务，前端通过开发服务器代理转发接口请求至后端；后端整合业务逻辑、数据库、AI 智能服务对外提供能力。 整体链路：浏览器 → Vue 前端（8080 端口） → FastAPI 后端（8000 端口） → SQLite 数据库、AI Agent 服务。</w:t>
      </w:r>
    </w:p>
    <w:p w14:paraId="591117D7">
      <w:pPr>
        <w:pStyle w:val="3"/>
        <w:bidi w:val="0"/>
      </w:pPr>
      <w:r>
        <w:t>部署方式说明</w:t>
      </w:r>
    </w:p>
    <w:p w14:paraId="32C85E0C">
      <w:pPr>
        <w:bidi w:val="0"/>
        <w:ind w:firstLine="420" w:firstLineChars="0"/>
      </w:pPr>
      <w:r>
        <w:rPr>
          <w:lang w:val="en-US" w:eastAsia="zh-CN"/>
        </w:rPr>
        <w:t>本手册提供四种部署方案，可根据现场环境、使用场景灵活选择。</w:t>
      </w:r>
    </w:p>
    <w:p w14:paraId="4169DA09">
      <w:pPr>
        <w:bidi w:val="0"/>
        <w:ind w:firstLine="420" w:firstLineChars="0"/>
      </w:pPr>
      <w:r>
        <w:t>方案 A（推荐）：基于 Conda 环境 + 双终端手动启动，适配首次部署、答辩彩排、依赖异常场景；</w:t>
      </w:r>
    </w:p>
    <w:p w14:paraId="03B9F7F6">
      <w:pPr>
        <w:bidi w:val="0"/>
        <w:ind w:firstLine="420" w:firstLineChars="0"/>
      </w:pPr>
      <w:r>
        <w:t>方案 B：基于原生 Python 环境 + 批处理脚本启动，适用于已配置好 Python 基础环境的场景；</w:t>
      </w:r>
    </w:p>
    <w:p w14:paraId="00EE9F75">
      <w:pPr>
        <w:bidi w:val="0"/>
        <w:ind w:firstLine="420" w:firstLineChars="0"/>
      </w:pPr>
      <w:r>
        <w:t>方案 C：基于 uv 工具 + 批处理脚本启动，适合习惯使用高效包管理工具的用户；</w:t>
      </w:r>
    </w:p>
    <w:p w14:paraId="6EF224D1">
      <w:pPr>
        <w:bidi w:val="0"/>
        <w:ind w:firstLine="420" w:firstLineChars="0"/>
      </w:pPr>
      <w:r>
        <w:t>方案 D：开发模式部署，适合日常代码调试、前端频繁迭代的场景。</w:t>
      </w:r>
    </w:p>
    <w:p w14:paraId="202F8487">
      <w:pPr>
        <w:pStyle w:val="3"/>
        <w:bidi w:val="0"/>
      </w:pPr>
      <w:r>
        <w:t>系统访问地址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3"/>
        <w:gridCol w:w="5129"/>
      </w:tblGrid>
      <w:tr w14:paraId="0679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50AD1818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用途</w:t>
            </w:r>
          </w:p>
        </w:tc>
        <w:tc>
          <w:tcPr>
            <w:tcW w:w="5129" w:type="dxa"/>
          </w:tcPr>
          <w:p w14:paraId="131B9950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访问地址</w:t>
            </w:r>
          </w:p>
        </w:tc>
      </w:tr>
      <w:tr w14:paraId="7C7E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02CC49D6">
            <w:pPr>
              <w:bidi w:val="0"/>
            </w:pPr>
            <w:r>
              <w:t>平台首页（主入口）</w:t>
            </w:r>
          </w:p>
        </w:tc>
        <w:tc>
          <w:tcPr>
            <w:tcW w:w="5129" w:type="dxa"/>
          </w:tcPr>
          <w:p w14:paraId="1ADF71C8">
            <w:pPr>
              <w:bidi w:val="0"/>
            </w:pPr>
            <w:r>
              <w:t>http://localhost:8080/pichemdata/</w:t>
            </w:r>
          </w:p>
        </w:tc>
      </w:tr>
      <w:tr w14:paraId="29CF6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1A7A6B4F">
            <w:pPr>
              <w:bidi w:val="0"/>
            </w:pPr>
            <w:r>
              <w:t>登录页面</w:t>
            </w:r>
          </w:p>
        </w:tc>
        <w:tc>
          <w:tcPr>
            <w:tcW w:w="5129" w:type="dxa"/>
          </w:tcPr>
          <w:p w14:paraId="414A45A4">
            <w:pPr>
              <w:bidi w:val="0"/>
            </w:pPr>
            <w:r>
              <w:t>http://localhost:8080/pichemdata/login</w:t>
            </w:r>
          </w:p>
        </w:tc>
      </w:tr>
      <w:tr w14:paraId="0D9E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707497EA">
            <w:pPr>
              <w:bidi w:val="0"/>
            </w:pPr>
            <w:r>
              <w:t>后端 Swagger 接口文档</w:t>
            </w:r>
          </w:p>
        </w:tc>
        <w:tc>
          <w:tcPr>
            <w:tcW w:w="5129" w:type="dxa"/>
          </w:tcPr>
          <w:p w14:paraId="1226CC1A">
            <w:pPr>
              <w:bidi w:val="0"/>
            </w:pPr>
            <w:r>
              <w:t>http://localhost:8000/docs</w:t>
            </w:r>
          </w:p>
        </w:tc>
      </w:tr>
      <w:tr w14:paraId="4EBB9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43883E6A">
            <w:pPr>
              <w:bidi w:val="0"/>
            </w:pPr>
            <w:r>
              <w:t>后端根路径</w:t>
            </w:r>
          </w:p>
        </w:tc>
        <w:tc>
          <w:tcPr>
            <w:tcW w:w="5129" w:type="dxa"/>
          </w:tcPr>
          <w:p w14:paraId="7921080A">
            <w:pPr>
              <w:bidi w:val="0"/>
            </w:pPr>
            <w:r>
              <w:t>http://localhost:8000</w:t>
            </w:r>
          </w:p>
        </w:tc>
      </w:tr>
    </w:tbl>
    <w:p w14:paraId="1FB1C11F">
      <w:pPr>
        <w:pStyle w:val="2"/>
        <w:bidi w:val="0"/>
      </w:pPr>
      <w:r>
        <w:t>环境要求</w:t>
      </w:r>
    </w:p>
    <w:p w14:paraId="1B30F00F">
      <w:pPr>
        <w:pStyle w:val="3"/>
        <w:bidi w:val="0"/>
      </w:pPr>
      <w:r>
        <w:t>硬件配置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286"/>
        <w:gridCol w:w="4700"/>
      </w:tblGrid>
      <w:tr w14:paraId="25C83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678BF83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配置项</w:t>
            </w:r>
          </w:p>
        </w:tc>
        <w:tc>
          <w:tcPr>
            <w:tcW w:w="2286" w:type="dxa"/>
          </w:tcPr>
          <w:p w14:paraId="5AF14731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最低要求</w:t>
            </w:r>
          </w:p>
        </w:tc>
        <w:tc>
          <w:tcPr>
            <w:tcW w:w="4700" w:type="dxa"/>
          </w:tcPr>
          <w:p w14:paraId="3028F895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推荐配置</w:t>
            </w:r>
          </w:p>
        </w:tc>
      </w:tr>
      <w:tr w14:paraId="4345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292A55E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  <w:tc>
          <w:tcPr>
            <w:tcW w:w="2286" w:type="dxa"/>
          </w:tcPr>
          <w:p w14:paraId="717E18C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4核处理器</w:t>
            </w:r>
          </w:p>
        </w:tc>
        <w:tc>
          <w:tcPr>
            <w:tcW w:w="4700" w:type="dxa"/>
          </w:tcPr>
          <w:p w14:paraId="0460C8ED">
            <w:pPr>
              <w:bidi w:val="0"/>
            </w:pPr>
            <w:r>
              <w:t>8 核及以上处理器</w:t>
            </w:r>
          </w:p>
        </w:tc>
      </w:tr>
      <w:tr w14:paraId="635A9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41B7443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2286" w:type="dxa"/>
          </w:tcPr>
          <w:p w14:paraId="3414DAD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8GB</w:t>
            </w:r>
          </w:p>
        </w:tc>
        <w:tc>
          <w:tcPr>
            <w:tcW w:w="4700" w:type="dxa"/>
          </w:tcPr>
          <w:p w14:paraId="69E13149">
            <w:pPr>
              <w:bidi w:val="0"/>
            </w:pPr>
            <w:r>
              <w:t>16GB 及以上；XRD 模块依赖 PyTorch，更大内存可有效提升运行速度</w:t>
            </w:r>
          </w:p>
        </w:tc>
      </w:tr>
      <w:tr w14:paraId="6DB5C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29EB3EA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磁盘可用空间</w:t>
            </w:r>
          </w:p>
        </w:tc>
        <w:tc>
          <w:tcPr>
            <w:tcW w:w="2286" w:type="dxa"/>
          </w:tcPr>
          <w:p w14:paraId="2D4F58D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5GB</w:t>
            </w:r>
          </w:p>
        </w:tc>
        <w:tc>
          <w:tcPr>
            <w:tcW w:w="4700" w:type="dxa"/>
          </w:tcPr>
          <w:p w14:paraId="47FAB805">
            <w:pPr>
              <w:bidi w:val="0"/>
            </w:pPr>
            <w:r>
              <w:t>10GB 及以上</w:t>
            </w:r>
          </w:p>
        </w:tc>
      </w:tr>
      <w:tr w14:paraId="5C27C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4C3CC94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</w:t>
            </w:r>
          </w:p>
        </w:tc>
        <w:tc>
          <w:tcPr>
            <w:tcW w:w="2286" w:type="dxa"/>
          </w:tcPr>
          <w:p w14:paraId="7AD34487">
            <w:pPr>
              <w:bidi w:val="0"/>
            </w:pPr>
            <w:r>
              <w:t>支持本地局域网访问</w:t>
            </w:r>
          </w:p>
        </w:tc>
        <w:tc>
          <w:tcPr>
            <w:tcW w:w="4700" w:type="dxa"/>
          </w:tcPr>
          <w:p w14:paraId="0625BC41">
            <w:pPr>
              <w:bidi w:val="0"/>
            </w:pPr>
            <w:r>
              <w:t>基础功能可在局域网内运行，AI 问答功能需要连通外网，访问大模型 API</w:t>
            </w:r>
          </w:p>
        </w:tc>
      </w:tr>
    </w:tbl>
    <w:p w14:paraId="2B08B775"/>
    <w:p w14:paraId="7D3A1DBB">
      <w:pPr>
        <w:pStyle w:val="3"/>
        <w:bidi w:val="0"/>
      </w:pPr>
      <w:r>
        <w:t>软件版本要求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1"/>
        <w:gridCol w:w="2814"/>
        <w:gridCol w:w="3507"/>
      </w:tblGrid>
      <w:tr w14:paraId="5506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 w14:paraId="2D5F32A1">
            <w:pPr>
              <w:bidi w:val="0"/>
            </w:pPr>
            <w:r>
              <w:t>软件名称</w:t>
            </w:r>
          </w:p>
        </w:tc>
        <w:tc>
          <w:tcPr>
            <w:tcW w:w="2814" w:type="dxa"/>
          </w:tcPr>
          <w:p w14:paraId="4C980815">
            <w:pPr>
              <w:bidi w:val="0"/>
            </w:pPr>
            <w:r>
              <w:t>版本要求</w:t>
            </w:r>
          </w:p>
        </w:tc>
        <w:tc>
          <w:tcPr>
            <w:tcW w:w="3507" w:type="dxa"/>
          </w:tcPr>
          <w:p w14:paraId="40EDAC06">
            <w:pPr>
              <w:bidi w:val="0"/>
            </w:pPr>
            <w:r>
              <w:t>获取地址说明</w:t>
            </w:r>
          </w:p>
        </w:tc>
      </w:tr>
      <w:tr w14:paraId="7446B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 w14:paraId="78B332AF">
            <w:pPr>
              <w:bidi w:val="0"/>
            </w:pPr>
            <w:r>
              <w:t>Python</w:t>
            </w:r>
          </w:p>
        </w:tc>
        <w:tc>
          <w:tcPr>
            <w:tcW w:w="2814" w:type="dxa"/>
          </w:tcPr>
          <w:p w14:paraId="02061184">
            <w:pPr>
              <w:bidi w:val="0"/>
            </w:pPr>
            <w:r>
              <w:t>3.9 及以上，推荐 3.11</w:t>
            </w:r>
          </w:p>
        </w:tc>
        <w:tc>
          <w:tcPr>
            <w:tcW w:w="3507" w:type="dxa"/>
          </w:tcPr>
          <w:p w14:paraId="20ECFACD">
            <w:pPr>
              <w:bidi w:val="0"/>
            </w:pPr>
            <w:r>
              <w:t>官方地址：https://www.python.org</w:t>
            </w:r>
          </w:p>
        </w:tc>
      </w:tr>
      <w:tr w14:paraId="3193C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 w14:paraId="49ED3CD1">
            <w:pPr>
              <w:bidi w:val="0"/>
            </w:pPr>
            <w:r>
              <w:t>Node.js</w:t>
            </w:r>
          </w:p>
        </w:tc>
        <w:tc>
          <w:tcPr>
            <w:tcW w:w="2814" w:type="dxa"/>
          </w:tcPr>
          <w:p w14:paraId="46D186F0">
            <w:pPr>
              <w:bidi w:val="0"/>
            </w:pPr>
            <w:r>
              <w:t>16 及以上（LTS 长期支持版）</w:t>
            </w:r>
          </w:p>
        </w:tc>
        <w:tc>
          <w:tcPr>
            <w:tcW w:w="3507" w:type="dxa"/>
          </w:tcPr>
          <w:p w14:paraId="450DB51B">
            <w:pPr>
              <w:bidi w:val="0"/>
            </w:pPr>
            <w:r>
              <w:t>官方地址：https://nodejs.org/zh-cn</w:t>
            </w:r>
          </w:p>
        </w:tc>
      </w:tr>
      <w:tr w14:paraId="0050E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 w14:paraId="7897BF4F">
            <w:pPr>
              <w:bidi w:val="0"/>
            </w:pPr>
            <w:r>
              <w:t>Conda（可选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推荐</w:t>
            </w:r>
            <w:r>
              <w:t>）</w:t>
            </w:r>
          </w:p>
        </w:tc>
        <w:tc>
          <w:tcPr>
            <w:tcW w:w="2814" w:type="dxa"/>
          </w:tcPr>
          <w:p w14:paraId="15A220C3">
            <w:pPr>
              <w:bidi w:val="0"/>
            </w:pPr>
            <w:r>
              <w:t>任意稳定版本</w:t>
            </w:r>
          </w:p>
        </w:tc>
        <w:tc>
          <w:tcPr>
            <w:tcW w:w="3507" w:type="dxa"/>
          </w:tcPr>
          <w:p w14:paraId="45D7703F">
            <w:pPr>
              <w:bidi w:val="0"/>
            </w:pPr>
            <w:r>
              <w:t>随 Anaconda/Miniconda 安装</w:t>
            </w:r>
          </w:p>
        </w:tc>
      </w:tr>
      <w:tr w14:paraId="18068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 w14:paraId="6E723F7C">
            <w:pPr>
              <w:bidi w:val="0"/>
            </w:pPr>
            <w:r>
              <w:t>Git（可选）</w:t>
            </w:r>
          </w:p>
        </w:tc>
        <w:tc>
          <w:tcPr>
            <w:tcW w:w="2814" w:type="dxa"/>
          </w:tcPr>
          <w:p w14:paraId="7FAE9F50">
            <w:pPr>
              <w:bidi w:val="0"/>
            </w:pPr>
            <w:r>
              <w:t>无版本限制</w:t>
            </w:r>
          </w:p>
        </w:tc>
        <w:tc>
          <w:tcPr>
            <w:tcW w:w="3507" w:type="dxa"/>
          </w:tcPr>
          <w:p w14:paraId="13E867DA">
            <w:pPr>
              <w:bidi w:val="0"/>
            </w:pPr>
            <w:r>
              <w:t>用于代码拉取</w:t>
            </w:r>
          </w:p>
        </w:tc>
      </w:tr>
    </w:tbl>
    <w:p w14:paraId="102968F6">
      <w:pPr>
        <w:bidi w:val="0"/>
        <w:ind w:firstLine="420" w:firstLineChars="0"/>
      </w:pPr>
      <w:r>
        <w:rPr>
          <w:rFonts w:hint="eastAsia"/>
        </w:rPr>
        <w:t>补充说明：不建议直接使用 Python 3.13 版本进行依赖安装，numpy==1.26.4 无预编译安装包，易出现编译报错，优先选择 Python 3.11 搭配 Conda 环境。</w:t>
      </w:r>
    </w:p>
    <w:p w14:paraId="41D643C3">
      <w:pPr>
        <w:pStyle w:val="3"/>
        <w:bidi w:val="0"/>
      </w:pPr>
      <w:r>
        <w:t>端口说明与冲突处理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1950"/>
        <w:gridCol w:w="5514"/>
      </w:tblGrid>
      <w:tr w14:paraId="1A20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 w14:paraId="1D15A2AB">
            <w:pPr>
              <w:bidi w:val="0"/>
            </w:pPr>
            <w:r>
              <w:t>占用端口</w:t>
            </w:r>
          </w:p>
        </w:tc>
        <w:tc>
          <w:tcPr>
            <w:tcW w:w="1950" w:type="dxa"/>
          </w:tcPr>
          <w:p w14:paraId="303AF566">
            <w:pPr>
              <w:bidi w:val="0"/>
            </w:pPr>
            <w:r>
              <w:t>对应服务</w:t>
            </w:r>
          </w:p>
        </w:tc>
        <w:tc>
          <w:tcPr>
            <w:tcW w:w="5514" w:type="dxa"/>
          </w:tcPr>
          <w:p w14:paraId="0EC721E5">
            <w:pPr>
              <w:bidi w:val="0"/>
            </w:pPr>
            <w:r>
              <w:t>冲突解决方式</w:t>
            </w:r>
          </w:p>
        </w:tc>
      </w:tr>
      <w:tr w14:paraId="684AD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 w14:paraId="5702F603">
            <w:pPr>
              <w:bidi w:val="0"/>
            </w:pPr>
            <w:r>
              <w:t>8080</w:t>
            </w:r>
          </w:p>
        </w:tc>
        <w:tc>
          <w:tcPr>
            <w:tcW w:w="1950" w:type="dxa"/>
          </w:tcPr>
          <w:p w14:paraId="1C45B8CA">
            <w:pPr>
              <w:bidi w:val="0"/>
            </w:pPr>
            <w:r>
              <w:t>Vue 前端开发服务</w:t>
            </w:r>
          </w:p>
        </w:tc>
        <w:tc>
          <w:tcPr>
            <w:tcW w:w="5514" w:type="dxa"/>
          </w:tcPr>
          <w:p w14:paraId="62D07883">
            <w:pPr>
              <w:bidi w:val="0"/>
            </w:pPr>
            <w:r>
              <w:t>关闭占用程序，或修改frontend/vue.config.js配置更换端口</w:t>
            </w:r>
          </w:p>
        </w:tc>
      </w:tr>
      <w:tr w14:paraId="1C45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 w14:paraId="673FF8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8000</w:t>
            </w:r>
          </w:p>
        </w:tc>
        <w:tc>
          <w:tcPr>
            <w:tcW w:w="1950" w:type="dxa"/>
          </w:tcPr>
          <w:p w14:paraId="4951AB6F">
            <w:pPr>
              <w:bidi w:val="0"/>
            </w:pPr>
            <w:r>
              <w:t>FastAPI 后端服务</w:t>
            </w:r>
          </w:p>
        </w:tc>
        <w:tc>
          <w:tcPr>
            <w:tcW w:w="5514" w:type="dxa"/>
          </w:tcPr>
          <w:p w14:paraId="75AEE78B">
            <w:pPr>
              <w:bidi w:val="0"/>
            </w:pPr>
            <w:r>
              <w:t>关闭已启动的后端进程，释放端口后重新启动</w:t>
            </w:r>
          </w:p>
        </w:tc>
      </w:tr>
    </w:tbl>
    <w:p w14:paraId="1C90E498">
      <w:pPr>
        <w:pStyle w:val="2"/>
        <w:bidi w:val="0"/>
        <w:rPr>
          <w:rFonts w:hint="default"/>
          <w:lang w:val="en-US" w:eastAsia="zh-CN"/>
        </w:rPr>
      </w:pPr>
      <w:r>
        <w:t>方案 A Conda 部署（推荐）</w:t>
      </w:r>
    </w:p>
    <w:p w14:paraId="6EE7713A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该方案经过工程实践验证，稳定性高，优先用于首次部署</w:t>
      </w:r>
      <w:r>
        <w:rPr>
          <w:rFonts w:hint="eastAsia"/>
          <w:lang w:val="en-US" w:eastAsia="zh-CN"/>
        </w:rPr>
        <w:t>。</w:t>
      </w:r>
    </w:p>
    <w:p w14:paraId="494CE0D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首次部署（仅执行一次）</w:t>
      </w:r>
    </w:p>
    <w:p w14:paraId="4F56A2F7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 PowerShell 环境</w:t>
      </w:r>
    </w:p>
    <w:p w14:paraId="6ED6956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 PowerShell，执行以下命令初始化 Conda：</w:t>
      </w:r>
    </w:p>
    <w:p w14:paraId="302E34D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init powershell</w:t>
      </w:r>
    </w:p>
    <w:p w14:paraId="4DC3400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执行完成后关闭并重新打开PowerShell。</w:t>
      </w:r>
    </w:p>
    <w:p w14:paraId="3B034BF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若系统提示禁止运行脚本，执行以下命令放行：</w:t>
      </w:r>
    </w:p>
    <w:p w14:paraId="5C26929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Set-ExecutionPolicy -ExecutionPolicy RemoteSigned -Scope CurrentUser</w:t>
      </w:r>
    </w:p>
    <w:p w14:paraId="5322C98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输入Y确认即可。</w:t>
      </w:r>
    </w:p>
    <w:p w14:paraId="5BD0F14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创建并激活 Python 独立环境</w:t>
      </w:r>
    </w:p>
    <w:p w14:paraId="0D43834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create -n pichem python=3.11 -y</w:t>
      </w:r>
    </w:p>
    <w:p w14:paraId="7120D0A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activate pichem</w:t>
      </w:r>
    </w:p>
    <w:p w14:paraId="6DB7B4A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执行python --version，验证版本为 Python 3.11.x 即为正常。</w:t>
      </w:r>
    </w:p>
    <w:p w14:paraId="242B101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进入项目根目录</w:t>
      </w:r>
    </w:p>
    <w:p w14:paraId="10E5E6E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切换至项目实际存放路径，示例命令如下（替换为本机真实路径）：</w:t>
      </w:r>
    </w:p>
    <w:p w14:paraId="1BF49F9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"项目根目录"</w:t>
      </w:r>
    </w:p>
    <w:p w14:paraId="1F3EE6C9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 Python 依赖包</w:t>
      </w:r>
    </w:p>
    <w:p w14:paraId="501036F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配置国内清华镜像源加速下载，并安装全套依赖：</w:t>
      </w:r>
    </w:p>
    <w:p w14:paraId="77764B2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install numpy=1.26.4 -y</w:t>
      </w:r>
    </w:p>
    <w:p w14:paraId="3C7C6BE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config set global.index-url https://pypi.tuna.tsinghua.edu.cn/simple</w:t>
      </w:r>
    </w:p>
    <w:p w14:paraId="45928B0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-r requirements.txt</w:t>
      </w:r>
    </w:p>
    <w:p w14:paraId="1A9E62F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email-validator</w:t>
      </w:r>
    </w:p>
    <w:p w14:paraId="0199935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安装完成后，执行python -c "import numpy, fastapi; print('OK')"验证依赖有效性。</w:t>
      </w:r>
    </w:p>
    <w:p w14:paraId="76AA9011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安装前端依赖</w:t>
      </w:r>
    </w:p>
    <w:p w14:paraId="6704236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进入前端目录，配置淘宝镜像源并安装依赖：</w:t>
      </w:r>
    </w:p>
    <w:p w14:paraId="266B586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frontend</w:t>
      </w:r>
    </w:p>
    <w:p w14:paraId="2AC4B24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config set registry https://registry.npmmirror.com</w:t>
      </w:r>
    </w:p>
    <w:p w14:paraId="72F63A4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install</w:t>
      </w:r>
    </w:p>
    <w:p w14:paraId="2E4F3EB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..</w:t>
      </w:r>
    </w:p>
    <w:p w14:paraId="167593D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初始化配置文件与数据库</w:t>
      </w:r>
    </w:p>
    <w:p w14:paraId="697DD6B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依次执行三套初始化脚本，完成配置生成、建表、导入演示数据：</w:t>
      </w:r>
    </w:p>
    <w:p w14:paraId="1B1FF9F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backend</w:t>
      </w:r>
    </w:p>
    <w:p w14:paraId="2F6C6B8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init\init_config.py</w:t>
      </w:r>
    </w:p>
    <w:p w14:paraId="63E3D9F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init\initial_db.py</w:t>
      </w:r>
    </w:p>
    <w:p w14:paraId="79D5C52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init\test_insert.py</w:t>
      </w:r>
    </w:p>
    <w:p w14:paraId="5317E02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..</w:t>
      </w:r>
    </w:p>
    <w:p w14:paraId="37E5659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脚本功能说明：</w:t>
      </w:r>
    </w:p>
    <w:p w14:paraId="53A2232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init_config.py：生成系统配置文件backend/config/config.toml；</w:t>
      </w:r>
    </w:p>
    <w:p w14:paraId="72DEC25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initial_db.py：创建 SQLite 数据表，生成backend/db_table/chemistry.db数据库文件；</w:t>
      </w:r>
    </w:p>
    <w:p w14:paraId="675FE31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test_insert.py：批量导入用户、分子、材料、文献等演示数据。</w:t>
      </w:r>
    </w:p>
    <w:p w14:paraId="5F581050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日常启动（每次使用执行）</w:t>
      </w:r>
    </w:p>
    <w:p w14:paraId="17B18D0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需要两个独立 PowerShell 窗口分别启动前后端服务。</w:t>
      </w:r>
    </w:p>
    <w:p w14:paraId="2130DF00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窗口 1（启动后端）</w:t>
      </w:r>
    </w:p>
    <w:p w14:paraId="49BA5D3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activate pichem</w:t>
      </w:r>
    </w:p>
    <w:p w14:paraId="074291A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"项目根目录\backend"</w:t>
      </w:r>
    </w:p>
    <w:p w14:paraId="2EA45F7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main.py</w:t>
      </w:r>
    </w:p>
    <w:p w14:paraId="754E646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启动成功标识：控制台输出 Uvicorn running on http://0.0.0.0:8000，保持窗口不关闭。</w:t>
      </w:r>
    </w:p>
    <w:p w14:paraId="1911EFC6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窗口 2（启动前端）</w:t>
      </w:r>
    </w:p>
    <w:p w14:paraId="65BA07A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"项目根目录\frontend"</w:t>
      </w:r>
    </w:p>
    <w:p w14:paraId="07E378C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run serve</w:t>
      </w:r>
    </w:p>
    <w:p w14:paraId="031ADFD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启动成功标识：控制台输出 App running at: http://localhost:8080/pichemdata/，保持窗</w:t>
      </w:r>
      <w:r>
        <w:rPr>
          <w:rFonts w:hint="eastAsia"/>
          <w:lang w:val="en-US" w:eastAsia="zh-CN"/>
        </w:rPr>
        <w:tab/>
      </w:r>
      <w:bookmarkStart w:id="0" w:name="_GoBack"/>
      <w:bookmarkEnd w:id="0"/>
      <w:r>
        <w:rPr>
          <w:rFonts w:hint="default"/>
          <w:lang w:val="en-US" w:eastAsia="zh-CN"/>
        </w:rPr>
        <w:t>口不关闭。</w:t>
      </w:r>
    </w:p>
    <w:p w14:paraId="49185101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访问系统</w:t>
      </w:r>
    </w:p>
    <w:p w14:paraId="71DA73B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 Chrome/Edge 浏览器，输入地址：http://localhost:8080/pichemdata/。</w:t>
      </w:r>
    </w:p>
    <w:p w14:paraId="5C29F607">
      <w:pPr>
        <w:pStyle w:val="3"/>
        <w:bidi w:val="0"/>
        <w:rPr>
          <w:rFonts w:hint="default"/>
          <w:lang w:val="en-US" w:eastAsia="zh-CN"/>
        </w:rPr>
      </w:pPr>
      <w:r>
        <w:t>演示账号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993"/>
        <w:gridCol w:w="4957"/>
      </w:tblGrid>
      <w:tr w14:paraId="46E90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</w:tcPr>
          <w:p w14:paraId="765D50DB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用户名</w:t>
            </w:r>
          </w:p>
        </w:tc>
        <w:tc>
          <w:tcPr>
            <w:tcW w:w="1993" w:type="dxa"/>
          </w:tcPr>
          <w:p w14:paraId="3ECF12B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密码</w:t>
            </w:r>
          </w:p>
        </w:tc>
        <w:tc>
          <w:tcPr>
            <w:tcW w:w="4957" w:type="dxa"/>
          </w:tcPr>
          <w:p w14:paraId="517D54D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角色权限</w:t>
            </w:r>
          </w:p>
        </w:tc>
      </w:tr>
      <w:tr w14:paraId="1769B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</w:tcPr>
          <w:p w14:paraId="3D26A83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admin</w:t>
            </w:r>
          </w:p>
        </w:tc>
        <w:tc>
          <w:tcPr>
            <w:tcW w:w="1993" w:type="dxa"/>
          </w:tcPr>
          <w:p w14:paraId="3A3FCAC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admin123</w:t>
            </w:r>
          </w:p>
        </w:tc>
        <w:tc>
          <w:tcPr>
            <w:tcW w:w="4957" w:type="dxa"/>
          </w:tcPr>
          <w:p w14:paraId="2504060B">
            <w:pPr>
              <w:bidi w:val="0"/>
              <w:rPr>
                <w:rFonts w:hint="default"/>
                <w:lang w:val="en-US" w:eastAsia="zh-CN"/>
              </w:rPr>
            </w:pPr>
            <w:r>
              <w:t>管理员（后台管理、全功能权限）</w:t>
            </w:r>
          </w:p>
        </w:tc>
      </w:tr>
      <w:tr w14:paraId="76464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</w:tcPr>
          <w:p w14:paraId="0FB2140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user1</w:t>
            </w:r>
          </w:p>
        </w:tc>
        <w:tc>
          <w:tcPr>
            <w:tcW w:w="1993" w:type="dxa"/>
          </w:tcPr>
          <w:p w14:paraId="68140D0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user123</w:t>
            </w:r>
          </w:p>
        </w:tc>
        <w:tc>
          <w:tcPr>
            <w:tcW w:w="4957" w:type="dxa"/>
          </w:tcPr>
          <w:p w14:paraId="1727B294">
            <w:pPr>
              <w:bidi w:val="0"/>
              <w:rPr>
                <w:rFonts w:hint="default"/>
                <w:lang w:val="en-US" w:eastAsia="zh-CN"/>
              </w:rPr>
            </w:pPr>
            <w:r>
              <w:t>普通用户</w:t>
            </w:r>
          </w:p>
        </w:tc>
      </w:tr>
      <w:tr w14:paraId="1C06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</w:tcPr>
          <w:p w14:paraId="50C2012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researcher</w:t>
            </w:r>
          </w:p>
        </w:tc>
        <w:tc>
          <w:tcPr>
            <w:tcW w:w="1993" w:type="dxa"/>
          </w:tcPr>
          <w:p w14:paraId="779478D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test123</w:t>
            </w:r>
          </w:p>
        </w:tc>
        <w:tc>
          <w:tcPr>
            <w:tcW w:w="4957" w:type="dxa"/>
          </w:tcPr>
          <w:p w14:paraId="549C534F">
            <w:pPr>
              <w:bidi w:val="0"/>
              <w:rPr>
                <w:rFonts w:hint="default"/>
                <w:lang w:val="en-US" w:eastAsia="zh-CN"/>
              </w:rPr>
            </w:pPr>
            <w:r>
              <w:t>普通用户</w:t>
            </w:r>
          </w:p>
        </w:tc>
      </w:tr>
    </w:tbl>
    <w:p w14:paraId="70F11AF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补充：若账号密码登录失败，可使用系统注册页面新建账号使用。</w:t>
      </w:r>
    </w:p>
    <w:p w14:paraId="2FFE074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 B pip + 批处理一键启动</w:t>
      </w:r>
    </w:p>
    <w:p w14:paraId="38801B3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适用于本机已配置好 Python 3.9 + 基础环境的场景。</w:t>
      </w:r>
    </w:p>
    <w:p w14:paraId="2A24529F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首次部署</w:t>
      </w:r>
    </w:p>
    <w:p w14:paraId="361854E3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安装基础依赖，配置国内镜像加速：</w:t>
      </w:r>
    </w:p>
    <w:p w14:paraId="61B9582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config set global.index-url https://pypi.tuna.tsinghua.edu.cn/simple</w:t>
      </w:r>
    </w:p>
    <w:p w14:paraId="509182C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-r requirements.txt</w:t>
      </w:r>
    </w:p>
    <w:p w14:paraId="4569769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email-validator</w:t>
      </w:r>
    </w:p>
    <w:p w14:paraId="2DD9E118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安装前端依赖：</w:t>
      </w:r>
    </w:p>
    <w:p w14:paraId="7DD76C8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frontend</w:t>
      </w:r>
    </w:p>
    <w:p w14:paraId="1AA9181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config set registry https://registry.npmmirror.com</w:t>
      </w:r>
    </w:p>
    <w:p w14:paraId="0A9747E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install</w:t>
      </w:r>
    </w:p>
    <w:p w14:paraId="4D65CF8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..</w:t>
      </w:r>
    </w:p>
    <w:p w14:paraId="21908346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手动执行数据库与配置初始化（批处理不会自动导入演示数据）：</w:t>
      </w:r>
    </w:p>
    <w:p w14:paraId="0A0D242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backend</w:t>
      </w:r>
    </w:p>
    <w:p w14:paraId="5403145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init\init_config.py</w:t>
      </w:r>
    </w:p>
    <w:p w14:paraId="4BC8929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init\initial_db.py</w:t>
      </w:r>
    </w:p>
    <w:p w14:paraId="36F399E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init\test_insert.py</w:t>
      </w:r>
    </w:p>
    <w:p w14:paraId="0AE4063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..</w:t>
      </w:r>
    </w:p>
    <w:p w14:paraId="5718308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日常启动</w:t>
      </w:r>
    </w:p>
    <w:p w14:paraId="6538C2C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在项目根目录，双击start.bat批处理文件即可一键启动前后端服务。</w:t>
      </w:r>
    </w:p>
    <w:p w14:paraId="63B0A27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注意：若本机存在多版本 Python，可能出现版本调用异常，优先使用方案 A。</w:t>
      </w:r>
    </w:p>
    <w:p w14:paraId="0B99ED5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 C uv + 批处理启动</w:t>
      </w:r>
    </w:p>
    <w:p w14:paraId="7916870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uv 为高性能 Python 包管理工具，安装使用流程如下。</w:t>
      </w:r>
    </w:p>
    <w:p w14:paraId="327F9FA8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 uv 工具</w:t>
      </w:r>
    </w:p>
    <w:p w14:paraId="49BB35C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PowerShell 执行在线安装脚本：</w:t>
      </w:r>
    </w:p>
    <w:p w14:paraId="3A76B4B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irm https://astral.sh/uv/install.ps1 | iex</w:t>
      </w:r>
    </w:p>
    <w:p w14:paraId="1DC131B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安装完成后重启命令行，执行uv --version验证安装成功。</w:t>
      </w:r>
    </w:p>
    <w:p w14:paraId="2DEC84B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首次部署</w:t>
      </w:r>
    </w:p>
    <w:p w14:paraId="001A00D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"项目根目录"</w:t>
      </w:r>
    </w:p>
    <w:p w14:paraId="26D2B49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uv sync</w:t>
      </w:r>
    </w:p>
    <w:p w14:paraId="3265A56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frontend</w:t>
      </w:r>
    </w:p>
    <w:p w14:paraId="6A50236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config set registry https://registry.npmmirror.com</w:t>
      </w:r>
    </w:p>
    <w:p w14:paraId="56B8938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install</w:t>
      </w:r>
    </w:p>
    <w:p w14:paraId="386D076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..</w:t>
      </w:r>
    </w:p>
    <w:p w14:paraId="3DAF3CE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backend</w:t>
      </w:r>
    </w:p>
    <w:p w14:paraId="28A5C88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uv run init\init_config.py</w:t>
      </w:r>
    </w:p>
    <w:p w14:paraId="04F949A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uv run init\initial_db.py</w:t>
      </w:r>
    </w:p>
    <w:p w14:paraId="3B77BAB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uv run init\test_insert.py</w:t>
      </w:r>
    </w:p>
    <w:p w14:paraId="70114FE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..</w:t>
      </w:r>
    </w:p>
    <w:p w14:paraId="0657576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日常启动</w:t>
      </w:r>
    </w:p>
    <w:p w14:paraId="4C5E9E8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项目根目录下，双击start_uv.bat文件启动服务。</w:t>
      </w:r>
    </w:p>
    <w:p w14:paraId="18E72C9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 D 开发模式部署</w:t>
      </w:r>
    </w:p>
    <w:p w14:paraId="5BF2425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适用于代码调试、前端频繁修改的开发场景，采用前后端分离热启动：</w:t>
      </w:r>
    </w:p>
    <w:p w14:paraId="3004315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终端 1：激活 Conda 环境，进入backend目录，执行python main.py启动后端；</w:t>
      </w:r>
    </w:p>
    <w:p w14:paraId="2AB29A2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终端 2：进入frontend目录，执行npm run serve启动前端；</w:t>
      </w:r>
    </w:p>
    <w:p w14:paraId="6794050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前端配置说明：前端请求路径/pichemdata/api/会自动代理至后端/api/地址，代理规则配置在frontend/vue.config.js文件中。</w:t>
      </w:r>
    </w:p>
    <w:p w14:paraId="6750A6A5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版本更新与重新部署</w:t>
      </w:r>
    </w:p>
    <w:p w14:paraId="0AE44B8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仅针对代码、配置修改后的维护操作：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2"/>
        <w:gridCol w:w="3321"/>
        <w:gridCol w:w="2029"/>
      </w:tblGrid>
      <w:tr w14:paraId="6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2" w:type="dxa"/>
          </w:tcPr>
          <w:p w14:paraId="65F4AB31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变更类型</w:t>
            </w:r>
          </w:p>
        </w:tc>
        <w:tc>
          <w:tcPr>
            <w:tcW w:w="3321" w:type="dxa"/>
          </w:tcPr>
          <w:p w14:paraId="2FB6AE23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处理方式</w:t>
            </w:r>
          </w:p>
        </w:tc>
        <w:tc>
          <w:tcPr>
            <w:tcW w:w="2029" w:type="dxa"/>
          </w:tcPr>
          <w:p w14:paraId="71B3E5BD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是否需要重装依赖</w:t>
            </w:r>
          </w:p>
        </w:tc>
      </w:tr>
      <w:tr w14:paraId="558F7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2" w:type="dxa"/>
          </w:tcPr>
          <w:p w14:paraId="3DE07B93">
            <w:pPr>
              <w:bidi w:val="0"/>
              <w:rPr>
                <w:rFonts w:hint="default"/>
                <w:lang w:val="en-US" w:eastAsia="zh-CN"/>
              </w:rPr>
            </w:pPr>
            <w:r>
              <w:t>仅修改前端页面、样式、JS 代码</w:t>
            </w:r>
          </w:p>
        </w:tc>
        <w:tc>
          <w:tcPr>
            <w:tcW w:w="3321" w:type="dxa"/>
          </w:tcPr>
          <w:p w14:paraId="1AE86B3A">
            <w:pPr>
              <w:bidi w:val="0"/>
              <w:rPr>
                <w:rFonts w:hint="default"/>
                <w:lang w:val="en-US" w:eastAsia="zh-CN"/>
              </w:rPr>
            </w:pPr>
            <w:r>
              <w:t>浏览器按下 Ctrl+F5 强制刷新</w:t>
            </w:r>
          </w:p>
        </w:tc>
        <w:tc>
          <w:tcPr>
            <w:tcW w:w="2029" w:type="dxa"/>
          </w:tcPr>
          <w:p w14:paraId="40864B6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 w14:paraId="0F8CB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2" w:type="dxa"/>
          </w:tcPr>
          <w:p w14:paraId="7745B780">
            <w:pPr>
              <w:bidi w:val="0"/>
              <w:rPr>
                <w:rFonts w:hint="default"/>
                <w:lang w:val="en-US" w:eastAsia="zh-CN"/>
              </w:rPr>
            </w:pPr>
            <w:r>
              <w:t>前端依赖文件package.json变更</w:t>
            </w:r>
          </w:p>
        </w:tc>
        <w:tc>
          <w:tcPr>
            <w:tcW w:w="3321" w:type="dxa"/>
          </w:tcPr>
          <w:p w14:paraId="6D62258D">
            <w:pPr>
              <w:bidi w:val="0"/>
              <w:rPr>
                <w:rFonts w:hint="default"/>
                <w:lang w:val="en-US" w:eastAsia="zh-CN"/>
              </w:rPr>
            </w:pPr>
            <w:r>
              <w:t>执行npm install后重启前端</w:t>
            </w:r>
          </w:p>
        </w:tc>
        <w:tc>
          <w:tcPr>
            <w:tcW w:w="2029" w:type="dxa"/>
          </w:tcPr>
          <w:p w14:paraId="0B7ED50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3194A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2" w:type="dxa"/>
          </w:tcPr>
          <w:p w14:paraId="45C7ED23">
            <w:pPr>
              <w:bidi w:val="0"/>
              <w:rPr>
                <w:rFonts w:hint="default"/>
                <w:lang w:val="en-US" w:eastAsia="zh-CN"/>
              </w:rPr>
            </w:pPr>
            <w:r>
              <w:t>后端 Python 代码修改</w:t>
            </w:r>
          </w:p>
        </w:tc>
        <w:tc>
          <w:tcPr>
            <w:tcW w:w="3321" w:type="dxa"/>
          </w:tcPr>
          <w:p w14:paraId="19F1ADCD">
            <w:pPr>
              <w:bidi w:val="0"/>
              <w:rPr>
                <w:rFonts w:hint="default"/>
                <w:lang w:val="en-US" w:eastAsia="zh-CN"/>
              </w:rPr>
            </w:pPr>
            <w:r>
              <w:t>后端终端 Ctrl+C 停止，重新执行python main.py</w:t>
            </w:r>
          </w:p>
        </w:tc>
        <w:tc>
          <w:tcPr>
            <w:tcW w:w="2029" w:type="dxa"/>
          </w:tcPr>
          <w:p w14:paraId="2B222B6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 w14:paraId="5AEAC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2" w:type="dxa"/>
          </w:tcPr>
          <w:p w14:paraId="517E2377">
            <w:pPr>
              <w:bidi w:val="0"/>
              <w:rPr>
                <w:rFonts w:hint="default"/>
                <w:lang w:val="en-US" w:eastAsia="zh-CN"/>
              </w:rPr>
            </w:pPr>
            <w:r>
              <w:t>后端依赖requirements.txt变更</w:t>
            </w:r>
          </w:p>
        </w:tc>
        <w:tc>
          <w:tcPr>
            <w:tcW w:w="3321" w:type="dxa"/>
          </w:tcPr>
          <w:p w14:paraId="578B1667">
            <w:pPr>
              <w:bidi w:val="0"/>
              <w:rPr>
                <w:rFonts w:hint="default"/>
                <w:lang w:val="en-US" w:eastAsia="zh-CN"/>
              </w:rPr>
            </w:pPr>
            <w:r>
              <w:t>重装 Python 依赖后重启后端</w:t>
            </w:r>
          </w:p>
        </w:tc>
        <w:tc>
          <w:tcPr>
            <w:tcW w:w="2029" w:type="dxa"/>
          </w:tcPr>
          <w:p w14:paraId="1680588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3E4E2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2" w:type="dxa"/>
          </w:tcPr>
          <w:p w14:paraId="0FDEBC6D">
            <w:pPr>
              <w:bidi w:val="0"/>
              <w:rPr>
                <w:rFonts w:hint="default"/>
                <w:lang w:val="en-US" w:eastAsia="zh-CN"/>
              </w:rPr>
            </w:pPr>
            <w:r>
              <w:t>数据库结构调整</w:t>
            </w:r>
          </w:p>
        </w:tc>
        <w:tc>
          <w:tcPr>
            <w:tcW w:w="3321" w:type="dxa"/>
          </w:tcPr>
          <w:p w14:paraId="0F9F8490">
            <w:pPr>
              <w:bidi w:val="0"/>
              <w:rPr>
                <w:rFonts w:hint="default"/>
                <w:lang w:val="en-US" w:eastAsia="zh-CN"/>
              </w:rPr>
            </w:pPr>
            <w:r>
              <w:t>重新执行initial_db.py（谨慎操作，避免数据丢失）</w:t>
            </w:r>
          </w:p>
        </w:tc>
        <w:tc>
          <w:tcPr>
            <w:tcW w:w="2029" w:type="dxa"/>
          </w:tcPr>
          <w:p w14:paraId="1B75393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 w14:paraId="4DE5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2" w:type="dxa"/>
          </w:tcPr>
          <w:p w14:paraId="1BD65B29">
            <w:pPr>
              <w:bidi w:val="0"/>
              <w:rPr>
                <w:rFonts w:hint="default"/>
                <w:lang w:val="en-US" w:eastAsia="zh-CN"/>
              </w:rPr>
            </w:pPr>
            <w:r>
              <w:t>重置演示数据</w:t>
            </w:r>
          </w:p>
        </w:tc>
        <w:tc>
          <w:tcPr>
            <w:tcW w:w="3321" w:type="dxa"/>
          </w:tcPr>
          <w:p w14:paraId="15F3CE57">
            <w:pPr>
              <w:bidi w:val="0"/>
              <w:rPr>
                <w:rFonts w:hint="default"/>
                <w:lang w:val="en-US" w:eastAsia="zh-CN"/>
              </w:rPr>
            </w:pPr>
            <w:r>
              <w:t>重新执行test_insert.py</w:t>
            </w:r>
          </w:p>
        </w:tc>
        <w:tc>
          <w:tcPr>
            <w:tcW w:w="2029" w:type="dxa"/>
          </w:tcPr>
          <w:p w14:paraId="133D96D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</w:tbl>
    <w:p w14:paraId="61E1AD6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模块配置与验证</w:t>
      </w:r>
    </w:p>
    <w:p w14:paraId="5B6D17C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配置文件说明</w:t>
      </w:r>
    </w:p>
    <w:p w14:paraId="5BBF96A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相关配置统一存放在backend/config/config.toml，核心配置项包含模型名称、接口地址、密钥、知识库参数，修改后必须重启后端服务生效。</w:t>
      </w:r>
    </w:p>
    <w:p w14:paraId="4763B24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功能验证</w:t>
      </w:r>
    </w:p>
    <w:p w14:paraId="7BBBD42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后端启动后，访问 http://localhost:8000/api/ai/health 或进入接口文档http://localhost:8000/docs执行健康检测接口；</w:t>
      </w:r>
    </w:p>
    <w:p w14:paraId="1539EEF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前端登录后，点击右下角 AI 悬浮助手，输入化学、材料相关问题，正常返回回答即为配置成功。</w:t>
      </w:r>
    </w:p>
    <w:p w14:paraId="6F9278F1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服务停止与重置</w:t>
      </w:r>
    </w:p>
    <w:p w14:paraId="7CBDAFF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常规停止</w:t>
      </w:r>
    </w:p>
    <w:p w14:paraId="01C99A8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前端服务：在对应终端按下Ctrl + C，确认终止进程；</w:t>
      </w:r>
    </w:p>
    <w:p w14:paraId="682C2DC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后端服务：在对应终端按下Ctrl + C，或直接关闭终端窗口。</w:t>
      </w:r>
    </w:p>
    <w:p w14:paraId="1E815AF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完全重置（谨慎使用）</w:t>
      </w:r>
    </w:p>
    <w:p w14:paraId="5500D65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如需清空配置、数据库重新初始化，删除以下目录及文件，再重新执行初始化脚本：</w:t>
      </w:r>
    </w:p>
    <w:p w14:paraId="0146407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backend/config/ 配置目录</w:t>
      </w:r>
    </w:p>
    <w:p w14:paraId="30805A1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backend/db_table/ 数据库目录</w:t>
      </w:r>
    </w:p>
    <w:p w14:paraId="15A63E0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backend/db_table/chroma_db/ 向量库目录</w:t>
      </w:r>
    </w:p>
    <w:p w14:paraId="7007689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部署验收检查表</w:t>
      </w:r>
    </w:p>
    <w:p w14:paraId="566CBB1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正式答辩、项目验收前，逐项核对以下内容：</w:t>
      </w:r>
    </w:p>
    <w:p w14:paraId="266088F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Conda/Python 环境正常，版本符合要求 □</w:t>
      </w:r>
    </w:p>
    <w:p w14:paraId="20251AA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Python、前端依赖全部安装完成 □</w:t>
      </w:r>
    </w:p>
    <w:p w14:paraId="32D28F0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配置文件、SQLite 数据库文件正常生成 □</w:t>
      </w:r>
    </w:p>
    <w:p w14:paraId="015F66C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演示数据导入完成，分子 / 材料列表有数据 □</w:t>
      </w:r>
    </w:p>
    <w:p w14:paraId="66718D7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后端正常监听 8000 端口，前端正常监听 8080 端口 □</w:t>
      </w:r>
    </w:p>
    <w:p w14:paraId="6DF6B3A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可使用演示账号正常登录系统 □</w:t>
      </w:r>
    </w:p>
    <w:p w14:paraId="1150293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XRD 工具可正常加载样例、生成图谱 □</w:t>
      </w:r>
    </w:p>
    <w:p w14:paraId="71ECBB9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后端接口文档可正常访问 □</w:t>
      </w:r>
    </w:p>
    <w:p w14:paraId="4572D14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问答功能（按需）可正常使用 □</w:t>
      </w:r>
    </w:p>
    <w:p w14:paraId="2D43EC3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常见问题与解决方案</w:t>
      </w:r>
    </w:p>
    <w:p w14:paraId="72C23B22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问题：执行conda activate提示未初始化</w:t>
      </w:r>
    </w:p>
    <w:p w14:paraId="75B8666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解决：执行conda init powershell，重启 PowerShell 后重试。</w:t>
      </w:r>
    </w:p>
    <w:p w14:paraId="20219F96">
      <w:pPr>
        <w:numPr>
          <w:ilvl w:val="0"/>
          <w:numId w:val="4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问题：PowerShell 禁止运行脚本</w:t>
      </w:r>
    </w:p>
    <w:p w14:paraId="0C124E5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解决：执行Set-ExecutionPolicy -ExecutionPolicy RemoteSigned -Scope CurrentUser，输入 Y 确认。</w:t>
      </w:r>
    </w:p>
    <w:p w14:paraId="2F4F713D">
      <w:pPr>
        <w:numPr>
          <w:ilvl w:val="0"/>
          <w:numId w:val="4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问题：pip install numpy出现编译报错</w:t>
      </w:r>
    </w:p>
    <w:p w14:paraId="5E3E79B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解决：使用 Conda 环境安装 Python 3.11，通过conda install numpy=1.26.4安装。</w:t>
      </w:r>
    </w:p>
    <w:p w14:paraId="3D79CCF4">
      <w:pPr>
        <w:numPr>
          <w:ilvl w:val="0"/>
          <w:numId w:val="4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问题：提示email-validator模块缺失</w:t>
      </w:r>
    </w:p>
    <w:p w14:paraId="4BA2474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解决：执行pip install email-validator补充安装。</w:t>
      </w:r>
    </w:p>
    <w:p w14:paraId="1FE5CE74">
      <w:pPr>
        <w:numPr>
          <w:ilvl w:val="0"/>
          <w:numId w:val="4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问题：找不到config.toml配置文件</w:t>
      </w:r>
    </w:p>
    <w:p w14:paraId="4445B24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解决：进入backend目录，重新执行python init\init_config.py。</w:t>
      </w:r>
    </w:p>
    <w:p w14:paraId="3415E5D2">
      <w:pPr>
        <w:numPr>
          <w:ilvl w:val="0"/>
          <w:numId w:val="4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问题：前端页面打开但无业务数据</w:t>
      </w:r>
    </w:p>
    <w:p w14:paraId="484111C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解决：确认后端正常运行，重新执行test_insert.py导入演示数据，浏览器强制刷新。</w:t>
      </w:r>
    </w:p>
    <w:p w14:paraId="567EC6D0">
      <w:pPr>
        <w:numPr>
          <w:ilvl w:val="0"/>
          <w:numId w:val="4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问题：演示账号登录提示密码错误</w:t>
      </w:r>
    </w:p>
    <w:p w14:paraId="1705E27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解决：重新执行账号初始化脚本，或使用注册页面新建账号。</w:t>
      </w:r>
    </w:p>
    <w:p w14:paraId="26DD7AA5">
      <w:pPr>
        <w:numPr>
          <w:ilvl w:val="0"/>
          <w:numId w:val="4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问题：pip/npm 下载速度缓慢</w:t>
      </w:r>
    </w:p>
    <w:p w14:paraId="10B459B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解决：切换国内镜像源（清华源、淘宝镜像）。</w:t>
      </w:r>
    </w:p>
    <w:p w14:paraId="485AACDA">
      <w:pPr>
        <w:numPr>
          <w:ilvl w:val="0"/>
          <w:numId w:val="4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问题：端口 8000/8080 被占用</w:t>
      </w:r>
    </w:p>
    <w:p w14:paraId="1E0214D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解决：执行netstat -ano | findstr :端口号查询占用进程，结束进程后重启服务。</w:t>
      </w:r>
    </w:p>
    <w:p w14:paraId="472DBD60">
      <w:pPr>
        <w:numPr>
          <w:ilvl w:val="0"/>
          <w:numId w:val="4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问题：AI 问答无响应、提示服务异常</w:t>
      </w:r>
    </w:p>
    <w:p w14:paraId="6371283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解决：检查config.toml中的 API 密钥与接口地址，确认外网连通性，重启后端。</w:t>
      </w:r>
    </w:p>
    <w:p w14:paraId="77BA5599">
      <w:pPr>
        <w:numPr>
          <w:ilvl w:val="0"/>
          <w:numId w:val="4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问题：重启服务后需要重新登录</w:t>
      </w:r>
    </w:p>
    <w:p w14:paraId="75DE416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解决：当前 Token 基于内存存储，服务重启失效，重新登录属于正常现象。</w:t>
      </w:r>
    </w:p>
    <w:p w14:paraId="39033A6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Linux /macOS 环境部署参考</w:t>
      </w:r>
    </w:p>
    <w:p w14:paraId="1D3E511B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环境与依赖安装</w:t>
      </w:r>
    </w:p>
    <w:p w14:paraId="788389B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创建并激活Conda环境</w:t>
      </w:r>
    </w:p>
    <w:p w14:paraId="30ADA9F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create -n pichem python=3.11 -y</w:t>
      </w:r>
    </w:p>
    <w:p w14:paraId="18B8A0C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activate pichem</w:t>
      </w:r>
    </w:p>
    <w:p w14:paraId="0FE4CDE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安装依赖</w:t>
      </w:r>
    </w:p>
    <w:p w14:paraId="23C3F02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项目根目录</w:t>
      </w:r>
    </w:p>
    <w:p w14:paraId="1B36960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install numpy=1.26.4 -y</w:t>
      </w:r>
    </w:p>
    <w:p w14:paraId="56FDC09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-r requirements.txt</w:t>
      </w:r>
    </w:p>
    <w:p w14:paraId="5660D8D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email-validator</w:t>
      </w:r>
    </w:p>
    <w:p w14:paraId="7F9792C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安装前端依赖</w:t>
      </w:r>
    </w:p>
    <w:p w14:paraId="4A9871B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frontend</w:t>
      </w:r>
    </w:p>
    <w:p w14:paraId="1DCB82F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config set registry https://registry.npmmirror.com</w:t>
      </w:r>
    </w:p>
    <w:p w14:paraId="2C9DCA0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install</w:t>
      </w:r>
    </w:p>
    <w:p w14:paraId="31467D7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..</w:t>
      </w:r>
    </w:p>
    <w:p w14:paraId="2F01BD8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初始化配置与数据库</w:t>
      </w:r>
    </w:p>
    <w:p w14:paraId="61DDBCE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backend</w:t>
      </w:r>
    </w:p>
    <w:p w14:paraId="7D3CAE8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init/init_config.py</w:t>
      </w:r>
    </w:p>
    <w:p w14:paraId="495ED5F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init/initial_db.py</w:t>
      </w:r>
    </w:p>
    <w:p w14:paraId="42B8F65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init/test_insert.py</w:t>
      </w:r>
    </w:p>
    <w:p w14:paraId="2CC57E5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启动方式</w:t>
      </w:r>
    </w:p>
    <w:p w14:paraId="4C035B3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开启两个终端：</w:t>
      </w:r>
    </w:p>
    <w:p w14:paraId="1813186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终端 1：进入backend，执行python main.py启动后端；</w:t>
      </w:r>
    </w:p>
    <w:p w14:paraId="4FF1D99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终端 2：进入frontend，执行npm run serve启动前端；</w:t>
      </w:r>
    </w:p>
    <w:p w14:paraId="2276779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浏览器访问：http://localhost:8080/pichemdata/。</w:t>
      </w:r>
    </w:p>
    <w:p w14:paraId="5CA507C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项目目录结构</w:t>
      </w:r>
    </w:p>
    <w:p w14:paraId="38EE5C8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项目根目录下包含如下目录及文件：</w:t>
      </w:r>
    </w:p>
    <w:p w14:paraId="216D4C57"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frontend</w:t>
      </w:r>
      <w:r>
        <w:rPr>
          <w:rFonts w:hint="default"/>
          <w:lang w:val="en-US" w:eastAsia="zh-CN"/>
        </w:rPr>
        <w:t>：Vue 前端工程</w:t>
      </w:r>
    </w:p>
    <w:p w14:paraId="552142D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src：前端源码文件夹</w:t>
      </w:r>
    </w:p>
    <w:p w14:paraId="6ADE707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package.json：前端依赖配置文件</w:t>
      </w:r>
    </w:p>
    <w:p w14:paraId="6C20EFD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vue.config.js：前端代理、端口相关配置文件</w:t>
      </w:r>
    </w:p>
    <w:p w14:paraId="41C36317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backend</w:t>
      </w:r>
      <w:r>
        <w:rPr>
          <w:rFonts w:hint="default"/>
          <w:lang w:val="en-US" w:eastAsia="zh-CN"/>
        </w:rPr>
        <w:t>：FastAPI 后端工程</w:t>
      </w:r>
    </w:p>
    <w:p w14:paraId="6F2182C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main.py：后端程序启动入口</w:t>
      </w:r>
    </w:p>
    <w:p w14:paraId="6201FEA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routers：业务接口路由目录</w:t>
      </w:r>
    </w:p>
    <w:p w14:paraId="4F92727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agent：AI 服务与 RAG 功能代码目录</w:t>
      </w:r>
    </w:p>
    <w:p w14:paraId="3890784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init：系统初始化脚本目录，包含配置生成、数据库建表、演示数据三类脚本</w:t>
      </w:r>
    </w:p>
    <w:p w14:paraId="2846BE4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config：系统配置目录，存放 config.toml 全局配置文件</w:t>
      </w:r>
    </w:p>
    <w:p w14:paraId="3B72FF0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db_table：数据库目录，内置 chemistry.db 单文件数据库</w:t>
      </w:r>
    </w:p>
    <w:p w14:paraId="0EB26B7F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doc</w:t>
      </w:r>
      <w:r>
        <w:rPr>
          <w:rFonts w:hint="default"/>
          <w:lang w:val="en-US" w:eastAsia="zh-CN"/>
        </w:rPr>
        <w:t>：存放项目所有配套文档</w:t>
      </w:r>
    </w:p>
    <w:p w14:paraId="2C1C49B7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启动脚本：start.bat、start_uv.bat，分别对应不同包管理工具的一键启动方案</w:t>
      </w:r>
    </w:p>
    <w:p w14:paraId="3645937B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基础文件：requirements.txt（Python 依赖列表）、README.md（项目说明文档）</w:t>
      </w:r>
    </w:p>
    <w:p w14:paraId="74D2A7F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部署耗时说明</w:t>
      </w:r>
    </w:p>
    <w:p w14:paraId="000FB6D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首次部署（含环境、依赖安装）：20 ~ 60 分钟（受网络速度影响）；</w:t>
      </w:r>
    </w:p>
    <w:p w14:paraId="16FF892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日常启停服务：约 1 分钟；</w:t>
      </w:r>
    </w:p>
    <w:p w14:paraId="128265C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前端代码热更新：秒级生效，无需重启服务。</w:t>
      </w:r>
    </w:p>
    <w:p w14:paraId="6435F05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F6F477"/>
    <w:multiLevelType w:val="singleLevel"/>
    <w:tmpl w:val="1AF6F4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2">
    <w:nsid w:val="5FD18AF5"/>
    <w:multiLevelType w:val="singleLevel"/>
    <w:tmpl w:val="5FD18AF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FF35E3E"/>
    <w:multiLevelType w:val="singleLevel"/>
    <w:tmpl w:val="5FF35E3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46FA873"/>
    <w:multiLevelType w:val="singleLevel"/>
    <w:tmpl w:val="746FA87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6075C"/>
    <w:rsid w:val="02026E30"/>
    <w:rsid w:val="0ED510C8"/>
    <w:rsid w:val="14ED2C76"/>
    <w:rsid w:val="17E84A4B"/>
    <w:rsid w:val="4B805F1D"/>
    <w:rsid w:val="51280D56"/>
    <w:rsid w:val="5776075C"/>
    <w:rsid w:val="5C8B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39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0"/>
      <w:szCs w:val="36"/>
    </w:rPr>
  </w:style>
  <w:style w:type="paragraph" w:styleId="3">
    <w:name w:val="heading 2"/>
    <w:next w:val="1"/>
    <w:link w:val="38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28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24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8">
    <w:name w:val="Default Paragraph Font"/>
    <w:semiHidden/>
    <w:qFormat/>
    <w:uiPriority w:val="0"/>
  </w:style>
  <w:style w:type="table" w:default="1" w:styleId="2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2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3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4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</w:rPr>
  </w:style>
  <w:style w:type="table" w:styleId="27">
    <w:name w:val="Table Grid"/>
    <w:basedOn w:val="2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0">
    <w:name w:val="end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FollowedHyperlink"/>
    <w:basedOn w:val="28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3">
    <w:name w:val="Emphasis"/>
    <w:basedOn w:val="28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4">
    <w:name w:val="Hyperlink"/>
    <w:basedOn w:val="28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HTML Code"/>
    <w:basedOn w:val="28"/>
    <w:qFormat/>
    <w:uiPriority w:val="0"/>
    <w:rPr>
      <w:rFonts w:ascii="Courier New" w:hAnsi="Courier New"/>
      <w:sz w:val="20"/>
    </w:rPr>
  </w:style>
  <w:style w:type="character" w:styleId="36">
    <w:name w:val="annotation reference"/>
    <w:basedOn w:val="28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7">
    <w:name w:val="foot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8">
    <w:name w:val="标题 2 Char"/>
    <w:link w:val="3"/>
    <w:qFormat/>
    <w:uiPriority w:val="9"/>
    <w:rPr>
      <w:rFonts w:ascii="微软雅黑" w:hAnsi="微软雅黑" w:eastAsia="微软雅黑" w:cstheme="minorBidi"/>
      <w:b/>
      <w:bCs/>
      <w:kern w:val="2"/>
      <w:sz w:val="28"/>
      <w:szCs w:val="32"/>
    </w:rPr>
  </w:style>
  <w:style w:type="character" w:customStyle="1" w:styleId="39">
    <w:name w:val="标题 1 Char"/>
    <w:link w:val="2"/>
    <w:qFormat/>
    <w:uiPriority w:val="9"/>
    <w:rPr>
      <w:rFonts w:ascii="微软雅黑" w:hAnsi="微软雅黑" w:eastAsia="微软雅黑" w:cstheme="minorBidi"/>
      <w:b/>
      <w:bCs/>
      <w:kern w:val="44"/>
      <w:sz w:val="30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3173</Words>
  <Characters>5901</Characters>
  <Lines>0</Lines>
  <Paragraphs>0</Paragraphs>
  <TotalTime>1627</TotalTime>
  <ScaleCrop>false</ScaleCrop>
  <LinksUpToDate>false</LinksUpToDate>
  <CharactersWithSpaces>6245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2026-06-15T17:52:00Z</dcterms:created>
  <dc:creator>流年的末端</dc:creator>
  <cp:lastModifiedBy>流年的末端</cp:lastModifiedBy>
  <dcterms:modified xsi:type="dcterms:W3CDTF">2026-06-20T11:59:20Z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B55D86DD279E4649AB8EB401E94844E9_13</vt:lpwstr>
  </property>
  <property fmtid="{D5CDD505-2E9C-101B-9397-08002B2CF9AE}" pid="4" name="KSOTemplateDocerSaveRecord">
    <vt:lpwstr>eyJoZGlkIjoiNDc2ZDEyOWMyYTE4ZWU4ZDAzOWZhOWJhYTdlZjY1YTMiLCJ1c2VySWQiOiI1MTk2MTE0NTMifQ==</vt:lpwstr>
  </property>
</Properties>
</file>