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C392B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0" w:name="_Hlk81780924"/>
      <w:r w:rsidRPr="002F5D66">
        <w:rPr>
          <w:rFonts w:asciiTheme="majorHAnsi" w:hAnsiTheme="majorHAnsi" w:cstheme="majorHAnsi"/>
          <w:b/>
          <w:sz w:val="24"/>
          <w:szCs w:val="24"/>
        </w:rPr>
        <w:t>Практическая работа №1.</w:t>
      </w:r>
    </w:p>
    <w:p w14:paraId="4E69EE07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567"/>
        <w:jc w:val="center"/>
        <w:rPr>
          <w:rFonts w:asciiTheme="majorHAnsi" w:hAnsiTheme="majorHAnsi" w:cstheme="majorHAnsi"/>
          <w:b/>
          <w:i/>
          <w:sz w:val="24"/>
          <w:szCs w:val="24"/>
        </w:rPr>
      </w:pPr>
      <w:r w:rsidRPr="002F5D66">
        <w:rPr>
          <w:rFonts w:asciiTheme="majorHAnsi" w:hAnsiTheme="majorHAnsi" w:cstheme="majorHAnsi"/>
          <w:b/>
          <w:i/>
          <w:sz w:val="24"/>
          <w:szCs w:val="24"/>
        </w:rPr>
        <w:t xml:space="preserve">Информационное общество. Информационные ресурсы общества. </w:t>
      </w:r>
      <w:r w:rsidRPr="002F5D66">
        <w:rPr>
          <w:rFonts w:asciiTheme="majorHAnsi" w:eastAsia="Times New Roman" w:hAnsiTheme="majorHAnsi" w:cstheme="majorHAnsi"/>
          <w:b/>
          <w:bCs/>
          <w:i/>
          <w:sz w:val="24"/>
          <w:szCs w:val="24"/>
          <w:lang w:eastAsia="ru-RU"/>
        </w:rPr>
        <w:t>Виды профессиональной информационной деятельности человека</w:t>
      </w:r>
    </w:p>
    <w:p w14:paraId="50DD605A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Цель работы:</w:t>
      </w:r>
      <w:r w:rsidRPr="002F5D66">
        <w:rPr>
          <w:rFonts w:asciiTheme="majorHAnsi" w:hAnsiTheme="majorHAnsi" w:cstheme="majorHAnsi"/>
          <w:sz w:val="24"/>
          <w:szCs w:val="24"/>
        </w:rPr>
        <w:t xml:space="preserve"> научиться пользоваться образовательными информационными ресурсами, искать нужную информацию с их помощью.</w:t>
      </w:r>
    </w:p>
    <w:p w14:paraId="57C6466B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567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D7F2D8B" w14:textId="77777777" w:rsidR="00AF79BE" w:rsidRPr="002F5D66" w:rsidRDefault="00AF79BE" w:rsidP="00AF79BE">
      <w:pPr>
        <w:spacing w:line="240" w:lineRule="auto"/>
        <w:jc w:val="center"/>
        <w:outlineLvl w:val="0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Содержание работы:</w:t>
      </w:r>
    </w:p>
    <w:p w14:paraId="130322C3" w14:textId="182529A5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1.</w:t>
      </w:r>
    </w:p>
    <w:p w14:paraId="7A5950A7" w14:textId="06052865" w:rsidR="00AF79BE" w:rsidRDefault="00AF79BE" w:rsidP="00AF79B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Загрузите Интернет. В строке поиска введите фразу «каталог образовательных ресурсов». Перечислите, какие разделы включают в себя образовательные ресурсы сети Интернет:</w:t>
      </w:r>
    </w:p>
    <w:p w14:paraId="0EEB6810" w14:textId="77777777" w:rsidR="002F5D66" w:rsidRPr="002F5D66" w:rsidRDefault="002F5D66" w:rsidP="00AF79BE">
      <w:pPr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</w:p>
    <w:p w14:paraId="4F781140" w14:textId="73B1C5FB" w:rsidR="00AF79BE" w:rsidRPr="002F5D66" w:rsidRDefault="002F5D66" w:rsidP="002F5D66">
      <w:pPr>
        <w:tabs>
          <w:tab w:val="left" w:pos="993"/>
          <w:tab w:val="left" w:pos="10490"/>
        </w:tabs>
        <w:spacing w:after="0" w:line="240" w:lineRule="auto"/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1.</w:t>
      </w:r>
      <w:r w:rsidRPr="002F5D6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 </w:t>
      </w:r>
      <w:r w:rsidR="008F403F" w:rsidRPr="002F5D66">
        <w:rPr>
          <w:rFonts w:asciiTheme="majorHAnsi" w:hAnsiTheme="majorHAnsi" w:cstheme="majorHAnsi"/>
          <w:sz w:val="24"/>
          <w:szCs w:val="24"/>
          <w:shd w:val="clear" w:color="auto" w:fill="FFFFFF"/>
        </w:rPr>
        <w:t>Федеральные образовательные ресурсы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2. Региональные образовательные ресурсы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3. Учебное книгоиздание и образовательная пресса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4. Конференции, выставки, конкурсы, олимпиады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5. Инструментальные программные средства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6. Электронные библиотеки, словари, энциклопедии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7. Ресурсы для администрации и методистов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8. Ресурсы для дистанционных форм обучения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9. Информационная поддержка ЕГЭ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10. Ресурсы для абитуриентов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11. </w:t>
      </w:r>
      <w:r w:rsidR="008F403F" w:rsidRPr="002F5D66">
        <w:rPr>
          <w:rFonts w:asciiTheme="majorHAnsi" w:hAnsiTheme="majorHAnsi" w:cstheme="majorHAnsi"/>
          <w:sz w:val="24"/>
          <w:szCs w:val="24"/>
          <w:shd w:val="clear" w:color="auto" w:fill="FFFFFF"/>
        </w:rPr>
        <w:t>Ресурсы по предметам образовательной программы</w:t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8F403F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12. Внешкольная и внеклассная деятельность</w:t>
      </w:r>
    </w:p>
    <w:p w14:paraId="6A527DF1" w14:textId="77777777" w:rsidR="008F403F" w:rsidRPr="002F5D66" w:rsidRDefault="008F403F" w:rsidP="008F403F">
      <w:pPr>
        <w:pStyle w:val="a3"/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4C3AA46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2.</w:t>
      </w:r>
    </w:p>
    <w:p w14:paraId="00C11F2B" w14:textId="77777777" w:rsidR="00AF79BE" w:rsidRPr="002F5D66" w:rsidRDefault="00AF79BE" w:rsidP="00AF79BE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Найдите информацию (ссылки на картины художников) и отобразите ссылки в таблице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500"/>
      </w:tblGrid>
      <w:tr w:rsidR="00AF79BE" w:rsidRPr="002F5D66" w14:paraId="14F156FA" w14:textId="77777777" w:rsidTr="00F508A0">
        <w:tc>
          <w:tcPr>
            <w:tcW w:w="1980" w:type="dxa"/>
          </w:tcPr>
          <w:p w14:paraId="0BD566C0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Художник</w:t>
            </w:r>
          </w:p>
        </w:tc>
        <w:tc>
          <w:tcPr>
            <w:tcW w:w="8500" w:type="dxa"/>
          </w:tcPr>
          <w:p w14:paraId="14D39B16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Источник (ссылка)</w:t>
            </w:r>
          </w:p>
        </w:tc>
      </w:tr>
      <w:tr w:rsidR="00AF79BE" w:rsidRPr="002F5D66" w14:paraId="476F12F5" w14:textId="77777777" w:rsidTr="00F508A0">
        <w:tc>
          <w:tcPr>
            <w:tcW w:w="1980" w:type="dxa"/>
          </w:tcPr>
          <w:p w14:paraId="09A26497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Густав </w:t>
            </w:r>
            <w:proofErr w:type="spellStart"/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Климт</w:t>
            </w:r>
            <w:proofErr w:type="spellEnd"/>
          </w:p>
        </w:tc>
        <w:tc>
          <w:tcPr>
            <w:tcW w:w="8500" w:type="dxa"/>
          </w:tcPr>
          <w:p w14:paraId="35F9B3AF" w14:textId="5A0B50FD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5" w:history="1">
              <w:r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  <w:tr w:rsidR="00AF79BE" w:rsidRPr="002F5D66" w14:paraId="060D2E8E" w14:textId="77777777" w:rsidTr="00F508A0">
        <w:tc>
          <w:tcPr>
            <w:tcW w:w="1980" w:type="dxa"/>
          </w:tcPr>
          <w:p w14:paraId="0B372303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Эжен Буден</w:t>
            </w:r>
          </w:p>
        </w:tc>
        <w:tc>
          <w:tcPr>
            <w:tcW w:w="8500" w:type="dxa"/>
          </w:tcPr>
          <w:p w14:paraId="5D46F40B" w14:textId="4D573220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6" w:history="1">
              <w:r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  <w:tr w:rsidR="00AF79BE" w:rsidRPr="002F5D66" w14:paraId="2170EBC7" w14:textId="77777777" w:rsidTr="00F508A0">
        <w:tc>
          <w:tcPr>
            <w:tcW w:w="1980" w:type="dxa"/>
          </w:tcPr>
          <w:p w14:paraId="42BFA7EC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Кенни Шарф</w:t>
            </w:r>
          </w:p>
        </w:tc>
        <w:tc>
          <w:tcPr>
            <w:tcW w:w="8500" w:type="dxa"/>
          </w:tcPr>
          <w:p w14:paraId="4D99D443" w14:textId="3F560FDE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7" w:history="1">
              <w:r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  <w:tr w:rsidR="00AF79BE" w:rsidRPr="002F5D66" w14:paraId="56FEBE3B" w14:textId="77777777" w:rsidTr="00F508A0">
        <w:tc>
          <w:tcPr>
            <w:tcW w:w="1980" w:type="dxa"/>
          </w:tcPr>
          <w:p w14:paraId="0411F82E" w14:textId="77777777" w:rsidR="00AF79BE" w:rsidRPr="002F5D66" w:rsidRDefault="00AF79BE" w:rsidP="00F508A0">
            <w:pPr>
              <w:pStyle w:val="1"/>
              <w:spacing w:before="0" w:beforeAutospacing="0" w:after="0" w:afterAutospacing="0"/>
              <w:outlineLvl w:val="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2F5D66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Бэнкси</w:t>
            </w:r>
            <w:proofErr w:type="spellEnd"/>
          </w:p>
        </w:tc>
        <w:tc>
          <w:tcPr>
            <w:tcW w:w="8500" w:type="dxa"/>
          </w:tcPr>
          <w:p w14:paraId="406AA9BE" w14:textId="2182555A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hyperlink r:id="rId8" w:history="1">
              <w:r w:rsidRPr="002F5D66">
                <w:rPr>
                  <w:rStyle w:val="a4"/>
                  <w:rFonts w:asciiTheme="majorHAnsi" w:hAnsiTheme="majorHAnsi" w:cstheme="majorHAnsi"/>
                  <w:sz w:val="24"/>
                  <w:szCs w:val="24"/>
                </w:rPr>
                <w:t>картина</w:t>
              </w:r>
            </w:hyperlink>
          </w:p>
        </w:tc>
      </w:tr>
    </w:tbl>
    <w:p w14:paraId="05D4BFF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D53B1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3.</w:t>
      </w:r>
    </w:p>
    <w:p w14:paraId="08491C2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ab/>
        <w:t xml:space="preserve">Загрузите на телефоне </w:t>
      </w:r>
      <w:proofErr w:type="spellStart"/>
      <w:r w:rsidRPr="002F5D66">
        <w:rPr>
          <w:rFonts w:asciiTheme="majorHAnsi" w:hAnsiTheme="majorHAnsi" w:cstheme="majorHAnsi"/>
          <w:sz w:val="24"/>
          <w:szCs w:val="24"/>
        </w:rPr>
        <w:t>Play</w:t>
      </w:r>
      <w:proofErr w:type="spellEnd"/>
      <w:r w:rsidRPr="002F5D6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F5D66">
        <w:rPr>
          <w:rFonts w:asciiTheme="majorHAnsi" w:hAnsiTheme="majorHAnsi" w:cstheme="majorHAnsi"/>
          <w:sz w:val="24"/>
          <w:szCs w:val="24"/>
        </w:rPr>
        <w:t>маркет</w:t>
      </w:r>
      <w:proofErr w:type="spellEnd"/>
      <w:r w:rsidRPr="002F5D66">
        <w:rPr>
          <w:rFonts w:asciiTheme="majorHAnsi" w:hAnsiTheme="majorHAnsi" w:cstheme="majorHAnsi"/>
          <w:sz w:val="24"/>
          <w:szCs w:val="24"/>
        </w:rPr>
        <w:t xml:space="preserve"> или </w:t>
      </w:r>
      <w:proofErr w:type="spellStart"/>
      <w:r w:rsidRPr="002F5D66">
        <w:rPr>
          <w:rFonts w:asciiTheme="majorHAnsi" w:hAnsiTheme="majorHAnsi" w:cstheme="majorHAnsi"/>
          <w:sz w:val="24"/>
          <w:szCs w:val="24"/>
        </w:rPr>
        <w:t>App</w:t>
      </w:r>
      <w:proofErr w:type="spellEnd"/>
      <w:r w:rsidRPr="002F5D6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F5D66">
        <w:rPr>
          <w:rFonts w:asciiTheme="majorHAnsi" w:hAnsiTheme="majorHAnsi" w:cstheme="majorHAnsi"/>
          <w:sz w:val="24"/>
          <w:szCs w:val="24"/>
        </w:rPr>
        <w:t>Store</w:t>
      </w:r>
      <w:proofErr w:type="spellEnd"/>
    </w:p>
    <w:p w14:paraId="77C9D77C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ab/>
        <w:t>В поисковой строке задайте вариант для поиска фразу «Образовательные ресурсы» и составьте сравнительную характеристику (заполните таблицу) по первым 5 найденным приложениям: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1"/>
        <w:gridCol w:w="2167"/>
        <w:gridCol w:w="1761"/>
        <w:gridCol w:w="2143"/>
        <w:gridCol w:w="1423"/>
        <w:gridCol w:w="1545"/>
      </w:tblGrid>
      <w:tr w:rsidR="00AF79BE" w:rsidRPr="002F5D66" w14:paraId="1214802B" w14:textId="77777777" w:rsidTr="00F508A0">
        <w:tc>
          <w:tcPr>
            <w:tcW w:w="1413" w:type="dxa"/>
          </w:tcPr>
          <w:p w14:paraId="155CAFA7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Название приложения</w:t>
            </w:r>
          </w:p>
        </w:tc>
        <w:tc>
          <w:tcPr>
            <w:tcW w:w="2835" w:type="dxa"/>
          </w:tcPr>
          <w:p w14:paraId="1FCB5A09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Краткая информация о приложении</w:t>
            </w:r>
          </w:p>
        </w:tc>
        <w:tc>
          <w:tcPr>
            <w:tcW w:w="1276" w:type="dxa"/>
          </w:tcPr>
          <w:p w14:paraId="5749BFDE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Средний балл (оценка пользователей)</w:t>
            </w:r>
          </w:p>
        </w:tc>
        <w:tc>
          <w:tcPr>
            <w:tcW w:w="1701" w:type="dxa"/>
          </w:tcPr>
          <w:p w14:paraId="4352951E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По каким предметам (дисциплинам) </w:t>
            </w: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можно использовать</w:t>
            </w:r>
          </w:p>
        </w:tc>
        <w:tc>
          <w:tcPr>
            <w:tcW w:w="1559" w:type="dxa"/>
          </w:tcPr>
          <w:p w14:paraId="522F8833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Платный или бесплатный контент</w:t>
            </w:r>
          </w:p>
        </w:tc>
        <w:tc>
          <w:tcPr>
            <w:tcW w:w="1696" w:type="dxa"/>
          </w:tcPr>
          <w:p w14:paraId="0488E060" w14:textId="77777777" w:rsidR="00AF79BE" w:rsidRPr="002F5D66" w:rsidRDefault="00AF79BE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Использовали ли Вы когда-нибудь </w:t>
            </w:r>
            <w:r w:rsidRPr="002F5D6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lastRenderedPageBreak/>
              <w:t>данное приложение. Планируете или нет?</w:t>
            </w:r>
          </w:p>
        </w:tc>
      </w:tr>
      <w:tr w:rsidR="00AF79BE" w:rsidRPr="002F5D66" w14:paraId="262C05AA" w14:textId="77777777" w:rsidTr="00F508A0">
        <w:tc>
          <w:tcPr>
            <w:tcW w:w="1413" w:type="dxa"/>
          </w:tcPr>
          <w:p w14:paraId="3785BB6D" w14:textId="673767ED" w:rsidR="00AF79BE" w:rsidRPr="002F5D66" w:rsidRDefault="008F403F" w:rsidP="008F403F">
            <w:pPr>
              <w:tabs>
                <w:tab w:val="left" w:pos="993"/>
                <w:tab w:val="left" w:pos="10490"/>
              </w:tabs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lastRenderedPageBreak/>
              <w:t>edX</w:t>
            </w:r>
            <w:r w:rsidRPr="002F5D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-электронное образование</w:t>
            </w:r>
          </w:p>
        </w:tc>
        <w:tc>
          <w:tcPr>
            <w:tcW w:w="2835" w:type="dxa"/>
          </w:tcPr>
          <w:p w14:paraId="20741B38" w14:textId="69546F1C" w:rsidR="00AF79BE" w:rsidRPr="002F5D66" w:rsidRDefault="008F403F" w:rsidP="008F403F">
            <w:pPr>
              <w:tabs>
                <w:tab w:val="left" w:pos="993"/>
                <w:tab w:val="left" w:pos="10490"/>
              </w:tabs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Онлайн курсы по программированию, бизнесу и другим дисциплинам</w:t>
            </w:r>
          </w:p>
        </w:tc>
        <w:tc>
          <w:tcPr>
            <w:tcW w:w="1276" w:type="dxa"/>
          </w:tcPr>
          <w:p w14:paraId="2144E5EC" w14:textId="4BE297B4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4.7</w:t>
            </w:r>
          </w:p>
        </w:tc>
        <w:tc>
          <w:tcPr>
            <w:tcW w:w="1701" w:type="dxa"/>
          </w:tcPr>
          <w:p w14:paraId="6B355983" w14:textId="6C7ADD55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Программирование, бизнес и другие дисциплины</w:t>
            </w:r>
          </w:p>
        </w:tc>
        <w:tc>
          <w:tcPr>
            <w:tcW w:w="1559" w:type="dxa"/>
          </w:tcPr>
          <w:p w14:paraId="78B7DB11" w14:textId="73E7FC71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405C0B58" w14:textId="2DC9FF2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да</w:t>
            </w:r>
          </w:p>
        </w:tc>
      </w:tr>
      <w:tr w:rsidR="00AF79BE" w:rsidRPr="002F5D66" w14:paraId="44B696DE" w14:textId="77777777" w:rsidTr="00F508A0">
        <w:tc>
          <w:tcPr>
            <w:tcW w:w="1413" w:type="dxa"/>
          </w:tcPr>
          <w:p w14:paraId="01E2044F" w14:textId="0D46C83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Brilliant</w:t>
            </w:r>
          </w:p>
        </w:tc>
        <w:tc>
          <w:tcPr>
            <w:tcW w:w="2835" w:type="dxa"/>
          </w:tcPr>
          <w:p w14:paraId="56CBEAFE" w14:textId="421C9602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Математика и наука</w:t>
            </w:r>
          </w:p>
        </w:tc>
        <w:tc>
          <w:tcPr>
            <w:tcW w:w="1276" w:type="dxa"/>
          </w:tcPr>
          <w:p w14:paraId="6802F721" w14:textId="049968DD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4.6</w:t>
            </w:r>
          </w:p>
        </w:tc>
        <w:tc>
          <w:tcPr>
            <w:tcW w:w="1701" w:type="dxa"/>
          </w:tcPr>
          <w:p w14:paraId="54CF8A33" w14:textId="4D09F59E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Математика</w:t>
            </w:r>
          </w:p>
        </w:tc>
        <w:tc>
          <w:tcPr>
            <w:tcW w:w="1559" w:type="dxa"/>
          </w:tcPr>
          <w:p w14:paraId="38F59EDE" w14:textId="2BCAFDF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41DC8A68" w14:textId="74C7D221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Нет</w:t>
            </w:r>
          </w:p>
        </w:tc>
      </w:tr>
      <w:tr w:rsidR="00AF79BE" w:rsidRPr="002F5D66" w14:paraId="273C1979" w14:textId="77777777" w:rsidTr="00F508A0">
        <w:tc>
          <w:tcPr>
            <w:tcW w:w="1413" w:type="dxa"/>
          </w:tcPr>
          <w:p w14:paraId="2BC68962" w14:textId="216473AE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Stepik</w:t>
            </w:r>
            <w:proofErr w:type="spellEnd"/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: лучшие онлайн курсы</w:t>
            </w:r>
          </w:p>
        </w:tc>
        <w:tc>
          <w:tcPr>
            <w:tcW w:w="2835" w:type="dxa"/>
          </w:tcPr>
          <w:p w14:paraId="7A913A0F" w14:textId="736E0A1D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Получайте полезные знания от профессионалов </w:t>
            </w:r>
            <w:proofErr w:type="gramStart"/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вместе  с</w:t>
            </w:r>
            <w:proofErr w:type="gramEnd"/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 тысячами других студентов</w:t>
            </w:r>
          </w:p>
        </w:tc>
        <w:tc>
          <w:tcPr>
            <w:tcW w:w="1276" w:type="dxa"/>
          </w:tcPr>
          <w:p w14:paraId="306D39E7" w14:textId="5B97B059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4.9</w:t>
            </w:r>
          </w:p>
        </w:tc>
        <w:tc>
          <w:tcPr>
            <w:tcW w:w="1701" w:type="dxa"/>
          </w:tcPr>
          <w:p w14:paraId="69530E7C" w14:textId="2687F095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Большинство предметов</w:t>
            </w:r>
          </w:p>
        </w:tc>
        <w:tc>
          <w:tcPr>
            <w:tcW w:w="1559" w:type="dxa"/>
          </w:tcPr>
          <w:p w14:paraId="325F9466" w14:textId="5549FF86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17CCCF5E" w14:textId="2D9E0346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Да</w:t>
            </w:r>
          </w:p>
        </w:tc>
      </w:tr>
      <w:tr w:rsidR="00AF79BE" w:rsidRPr="002F5D66" w14:paraId="67645613" w14:textId="77777777" w:rsidTr="00F508A0">
        <w:tc>
          <w:tcPr>
            <w:tcW w:w="1413" w:type="dxa"/>
          </w:tcPr>
          <w:p w14:paraId="47AA0602" w14:textId="1BAFD907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835" w:type="dxa"/>
          </w:tcPr>
          <w:p w14:paraId="60B54667" w14:textId="4DE06D34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Онлайн-курсы по </w:t>
            </w:r>
            <w:r w:rsidRPr="002F5D6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Python</w:t>
            </w: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, аналитике и многому другому от ведущих университетов </w:t>
            </w:r>
          </w:p>
        </w:tc>
        <w:tc>
          <w:tcPr>
            <w:tcW w:w="1276" w:type="dxa"/>
          </w:tcPr>
          <w:p w14:paraId="255AC8CB" w14:textId="7FAA0F03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4.2</w:t>
            </w:r>
          </w:p>
        </w:tc>
        <w:tc>
          <w:tcPr>
            <w:tcW w:w="1701" w:type="dxa"/>
          </w:tcPr>
          <w:p w14:paraId="26D5D263" w14:textId="626CA0A0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Программирование, аналитика</w:t>
            </w:r>
          </w:p>
        </w:tc>
        <w:tc>
          <w:tcPr>
            <w:tcW w:w="1559" w:type="dxa"/>
          </w:tcPr>
          <w:p w14:paraId="73F4F41B" w14:textId="391029B6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1745AF57" w14:textId="74FE3778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нет</w:t>
            </w:r>
          </w:p>
        </w:tc>
      </w:tr>
      <w:tr w:rsidR="00AF79BE" w:rsidRPr="002F5D66" w14:paraId="264D03B8" w14:textId="77777777" w:rsidTr="00F508A0">
        <w:tc>
          <w:tcPr>
            <w:tcW w:w="1413" w:type="dxa"/>
          </w:tcPr>
          <w:p w14:paraId="0F46FCF5" w14:textId="231AB4B2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2F5D66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Sololearn</w:t>
            </w:r>
            <w:proofErr w:type="spellEnd"/>
          </w:p>
        </w:tc>
        <w:tc>
          <w:tcPr>
            <w:tcW w:w="2835" w:type="dxa"/>
          </w:tcPr>
          <w:p w14:paraId="3163059E" w14:textId="55A19BDB" w:rsidR="00AF79BE" w:rsidRPr="002F5D66" w:rsidRDefault="008F403F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Быстрее ракеты, </w:t>
            </w:r>
            <w:r w:rsidR="008D5D52" w:rsidRPr="002F5D66">
              <w:rPr>
                <w:rFonts w:asciiTheme="majorHAnsi" w:hAnsiTheme="majorHAnsi" w:cstheme="majorHAnsi"/>
                <w:sz w:val="24"/>
                <w:szCs w:val="24"/>
              </w:rPr>
              <w:t>теперь</w:t>
            </w: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 xml:space="preserve"> работает быстрее, делая ваше обучение лучше</w:t>
            </w:r>
          </w:p>
        </w:tc>
        <w:tc>
          <w:tcPr>
            <w:tcW w:w="1276" w:type="dxa"/>
          </w:tcPr>
          <w:p w14:paraId="3EDB443B" w14:textId="3E0DE44F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4.6</w:t>
            </w:r>
          </w:p>
        </w:tc>
        <w:tc>
          <w:tcPr>
            <w:tcW w:w="1701" w:type="dxa"/>
          </w:tcPr>
          <w:p w14:paraId="7CD5705C" w14:textId="4CCC158C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Программирование</w:t>
            </w:r>
          </w:p>
        </w:tc>
        <w:tc>
          <w:tcPr>
            <w:tcW w:w="1559" w:type="dxa"/>
          </w:tcPr>
          <w:p w14:paraId="23446CF7" w14:textId="75FDDE36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Бесплатный</w:t>
            </w:r>
          </w:p>
        </w:tc>
        <w:tc>
          <w:tcPr>
            <w:tcW w:w="1696" w:type="dxa"/>
          </w:tcPr>
          <w:p w14:paraId="1314F6CE" w14:textId="445F6B25" w:rsidR="00AF79BE" w:rsidRPr="002F5D66" w:rsidRDefault="008D5D52" w:rsidP="00F508A0">
            <w:pPr>
              <w:tabs>
                <w:tab w:val="left" w:pos="993"/>
                <w:tab w:val="left" w:pos="10490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да</w:t>
            </w:r>
          </w:p>
        </w:tc>
      </w:tr>
    </w:tbl>
    <w:p w14:paraId="73947D3C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2956D5F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4.</w:t>
      </w:r>
    </w:p>
    <w:p w14:paraId="599191AE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08E9495" w14:textId="77777777" w:rsidR="00AF79BE" w:rsidRPr="002F5D66" w:rsidRDefault="00AF79BE" w:rsidP="00AF79BE">
      <w:pPr>
        <w:pStyle w:val="a3"/>
        <w:numPr>
          <w:ilvl w:val="0"/>
          <w:numId w:val="2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Зайдите на сайт Финансового университета </w:t>
      </w:r>
      <w:hyperlink r:id="rId9" w:history="1"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://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www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.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fa</w:t>
        </w:r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.</w:t>
        </w:r>
        <w:proofErr w:type="spellStart"/>
        <w:r w:rsidRPr="002F5D66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ru</w:t>
        </w:r>
        <w:proofErr w:type="spellEnd"/>
        <w:r w:rsidRPr="002F5D66">
          <w:rPr>
            <w:rStyle w:val="a4"/>
            <w:rFonts w:asciiTheme="majorHAnsi" w:hAnsiTheme="majorHAnsi" w:cstheme="majorHAnsi"/>
            <w:sz w:val="24"/>
            <w:szCs w:val="24"/>
          </w:rPr>
          <w:t>/</w:t>
        </w:r>
      </w:hyperlink>
      <w:r w:rsidRPr="002F5D66">
        <w:rPr>
          <w:rFonts w:asciiTheme="majorHAnsi" w:hAnsiTheme="majorHAnsi" w:cstheme="majorHAnsi"/>
          <w:sz w:val="24"/>
          <w:szCs w:val="24"/>
        </w:rPr>
        <w:t>.</w:t>
      </w:r>
    </w:p>
    <w:p w14:paraId="38E6DFD6" w14:textId="77777777" w:rsidR="00AF79BE" w:rsidRPr="002F5D66" w:rsidRDefault="00AF79BE" w:rsidP="00AF79BE">
      <w:pPr>
        <w:pStyle w:val="a3"/>
        <w:tabs>
          <w:tab w:val="left" w:pos="10490"/>
        </w:tabs>
        <w:spacing w:after="0" w:line="24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В конце страницы перейдите в раздел </w:t>
      </w:r>
      <w:r w:rsidRPr="002F5D66">
        <w:rPr>
          <w:rFonts w:asciiTheme="majorHAnsi" w:hAnsiTheme="majorHAnsi" w:cstheme="majorHAnsi"/>
          <w:i/>
          <w:iCs/>
          <w:sz w:val="24"/>
          <w:szCs w:val="24"/>
        </w:rPr>
        <w:t>Библиотека</w:t>
      </w:r>
      <w:r w:rsidRPr="002F5D66">
        <w:rPr>
          <w:rFonts w:asciiTheme="majorHAnsi" w:hAnsiTheme="majorHAnsi" w:cstheme="majorHAnsi"/>
          <w:sz w:val="24"/>
          <w:szCs w:val="24"/>
        </w:rPr>
        <w:t>:</w:t>
      </w:r>
    </w:p>
    <w:p w14:paraId="0C25E811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504D59F6" wp14:editId="42811772">
            <wp:extent cx="6657340" cy="1306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4870E" w14:textId="77777777" w:rsidR="00AF79BE" w:rsidRPr="002F5D66" w:rsidRDefault="00AF79BE" w:rsidP="00AF79BE">
      <w:pPr>
        <w:pStyle w:val="a3"/>
        <w:numPr>
          <w:ilvl w:val="0"/>
          <w:numId w:val="3"/>
        </w:numPr>
        <w:tabs>
          <w:tab w:val="left" w:pos="10490"/>
        </w:tabs>
        <w:spacing w:after="150" w:line="24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Далее перейдите в раздел </w:t>
      </w:r>
      <w:r w:rsidRPr="002F5D66">
        <w:rPr>
          <w:rFonts w:asciiTheme="majorHAnsi" w:hAnsiTheme="majorHAnsi" w:cstheme="majorHAnsi"/>
          <w:i/>
          <w:iCs/>
          <w:sz w:val="24"/>
          <w:szCs w:val="24"/>
        </w:rPr>
        <w:t>Электронные ресурсы – Электронные каталог.</w:t>
      </w:r>
    </w:p>
    <w:p w14:paraId="50FDE460" w14:textId="77777777" w:rsidR="00AF79BE" w:rsidRPr="002F5D66" w:rsidRDefault="00AF79BE" w:rsidP="00AF79BE">
      <w:pPr>
        <w:pStyle w:val="a3"/>
        <w:numPr>
          <w:ilvl w:val="0"/>
          <w:numId w:val="3"/>
        </w:numPr>
        <w:tabs>
          <w:tab w:val="left" w:pos="10490"/>
        </w:tabs>
        <w:spacing w:after="150" w:line="240" w:lineRule="auto"/>
        <w:ind w:left="567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Найдите учебник по информатике К.Ю. Полякова. Сделайте скриншот полученного результата.</w:t>
      </w:r>
    </w:p>
    <w:p w14:paraId="372F0ADF" w14:textId="77777777" w:rsidR="00AF79BE" w:rsidRPr="002F5D66" w:rsidRDefault="00AF79BE" w:rsidP="00AF79BE">
      <w:pPr>
        <w:pStyle w:val="a3"/>
        <w:tabs>
          <w:tab w:val="left" w:pos="898"/>
          <w:tab w:val="left" w:pos="993"/>
          <w:tab w:val="left" w:pos="10490"/>
        </w:tabs>
        <w:spacing w:after="0" w:line="240" w:lineRule="auto"/>
        <w:ind w:left="1287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ab/>
      </w:r>
    </w:p>
    <w:p w14:paraId="22C0D83E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B348416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8BC175D" w14:textId="53FA0CB5" w:rsidR="00AF79BE" w:rsidRPr="002F5D66" w:rsidRDefault="008D5D52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1" w:name="_Hlk81779281"/>
      <w:r w:rsidRPr="002F5D66">
        <w:rPr>
          <w:rFonts w:asciiTheme="majorHAnsi" w:hAnsiTheme="majorHAnsi" w:cstheme="majorHAnsi"/>
          <w:b/>
          <w:sz w:val="24"/>
          <w:szCs w:val="24"/>
        </w:rPr>
        <w:lastRenderedPageBreak/>
        <w:drawing>
          <wp:inline distT="0" distB="0" distL="0" distR="0" wp14:anchorId="3AC65286" wp14:editId="3379BA80">
            <wp:extent cx="5536848" cy="31146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78" cy="31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C487" w14:textId="1826EF38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BF0D7C7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122F7C1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CD21241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E1A88CF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137DB1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183F2E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2D8F652" w14:textId="56DC03A0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Задание 5.</w:t>
      </w:r>
    </w:p>
    <w:bookmarkEnd w:id="1"/>
    <w:p w14:paraId="486E6FB8" w14:textId="77777777" w:rsidR="00AF79BE" w:rsidRPr="002F5D66" w:rsidRDefault="00AF79BE" w:rsidP="00AF79BE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4FC0CE12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Распределите утверждения по категориям «верные утверждения» и «неверные утверждения».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AF79BE" w:rsidRPr="002F5D66" w14:paraId="252AD8F4" w14:textId="77777777" w:rsidTr="00F508A0">
        <w:tc>
          <w:tcPr>
            <w:tcW w:w="5240" w:type="dxa"/>
          </w:tcPr>
          <w:p w14:paraId="32AE556B" w14:textId="77777777" w:rsidR="00AF79BE" w:rsidRPr="002F5D66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верные утверждения</w:t>
            </w:r>
          </w:p>
        </w:tc>
        <w:tc>
          <w:tcPr>
            <w:tcW w:w="5240" w:type="dxa"/>
          </w:tcPr>
          <w:p w14:paraId="650FAB48" w14:textId="77777777" w:rsidR="00AF79BE" w:rsidRPr="002F5D66" w:rsidRDefault="00AF79BE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неверные утверждения</w:t>
            </w:r>
          </w:p>
        </w:tc>
      </w:tr>
      <w:tr w:rsidR="00AF79BE" w:rsidRPr="002F5D66" w14:paraId="6ADF0E24" w14:textId="77777777" w:rsidTr="00F508A0">
        <w:tc>
          <w:tcPr>
            <w:tcW w:w="5240" w:type="dxa"/>
          </w:tcPr>
          <w:p w14:paraId="77D1BC6A" w14:textId="4DCE0C79" w:rsidR="00AF79BE" w:rsidRPr="002F5D66" w:rsidRDefault="008D5D52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b/>
                <w:sz w:val="24"/>
                <w:szCs w:val="24"/>
              </w:rPr>
              <w:t>2, 3,6</w:t>
            </w:r>
          </w:p>
        </w:tc>
        <w:tc>
          <w:tcPr>
            <w:tcW w:w="5240" w:type="dxa"/>
          </w:tcPr>
          <w:p w14:paraId="44361C0E" w14:textId="5317EDD3" w:rsidR="00AF79BE" w:rsidRPr="002F5D66" w:rsidRDefault="008D5D52" w:rsidP="00F508A0">
            <w:pPr>
              <w:tabs>
                <w:tab w:val="left" w:pos="10490"/>
              </w:tabs>
              <w:spacing w:after="15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F5D66">
              <w:rPr>
                <w:rFonts w:asciiTheme="majorHAnsi" w:hAnsiTheme="majorHAnsi" w:cstheme="majorHAnsi"/>
                <w:sz w:val="24"/>
                <w:szCs w:val="24"/>
              </w:rPr>
              <w:t>1,4,5</w:t>
            </w:r>
          </w:p>
        </w:tc>
      </w:tr>
    </w:tbl>
    <w:p w14:paraId="0A2E58BE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2F0F2699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общество подвергнется эксплуатации «информационной элитой», которая станет контролировать общественную и частную жизни граждан.</w:t>
      </w:r>
    </w:p>
    <w:p w14:paraId="7348908C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41DE4A50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получат развитие технологии дистанционного доступа к различным информационным ресурсам в области культуры, образования, трудовой деятельности и др.</w:t>
      </w:r>
    </w:p>
    <w:p w14:paraId="07D5B7DB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2CFB0967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большинство людей станет послушным объектом манипуляции со стороны средств массовой информации.</w:t>
      </w:r>
    </w:p>
    <w:p w14:paraId="35A47AC7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0206ED47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человек станет придатком сверхмощных компьютеров.</w:t>
      </w:r>
    </w:p>
    <w:p w14:paraId="5EC96D1F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706C1E2B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управление общественным производством и распределением материальных благ будет осуществляться на основе централизованного планирования специально созданными информационными системами.</w:t>
      </w:r>
    </w:p>
    <w:p w14:paraId="7ECE5BA4" w14:textId="77777777" w:rsidR="00AF79BE" w:rsidRPr="002F5D66" w:rsidRDefault="00AF79BE" w:rsidP="00AF79BE">
      <w:pPr>
        <w:tabs>
          <w:tab w:val="left" w:pos="10490"/>
        </w:tabs>
        <w:spacing w:after="0" w:line="240" w:lineRule="auto"/>
        <w:ind w:firstLine="60"/>
        <w:rPr>
          <w:rFonts w:asciiTheme="majorHAnsi" w:hAnsiTheme="majorHAnsi" w:cstheme="majorHAnsi"/>
          <w:sz w:val="24"/>
          <w:szCs w:val="24"/>
        </w:rPr>
      </w:pPr>
    </w:p>
    <w:p w14:paraId="4D9EA4E1" w14:textId="77777777" w:rsidR="00AF79BE" w:rsidRPr="002F5D66" w:rsidRDefault="00AF79BE" w:rsidP="00AF79BE">
      <w:pPr>
        <w:pStyle w:val="a3"/>
        <w:numPr>
          <w:ilvl w:val="0"/>
          <w:numId w:val="5"/>
        </w:numPr>
        <w:tabs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В информационном обществе большинство работающих будут заняты в сфере информационных технологий и информационных услуг, будут реализованы гуманистические принципы управления социумами; будут решены проблемы информационного и экологического кризиса.</w:t>
      </w:r>
    </w:p>
    <w:p w14:paraId="5A2820C8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507E78B7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EE9D914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2" w:name="_Hlk81779752"/>
      <w:r w:rsidRPr="002F5D66">
        <w:rPr>
          <w:rFonts w:asciiTheme="majorHAnsi" w:hAnsiTheme="majorHAnsi" w:cstheme="majorHAnsi"/>
          <w:b/>
          <w:sz w:val="24"/>
          <w:szCs w:val="24"/>
        </w:rPr>
        <w:t>Задание 6.</w:t>
      </w:r>
    </w:p>
    <w:bookmarkEnd w:id="2"/>
    <w:p w14:paraId="0C398A84" w14:textId="77777777" w:rsidR="00AF79BE" w:rsidRPr="002F5D66" w:rsidRDefault="00AF79BE" w:rsidP="00AF79BE">
      <w:pPr>
        <w:spacing w:after="0"/>
        <w:ind w:firstLine="708"/>
        <w:jc w:val="both"/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</w:pPr>
      <w:r w:rsidRPr="002F5D66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Зайдите на сайт компаний интернет-рекрутмента (например, </w:t>
      </w:r>
      <w:hyperlink r:id="rId12" w:history="1">
        <w:r w:rsidRPr="002F5D66">
          <w:rPr>
            <w:rStyle w:val="a4"/>
            <w:rFonts w:asciiTheme="majorHAnsi" w:hAnsiTheme="majorHAnsi" w:cstheme="majorHAnsi"/>
            <w:bCs/>
            <w:sz w:val="24"/>
            <w:szCs w:val="24"/>
            <w:lang w:eastAsia="zh-CN"/>
          </w:rPr>
          <w:t>https://hh.ru/</w:t>
        </w:r>
      </w:hyperlink>
      <w:r w:rsidRPr="002F5D66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, </w:t>
      </w:r>
      <w:hyperlink r:id="rId13" w:history="1">
        <w:r w:rsidRPr="002F5D66">
          <w:rPr>
            <w:rStyle w:val="a4"/>
            <w:rFonts w:asciiTheme="majorHAnsi" w:hAnsiTheme="majorHAnsi" w:cstheme="majorHAnsi"/>
            <w:bCs/>
            <w:sz w:val="24"/>
            <w:szCs w:val="24"/>
            <w:lang w:eastAsia="zh-CN"/>
          </w:rPr>
          <w:t>https://www.superjob.ru/</w:t>
        </w:r>
      </w:hyperlink>
      <w:r w:rsidRPr="002F5D66">
        <w:rPr>
          <w:rFonts w:asciiTheme="majorHAnsi" w:eastAsia="Times New Roman" w:hAnsiTheme="majorHAnsi" w:cstheme="majorHAnsi"/>
          <w:bCs/>
          <w:color w:val="000000"/>
          <w:sz w:val="24"/>
          <w:szCs w:val="24"/>
          <w:lang w:eastAsia="zh-CN"/>
        </w:rPr>
        <w:t xml:space="preserve"> ) и найдите вакансии, подходящие вашей специальности.</w:t>
      </w:r>
    </w:p>
    <w:p w14:paraId="1683B0EA" w14:textId="77777777" w:rsidR="00AF79BE" w:rsidRPr="002F5D66" w:rsidRDefault="00AF79BE" w:rsidP="00AF79BE">
      <w:pPr>
        <w:spacing w:after="0" w:line="360" w:lineRule="auto"/>
        <w:ind w:firstLine="708"/>
        <w:rPr>
          <w:rFonts w:asciiTheme="majorHAnsi" w:eastAsia="Calibri" w:hAnsiTheme="majorHAnsi" w:cstheme="majorHAnsi"/>
          <w:color w:val="333333"/>
          <w:sz w:val="24"/>
          <w:szCs w:val="24"/>
          <w:shd w:val="clear" w:color="auto" w:fill="FFFFFF"/>
        </w:rPr>
      </w:pPr>
      <w:r w:rsidRPr="002F5D66">
        <w:rPr>
          <w:rFonts w:asciiTheme="majorHAnsi" w:eastAsia="Calibri" w:hAnsiTheme="majorHAnsi" w:cstheme="majorHAnsi"/>
          <w:color w:val="333333"/>
          <w:sz w:val="24"/>
          <w:szCs w:val="24"/>
          <w:shd w:val="clear" w:color="auto" w:fill="FFFFFF"/>
        </w:rPr>
        <w:t>Перечислите основные требования (профильные), запрашиваемые работодателем (не менее 5).</w:t>
      </w:r>
    </w:p>
    <w:p w14:paraId="5526B50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3747FB1E" w14:textId="77777777" w:rsidR="008D5D52" w:rsidRPr="002F5D66" w:rsidRDefault="008D5D52" w:rsidP="008D5D52">
      <w:pPr>
        <w:pStyle w:val="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4"/>
          <w:szCs w:val="24"/>
        </w:rPr>
      </w:pPr>
      <w:proofErr w:type="spellStart"/>
      <w:r w:rsidRPr="002F5D66">
        <w:rPr>
          <w:rFonts w:asciiTheme="majorHAnsi" w:hAnsiTheme="majorHAnsi" w:cstheme="majorHAnsi"/>
          <w:color w:val="333333"/>
          <w:sz w:val="24"/>
          <w:szCs w:val="24"/>
          <w:bdr w:val="none" w:sz="0" w:space="0" w:color="auto" w:frame="1"/>
        </w:rPr>
        <w:t>Python</w:t>
      </w:r>
      <w:proofErr w:type="spellEnd"/>
      <w:r w:rsidRPr="002F5D66">
        <w:rPr>
          <w:rFonts w:asciiTheme="majorHAnsi" w:hAnsiTheme="majorHAnsi" w:cstheme="majorHAnsi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5D66">
        <w:rPr>
          <w:rFonts w:asciiTheme="majorHAnsi" w:hAnsiTheme="majorHAnsi" w:cstheme="majorHAnsi"/>
          <w:color w:val="333333"/>
          <w:sz w:val="24"/>
          <w:szCs w:val="24"/>
          <w:bdr w:val="none" w:sz="0" w:space="0" w:color="auto" w:frame="1"/>
        </w:rPr>
        <w:t>Developer</w:t>
      </w:r>
      <w:proofErr w:type="spellEnd"/>
    </w:p>
    <w:p w14:paraId="1DF2A5B6" w14:textId="5F797408" w:rsidR="00AF79BE" w:rsidRPr="002F5D66" w:rsidRDefault="00AF79BE" w:rsidP="008D5D52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52397677" w14:textId="77777777" w:rsidR="008D5D52" w:rsidRPr="008D5D52" w:rsidRDefault="008D5D52" w:rsidP="008D5D5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333F48"/>
          <w:spacing w:val="7"/>
          <w:sz w:val="24"/>
          <w:szCs w:val="24"/>
          <w:lang w:eastAsia="ru-RU"/>
        </w:rPr>
      </w:pPr>
      <w:r w:rsidRPr="002F5D66">
        <w:rPr>
          <w:rFonts w:asciiTheme="majorHAnsi" w:eastAsia="Times New Roman" w:hAnsiTheme="majorHAnsi" w:cstheme="majorHAnsi"/>
          <w:b/>
          <w:color w:val="333F48"/>
          <w:sz w:val="24"/>
          <w:szCs w:val="24"/>
          <w:bdr w:val="none" w:sz="0" w:space="0" w:color="auto" w:frame="1"/>
          <w:lang w:eastAsia="ru-RU"/>
        </w:rPr>
        <w:t>Требования:</w:t>
      </w:r>
    </w:p>
    <w:p w14:paraId="0182A4AD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Опыт промышленной разработки на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Python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от 4-х лет</w:t>
      </w:r>
    </w:p>
    <w:p w14:paraId="0BF4347A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Опыт работы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Flask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,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SQLAlchemy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и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PostgreSQL</w:t>
      </w:r>
      <w:proofErr w:type="spellEnd"/>
    </w:p>
    <w:p w14:paraId="328DE591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Понимание SOLID, паттернов проектирования, классических алгоритмов и структур данных</w:t>
      </w:r>
    </w:p>
    <w:p w14:paraId="08ACC854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Опыт работы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Docker</w:t>
      </w:r>
      <w:proofErr w:type="spellEnd"/>
    </w:p>
    <w:p w14:paraId="678DF5C6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Опыт использования и разработки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Web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-сервисов (REST, JSON-RPC, XML-RPC, XSD, XPATH)</w:t>
      </w:r>
    </w:p>
    <w:p w14:paraId="4C1A986A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Знакомство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Git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и *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nix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-системами</w:t>
      </w:r>
    </w:p>
    <w:p w14:paraId="3355F6D2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ind w:left="225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Желателен опыт работы с 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Javascript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 xml:space="preserve"> и знание основ верстки (HTML, CSS)</w:t>
      </w:r>
    </w:p>
    <w:p w14:paraId="788A3B49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REST API для внутреннего и внешнего использования</w:t>
      </w:r>
    </w:p>
    <w:p w14:paraId="6A115BC0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административных интерфейсов (</w:t>
      </w:r>
      <w:proofErr w:type="spellStart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bpm</w:t>
      </w:r>
      <w:proofErr w:type="spellEnd"/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-система)</w:t>
      </w:r>
    </w:p>
    <w:p w14:paraId="36F9B4E2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автоматизированных тестов (BDD)</w:t>
      </w:r>
    </w:p>
    <w:p w14:paraId="249D1DAA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Документирование разработанного кода</w:t>
      </w:r>
    </w:p>
    <w:p w14:paraId="3A87DB40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Анализ, рефакторинг и оптимизация производительности серверной части сервисов платформы</w:t>
      </w:r>
    </w:p>
    <w:p w14:paraId="08F2ED96" w14:textId="77777777" w:rsidR="008D5D52" w:rsidRPr="008D5D52" w:rsidRDefault="008D5D52" w:rsidP="008D5D52">
      <w:pPr>
        <w:numPr>
          <w:ilvl w:val="0"/>
          <w:numId w:val="7"/>
        </w:numPr>
        <w:spacing w:after="120" w:line="240" w:lineRule="auto"/>
        <w:textAlignment w:val="baseline"/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</w:pPr>
      <w:r w:rsidRPr="008D5D52">
        <w:rPr>
          <w:rFonts w:asciiTheme="majorHAnsi" w:eastAsia="Times New Roman" w:hAnsiTheme="majorHAnsi" w:cstheme="majorHAnsi"/>
          <w:color w:val="333F48"/>
          <w:spacing w:val="7"/>
          <w:sz w:val="24"/>
          <w:szCs w:val="24"/>
          <w:lang w:eastAsia="ru-RU"/>
        </w:rPr>
        <w:t>Разработка нового и поддержка существующего функционала серверной части платформы</w:t>
      </w:r>
    </w:p>
    <w:p w14:paraId="51653158" w14:textId="77777777" w:rsidR="008D5D52" w:rsidRPr="002F5D66" w:rsidRDefault="008D5D52" w:rsidP="008D5D52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2A2478B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CC8EF84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3C0234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3311AD0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63F0E23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A58AA03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3B74EC6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63C9B85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E1A5AE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C8F6902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2591D24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7A25F5E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6623F90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C253E28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4FC0BB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EFB468D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39B45B9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0F0EC9A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8C8F85A" w14:textId="77777777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8FAE9D0" w14:textId="25B195B5" w:rsidR="00AF79BE" w:rsidRPr="002F5D66" w:rsidRDefault="00AF79BE" w:rsidP="00AF79BE">
      <w:pPr>
        <w:tabs>
          <w:tab w:val="left" w:pos="993"/>
          <w:tab w:val="left" w:pos="10490"/>
        </w:tabs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  <w:highlight w:val="yellow"/>
        </w:rPr>
        <w:t>Дополнительные задания.</w:t>
      </w:r>
    </w:p>
    <w:p w14:paraId="5CE8B377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6639D370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1)Найдите слова, обозначающие объекты, о которых можно сказать, что они бывают информационными.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AF79BE" w:rsidRPr="002F5D66" w14:paraId="32D043AF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16F8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F02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CA96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CFA0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12EF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4ACB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2347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42A6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C65F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0DB2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048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F03C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</w:tr>
      <w:tr w:rsidR="00AF79BE" w:rsidRPr="002F5D66" w14:paraId="7F8707B9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15402" w14:textId="70A2F6C5" w:rsidR="00AF79BE" w:rsidRPr="002F5D66" w:rsidRDefault="00B07DDC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 xml:space="preserve"> </w:t>
            </w:r>
            <w:r w:rsidR="00AF79BE"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0BCD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9AED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652E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7B3C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97C5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2F5C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E8F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67BB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4153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E7F4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5854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</w:tr>
      <w:tr w:rsidR="00AF79BE" w:rsidRPr="002F5D66" w14:paraId="267FC744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04BF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F94C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A8F5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A1E0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DC99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B1BF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AD7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7AD3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DAC1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ED6C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2588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AEA6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д</w:t>
            </w:r>
          </w:p>
        </w:tc>
      </w:tr>
      <w:tr w:rsidR="00AF79BE" w:rsidRPr="002F5D66" w14:paraId="5206B7F1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C3E9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AEEB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C37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8A14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A36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D010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E777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AC47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0AD3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25E4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81D0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DFE0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х</w:t>
            </w:r>
          </w:p>
        </w:tc>
      </w:tr>
      <w:tr w:rsidR="00AF79BE" w:rsidRPr="002F5D66" w14:paraId="31EB3F8B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B863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9F5B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4CE6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F9D4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1DF2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98DC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15CF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76C3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FF5B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3397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1447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F4E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</w:tr>
      <w:tr w:rsidR="00AF79BE" w:rsidRPr="002F5D66" w14:paraId="2DCA9F66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8F3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0E58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2927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97C9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E019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F583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9157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9795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16CF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D9ED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35B8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BE19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д</w:t>
            </w:r>
          </w:p>
        </w:tc>
      </w:tr>
      <w:tr w:rsidR="00AF79BE" w:rsidRPr="002F5D66" w14:paraId="7A9F4983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1C65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32A4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AFAB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0BBB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DF34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BEE6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8A9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2539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CA88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B497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b/>
                <w:color w:val="FF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F54E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995A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</w:tr>
      <w:tr w:rsidR="00AF79BE" w:rsidRPr="002F5D66" w14:paraId="12582FFC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40D9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B36F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7C5D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EBB5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54BA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3F9B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D12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4AAE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ECD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3A41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9B6E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B10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ru-RU"/>
              </w:rPr>
              <w:t>ь</w:t>
            </w:r>
          </w:p>
        </w:tc>
      </w:tr>
      <w:tr w:rsidR="00AF79BE" w:rsidRPr="002F5D66" w14:paraId="102A8D22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58800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F3D5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12E8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3283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BB0A3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4161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01EA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51CF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565A8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9B8C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2362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84C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</w:tr>
      <w:tr w:rsidR="00AF79BE" w:rsidRPr="002F5D66" w14:paraId="4C78577F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10F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8B5B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0DD9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B49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6D58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B81E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422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E883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CBE76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380D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2BF5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3B44A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и</w:t>
            </w:r>
          </w:p>
        </w:tc>
      </w:tr>
      <w:tr w:rsidR="00AF79BE" w:rsidRPr="002F5D66" w14:paraId="26F64833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1758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7C14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F4BF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2F88F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6630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1347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7ADC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27A4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96DC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5346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8F7D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9B0F4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т</w:t>
            </w:r>
          </w:p>
        </w:tc>
      </w:tr>
      <w:tr w:rsidR="00AF79BE" w:rsidRPr="002F5D66" w14:paraId="6CE405F7" w14:textId="77777777" w:rsidTr="00F508A0">
        <w:trPr>
          <w:trHeight w:val="525"/>
        </w:trPr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91E9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6792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51A687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E641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47B5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5A892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0BD41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96D1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BA6CE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B32BB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6208D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25" w:type="dxa"/>
            <w:tcBorders>
              <w:top w:val="single" w:sz="6" w:space="0" w:color="818181"/>
              <w:left w:val="single" w:sz="6" w:space="0" w:color="818181"/>
              <w:bottom w:val="single" w:sz="6" w:space="0" w:color="818181"/>
              <w:right w:val="single" w:sz="6" w:space="0" w:color="81818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B9B5C" w14:textId="77777777" w:rsidR="00AF79BE" w:rsidRPr="002F5D66" w:rsidRDefault="00AF79BE" w:rsidP="00F508A0">
            <w:pPr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</w:pPr>
            <w:r w:rsidRPr="002F5D66">
              <w:rPr>
                <w:rFonts w:asciiTheme="majorHAnsi" w:eastAsia="Times New Roman" w:hAnsiTheme="majorHAnsi" w:cstheme="majorHAnsi"/>
                <w:color w:val="1D1D1B"/>
                <w:sz w:val="24"/>
                <w:szCs w:val="24"/>
                <w:lang w:eastAsia="ru-RU"/>
              </w:rPr>
              <w:t>е</w:t>
            </w:r>
          </w:p>
        </w:tc>
      </w:tr>
    </w:tbl>
    <w:p w14:paraId="0CA6EFC6" w14:textId="7B4DEADA" w:rsidR="00AF79BE" w:rsidRPr="002F5D66" w:rsidRDefault="002F5D66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С</w:t>
      </w:r>
      <w:r w:rsidR="00B07DDC" w:rsidRPr="002F5D66">
        <w:rPr>
          <w:rFonts w:asciiTheme="majorHAnsi" w:hAnsiTheme="majorHAnsi" w:cstheme="majorHAnsi"/>
          <w:b/>
          <w:sz w:val="24"/>
          <w:szCs w:val="24"/>
        </w:rPr>
        <w:t>айт</w:t>
      </w:r>
    </w:p>
    <w:p w14:paraId="37E166BE" w14:textId="4F316961" w:rsidR="002F5D66" w:rsidRDefault="002F5D66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Потребность</w:t>
      </w:r>
    </w:p>
    <w:p w14:paraId="468AD534" w14:textId="6A68E348" w:rsidR="002F5D66" w:rsidRPr="002F5D66" w:rsidRDefault="002F5D66" w:rsidP="002F5D66">
      <w:pPr>
        <w:pStyle w:val="a3"/>
        <w:numPr>
          <w:ilvl w:val="0"/>
          <w:numId w:val="12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С</w:t>
      </w:r>
      <w:bookmarkStart w:id="3" w:name="_GoBack"/>
      <w:bookmarkEnd w:id="3"/>
      <w:r>
        <w:rPr>
          <w:rFonts w:asciiTheme="majorHAnsi" w:hAnsiTheme="majorHAnsi" w:cstheme="majorHAnsi"/>
          <w:b/>
          <w:sz w:val="24"/>
          <w:szCs w:val="24"/>
        </w:rPr>
        <w:t>истема</w:t>
      </w:r>
    </w:p>
    <w:p w14:paraId="428FC367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0B018A88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02C5C427" w14:textId="204826B4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2)Решите кроссворд</w:t>
      </w:r>
    </w:p>
    <w:p w14:paraId="7802C389" w14:textId="634AFAB1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D6D4B86" wp14:editId="14F74F17">
            <wp:extent cx="6248400" cy="3248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A111" w14:textId="7B8C19AF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По горизонтали:</w:t>
      </w:r>
    </w:p>
    <w:p w14:paraId="4E80318A" w14:textId="620B74B2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lastRenderedPageBreak/>
        <w:t>1</w:t>
      </w:r>
      <w:r w:rsidRPr="002F5D66">
        <w:rPr>
          <w:rFonts w:asciiTheme="majorHAnsi" w:hAnsiTheme="majorHAnsi" w:cstheme="majorHAnsi"/>
          <w:sz w:val="24"/>
          <w:szCs w:val="24"/>
        </w:rPr>
        <w:t>-</w:t>
      </w:r>
      <w:r w:rsidRPr="002F5D66">
        <w:rPr>
          <w:rFonts w:asciiTheme="majorHAnsi" w:hAnsiTheme="majorHAnsi" w:cstheme="majorHAnsi"/>
          <w:b/>
          <w:sz w:val="24"/>
          <w:szCs w:val="24"/>
        </w:rPr>
        <w:t>Общество</w:t>
      </w:r>
    </w:p>
    <w:p w14:paraId="3FFA6795" w14:textId="77777777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2F5D66">
        <w:rPr>
          <w:rFonts w:asciiTheme="majorHAnsi" w:hAnsiTheme="majorHAnsi" w:cstheme="majorHAnsi"/>
          <w:sz w:val="24"/>
          <w:szCs w:val="24"/>
        </w:rPr>
        <w:t>2-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r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услуга</w:t>
      </w:r>
    </w:p>
    <w:p w14:paraId="6C88AB40" w14:textId="7BFA0FB4" w:rsidR="005104F0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3 - </w:t>
      </w:r>
      <w:r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рынок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</w:p>
    <w:p w14:paraId="3FF49A16" w14:textId="73FA7998" w:rsidR="005104F0" w:rsidRPr="002F5D66" w:rsidRDefault="005104F0" w:rsidP="005104F0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По вертикали:</w:t>
      </w:r>
    </w:p>
    <w:p w14:paraId="6B17B274" w14:textId="10F9512D" w:rsidR="005104F0" w:rsidRPr="002F5D66" w:rsidRDefault="005104F0" w:rsidP="005104F0">
      <w:pPr>
        <w:pStyle w:val="a3"/>
        <w:numPr>
          <w:ilvl w:val="0"/>
          <w:numId w:val="9"/>
        </w:num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sz w:val="24"/>
          <w:szCs w:val="24"/>
        </w:rPr>
        <w:t>Ресурс</w:t>
      </w:r>
    </w:p>
    <w:p w14:paraId="1D1467E5" w14:textId="29EF8753" w:rsidR="00AF79BE" w:rsidRPr="002F5D66" w:rsidRDefault="005104F0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2 - продукт</w:t>
      </w:r>
      <w:r w:rsidR="00AF79BE" w:rsidRPr="002F5D66">
        <w:rPr>
          <w:rFonts w:asciiTheme="majorHAnsi" w:hAnsiTheme="majorHAnsi" w:cstheme="majorHAnsi"/>
          <w:b/>
          <w:bCs/>
          <w:sz w:val="24"/>
          <w:szCs w:val="24"/>
        </w:rPr>
        <w:br/>
        <w:t>По горизонтали:</w:t>
      </w:r>
    </w:p>
    <w:p w14:paraId="32E26FD1" w14:textId="0E6F99CC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Информационное </w:t>
      </w:r>
      <w:r w:rsidR="005104F0" w:rsidRPr="002F5D66">
        <w:rPr>
          <w:rFonts w:asciiTheme="majorHAnsi" w:hAnsiTheme="majorHAnsi" w:cstheme="majorHAnsi"/>
          <w:b/>
          <w:sz w:val="24"/>
          <w:szCs w:val="24"/>
        </w:rPr>
        <w:t>Общество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 новая историческая фаза развития цивилизации, в которой главными продуктами производства являются информация и знания.</w:t>
      </w:r>
    </w:p>
    <w:p w14:paraId="33E88489" w14:textId="44B0B50E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Информационная </w:t>
      </w:r>
      <w:r w:rsidR="005104F0"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услуга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 это действия людей и организаций, направленные на получение и предоставление в распоряжение пользователя информационных продуктов.</w:t>
      </w:r>
    </w:p>
    <w:p w14:paraId="7A314CEA" w14:textId="6A6BCD52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3.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Информационный </w:t>
      </w:r>
      <w:proofErr w:type="gramStart"/>
      <w:r w:rsidR="005104F0" w:rsidRPr="002F5D66">
        <w:rPr>
          <w:rFonts w:asciiTheme="majorHAnsi" w:hAnsiTheme="majorHAnsi" w:cstheme="majorHAnsi"/>
          <w:b/>
          <w:color w:val="202124"/>
          <w:sz w:val="24"/>
          <w:szCs w:val="24"/>
          <w:shd w:val="clear" w:color="auto" w:fill="FFFFFF"/>
        </w:rPr>
        <w:t>рынок</w:t>
      </w:r>
      <w:r w:rsidR="005104F0"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</w:t>
      </w:r>
      <w:proofErr w:type="gramEnd"/>
      <w:r w:rsidRPr="002F5D66">
        <w:rPr>
          <w:rFonts w:asciiTheme="majorHAnsi" w:hAnsiTheme="majorHAnsi" w:cstheme="majorHAnsi"/>
          <w:sz w:val="24"/>
          <w:szCs w:val="24"/>
        </w:rPr>
        <w:t xml:space="preserve"> система экономических, правовых и организационных отношений по торговле продуктами интеллектуального труда на коммерческой основе.</w:t>
      </w:r>
    </w:p>
    <w:p w14:paraId="5060A258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По вертикали:</w:t>
      </w:r>
    </w:p>
    <w:p w14:paraId="2640F531" w14:textId="30FB376F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Информационный </w:t>
      </w:r>
      <w:r w:rsidR="005104F0" w:rsidRPr="002F5D66">
        <w:rPr>
          <w:rFonts w:asciiTheme="majorHAnsi" w:hAnsiTheme="majorHAnsi" w:cstheme="majorHAnsi"/>
          <w:b/>
          <w:sz w:val="24"/>
          <w:szCs w:val="24"/>
        </w:rPr>
        <w:t>Ресурс</w:t>
      </w:r>
      <w:r w:rsidRPr="002F5D66">
        <w:rPr>
          <w:rFonts w:asciiTheme="majorHAnsi" w:hAnsiTheme="majorHAnsi" w:cstheme="majorHAnsi"/>
          <w:sz w:val="24"/>
          <w:szCs w:val="24"/>
        </w:rPr>
        <w:t>— совокупность всей информации, накопленной человечеством в процессе развития науки, культуры, образования и практической деятельности людей.</w:t>
      </w:r>
    </w:p>
    <w:p w14:paraId="250B2FDF" w14:textId="4869B631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2F5D66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Pr="002F5D66">
        <w:rPr>
          <w:rFonts w:asciiTheme="majorHAnsi" w:hAnsiTheme="majorHAnsi" w:cstheme="majorHAnsi"/>
          <w:sz w:val="24"/>
          <w:szCs w:val="24"/>
        </w:rPr>
        <w:t xml:space="preserve">Информационный </w:t>
      </w:r>
      <w:r w:rsidR="005104F0" w:rsidRPr="002F5D66">
        <w:rPr>
          <w:rFonts w:asciiTheme="majorHAnsi" w:hAnsiTheme="majorHAnsi" w:cstheme="majorHAnsi"/>
          <w:b/>
          <w:sz w:val="24"/>
          <w:szCs w:val="24"/>
        </w:rPr>
        <w:t>Продукт</w:t>
      </w:r>
      <w:r w:rsidRPr="002F5D66">
        <w:rPr>
          <w:rFonts w:asciiTheme="majorHAnsi" w:hAnsiTheme="majorHAnsi" w:cstheme="majorHAnsi"/>
          <w:sz w:val="24"/>
          <w:szCs w:val="24"/>
        </w:rPr>
        <w:t xml:space="preserve"> — информация всех видов, программные продукты, базы данных, представленные в форме товара, т. е. созданные с целью продажи за деньги или обмена на другие продукты (продукт).</w:t>
      </w:r>
    </w:p>
    <w:p w14:paraId="39383409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sz w:val="24"/>
          <w:szCs w:val="24"/>
        </w:rPr>
      </w:pPr>
    </w:p>
    <w:p w14:paraId="3C3115AF" w14:textId="77777777" w:rsidR="00AF79BE" w:rsidRPr="002F5D66" w:rsidRDefault="00AF79BE" w:rsidP="00AF79BE">
      <w:pPr>
        <w:tabs>
          <w:tab w:val="left" w:pos="10490"/>
        </w:tabs>
        <w:spacing w:after="150" w:line="240" w:lineRule="auto"/>
        <w:rPr>
          <w:rFonts w:asciiTheme="majorHAnsi" w:hAnsiTheme="majorHAnsi" w:cstheme="majorHAnsi"/>
          <w:i/>
          <w:sz w:val="24"/>
          <w:szCs w:val="24"/>
        </w:rPr>
      </w:pPr>
      <w:r w:rsidRPr="002F5D66">
        <w:rPr>
          <w:rFonts w:asciiTheme="majorHAnsi" w:hAnsiTheme="majorHAnsi" w:cstheme="majorHAnsi"/>
          <w:i/>
          <w:sz w:val="24"/>
          <w:szCs w:val="24"/>
        </w:rPr>
        <w:t>Контрольные вопросы:</w:t>
      </w:r>
    </w:p>
    <w:p w14:paraId="11471270" w14:textId="38D8F7A4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такое информатизация общества?</w:t>
      </w:r>
    </w:p>
    <w:p w14:paraId="4E61D2BF" w14:textId="67FA6768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Характерные черты информационного общества:</w:t>
      </w:r>
    </w:p>
    <w:p w14:paraId="4219C14D" w14:textId="6E9B142C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относится к информационным образовательным ресурсам?</w:t>
      </w:r>
    </w:p>
    <w:p w14:paraId="711981EF" w14:textId="77777777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можно отнести к электронным образовательным ресурсам?</w:t>
      </w:r>
    </w:p>
    <w:p w14:paraId="7A9A9B4B" w14:textId="7E75B2F9" w:rsidR="00AF79BE" w:rsidRPr="002F5D66" w:rsidRDefault="00AF79BE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Что такое информационная деятельность человека?</w:t>
      </w:r>
    </w:p>
    <w:p w14:paraId="046003A8" w14:textId="77777777" w:rsidR="002F5D66" w:rsidRPr="002F5D66" w:rsidRDefault="002F5D66" w:rsidP="00AF79BE">
      <w:pPr>
        <w:pStyle w:val="a3"/>
        <w:numPr>
          <w:ilvl w:val="0"/>
          <w:numId w:val="4"/>
        </w:numPr>
        <w:tabs>
          <w:tab w:val="left" w:pos="10490"/>
        </w:tabs>
        <w:spacing w:after="150" w:line="240" w:lineRule="auto"/>
        <w:ind w:left="426"/>
        <w:rPr>
          <w:rFonts w:asciiTheme="majorHAnsi" w:hAnsiTheme="majorHAnsi" w:cstheme="majorHAnsi"/>
          <w:sz w:val="24"/>
          <w:szCs w:val="24"/>
        </w:rPr>
      </w:pPr>
    </w:p>
    <w:p w14:paraId="1AD25E54" w14:textId="3A058608" w:rsidR="00AF79BE" w:rsidRPr="002F5D66" w:rsidRDefault="00B07DDC" w:rsidP="002F5D66">
      <w:pPr>
        <w:pStyle w:val="a3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sz w:val="24"/>
          <w:szCs w:val="24"/>
        </w:rPr>
        <w:t>Информатизация общества — 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 организаций, общественных объединений на основе формирования и использования информационных ресурсов</w:t>
      </w:r>
    </w:p>
    <w:p w14:paraId="00F3B73A" w14:textId="20C8E924" w:rsidR="002F5D66" w:rsidRPr="002F5D66" w:rsidRDefault="002F5D66" w:rsidP="002F5D66">
      <w:pPr>
        <w:pStyle w:val="a3"/>
        <w:ind w:left="786"/>
        <w:rPr>
          <w:rFonts w:asciiTheme="majorHAnsi" w:hAnsiTheme="majorHAnsi" w:cstheme="majorHAnsi"/>
          <w:sz w:val="24"/>
          <w:szCs w:val="24"/>
        </w:rPr>
      </w:pPr>
    </w:p>
    <w:p w14:paraId="56A4BEFA" w14:textId="77777777" w:rsidR="002F5D66" w:rsidRPr="002F5D66" w:rsidRDefault="002F5D66" w:rsidP="002F5D66">
      <w:pPr>
        <w:pStyle w:val="a3"/>
        <w:ind w:left="786"/>
        <w:rPr>
          <w:rFonts w:asciiTheme="majorHAnsi" w:hAnsiTheme="majorHAnsi" w:cstheme="majorHAnsi"/>
          <w:sz w:val="24"/>
          <w:szCs w:val="24"/>
        </w:rPr>
      </w:pPr>
    </w:p>
    <w:p w14:paraId="77539B2C" w14:textId="7B61C8AB" w:rsidR="00B07DDC" w:rsidRPr="002F5D66" w:rsidRDefault="00B07DDC" w:rsidP="002F5D66">
      <w:pPr>
        <w:pStyle w:val="a3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eastAsia="Times New Roman" w:hAnsiTheme="majorHAnsi" w:cstheme="majorHAnsi"/>
          <w:bCs/>
          <w:color w:val="1D1D1B"/>
          <w:sz w:val="24"/>
          <w:szCs w:val="24"/>
          <w:lang w:eastAsia="ru-RU"/>
        </w:rPr>
        <w:t>Основные черты информационного общества</w:t>
      </w:r>
      <w:r w:rsidRPr="002F5D66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:</w:t>
      </w:r>
    </w:p>
    <w:p w14:paraId="5D74D773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Увеличение роли информации и знаний в жизни общества.</w:t>
      </w:r>
    </w:p>
    <w:p w14:paraId="667A4957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Возрастание числа людей, занятых в сфере информационных и коммуникационных технологий.</w:t>
      </w:r>
    </w:p>
    <w:p w14:paraId="7C5C8464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Рост доли информационных продуктов и услуг в валовом внутреннем продукте.</w:t>
      </w:r>
    </w:p>
    <w:p w14:paraId="044FDEDA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Широкомасштабное использование ИКТ во всех сферах социально-экономической, политической и культурной жизни общества.</w:t>
      </w:r>
    </w:p>
    <w:p w14:paraId="072501AD" w14:textId="77777777" w:rsidR="00B07DDC" w:rsidRPr="00B07DDC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Создание глобального информационного пространства.</w:t>
      </w:r>
    </w:p>
    <w:p w14:paraId="31BE1155" w14:textId="1A8882E3" w:rsidR="00B07DDC" w:rsidRPr="002F5D66" w:rsidRDefault="00B07DDC" w:rsidP="002F5D6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  <w:r w:rsidRPr="00B07DDC"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  <w:t>Развитие информационной экономики, электронного правительства, электронных социальных сетей и др.</w:t>
      </w:r>
    </w:p>
    <w:p w14:paraId="0211F10C" w14:textId="77777777" w:rsidR="002F5D66" w:rsidRPr="00B07DDC" w:rsidRDefault="002F5D66" w:rsidP="002F5D6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1D1D1B"/>
          <w:sz w:val="24"/>
          <w:szCs w:val="24"/>
          <w:lang w:eastAsia="ru-RU"/>
        </w:rPr>
      </w:pPr>
    </w:p>
    <w:p w14:paraId="184474A0" w14:textId="63ABA84B" w:rsidR="00AF79BE" w:rsidRPr="002F5D66" w:rsidRDefault="00AF79BE" w:rsidP="002F5D66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B642AD9" w14:textId="5D2C79B5" w:rsidR="00B07DDC" w:rsidRPr="002F5D66" w:rsidRDefault="00B07DDC" w:rsidP="002F5D66">
      <w:pPr>
        <w:pStyle w:val="a3"/>
        <w:numPr>
          <w:ilvl w:val="0"/>
          <w:numId w:val="11"/>
        </w:num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К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информационным образовательным ресурсам относятся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не только технические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ресурсы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, но человеческие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ресурсы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и интеллектуальный капитал. После того, как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информационные образовательные ресурсы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 классифицированы, осуществляется их унификация.</w:t>
      </w:r>
    </w:p>
    <w:p w14:paraId="7B17B7CD" w14:textId="57F3280F" w:rsidR="00B07DDC" w:rsidRPr="002F5D66" w:rsidRDefault="00B07DDC" w:rsidP="002F5D66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654B991" w14:textId="03664526" w:rsidR="00B07DDC" w:rsidRPr="002F5D66" w:rsidRDefault="00B07DDC" w:rsidP="002F5D66">
      <w:pPr>
        <w:pStyle w:val="a3"/>
        <w:numPr>
          <w:ilvl w:val="0"/>
          <w:numId w:val="11"/>
        </w:num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2F5D66">
        <w:rPr>
          <w:rFonts w:asciiTheme="majorHAnsi" w:hAnsiTheme="majorHAnsi" w:cstheme="majorHAnsi"/>
          <w:sz w:val="24"/>
          <w:szCs w:val="24"/>
        </w:rPr>
        <w:t xml:space="preserve">К электронным ресурсам можно отнести </w:t>
      </w:r>
      <w:r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учебные материалы, для воспроизведения которых используются электронные устройства.</w:t>
      </w:r>
      <w:r w:rsidRPr="002F5D66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В самом общем случае к </w:t>
      </w:r>
      <w:r w:rsidR="002F5D66"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ним</w:t>
      </w:r>
      <w:r w:rsidRPr="002F5D6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относят учебные видеофильмы и звукозаписи, для воспроизведения которых достаточно бытового магнитофона или CD-плеера.</w:t>
      </w:r>
    </w:p>
    <w:p w14:paraId="506C5793" w14:textId="77777777" w:rsidR="002F5D66" w:rsidRPr="002F5D66" w:rsidRDefault="002F5D66" w:rsidP="002F5D66">
      <w:pPr>
        <w:pStyle w:val="a3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0577650D" w14:textId="77777777" w:rsidR="002F5D66" w:rsidRPr="002F5D66" w:rsidRDefault="002F5D66" w:rsidP="002F5D66">
      <w:pPr>
        <w:pStyle w:val="a3"/>
        <w:tabs>
          <w:tab w:val="left" w:pos="993"/>
          <w:tab w:val="left" w:pos="10490"/>
        </w:tabs>
        <w:spacing w:after="0" w:line="240" w:lineRule="auto"/>
        <w:ind w:left="786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39570A6" w14:textId="570F5CA8" w:rsidR="002F5D66" w:rsidRPr="002F5D66" w:rsidRDefault="002F5D66" w:rsidP="002F5D66">
      <w:p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627665" w14:textId="7A872EF4" w:rsidR="002F5D66" w:rsidRPr="002F5D66" w:rsidRDefault="002F5D66" w:rsidP="002F5D66">
      <w:pPr>
        <w:pStyle w:val="a3"/>
        <w:numPr>
          <w:ilvl w:val="0"/>
          <w:numId w:val="11"/>
        </w:numPr>
        <w:tabs>
          <w:tab w:val="left" w:pos="993"/>
          <w:tab w:val="left" w:pos="10490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Деятельность человека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, связанную с процессами получения, преобразования, накопления и передачи информации, называют </w:t>
      </w:r>
      <w:r w:rsidRPr="002F5D66">
        <w:rPr>
          <w:rFonts w:asciiTheme="majorHAnsi" w:hAnsiTheme="majorHAnsi" w:cstheme="majorHAnsi"/>
          <w:bCs/>
          <w:color w:val="202124"/>
          <w:sz w:val="24"/>
          <w:szCs w:val="24"/>
          <w:shd w:val="clear" w:color="auto" w:fill="FFFFFF"/>
        </w:rPr>
        <w:t>информационной деятельностью</w:t>
      </w:r>
      <w:r w:rsidRPr="002F5D6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14:paraId="3D00C144" w14:textId="77777777" w:rsidR="00AF79BE" w:rsidRPr="002F5D66" w:rsidRDefault="00AF79BE" w:rsidP="00AF79BE">
      <w:pPr>
        <w:pStyle w:val="a3"/>
        <w:tabs>
          <w:tab w:val="left" w:pos="426"/>
          <w:tab w:val="left" w:pos="10490"/>
        </w:tabs>
        <w:spacing w:after="15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bookmarkEnd w:id="0"/>
    <w:p w14:paraId="61032272" w14:textId="77777777" w:rsidR="00AF79BE" w:rsidRPr="002F5D66" w:rsidRDefault="00AF79BE" w:rsidP="00AF79BE">
      <w:pPr>
        <w:pStyle w:val="a3"/>
        <w:tabs>
          <w:tab w:val="left" w:pos="426"/>
          <w:tab w:val="left" w:pos="10490"/>
        </w:tabs>
        <w:spacing w:after="150" w:line="240" w:lineRule="auto"/>
        <w:ind w:left="0"/>
        <w:rPr>
          <w:rFonts w:asciiTheme="majorHAnsi" w:hAnsiTheme="majorHAnsi" w:cstheme="majorHAnsi"/>
          <w:sz w:val="24"/>
          <w:szCs w:val="24"/>
        </w:rPr>
      </w:pPr>
    </w:p>
    <w:p w14:paraId="69160AC6" w14:textId="77777777" w:rsidR="005B6C99" w:rsidRPr="002F5D66" w:rsidRDefault="005B6C99">
      <w:pPr>
        <w:rPr>
          <w:rFonts w:asciiTheme="majorHAnsi" w:hAnsiTheme="majorHAnsi" w:cstheme="majorHAnsi"/>
          <w:sz w:val="24"/>
          <w:szCs w:val="24"/>
        </w:rPr>
      </w:pPr>
    </w:p>
    <w:sectPr w:rsidR="005B6C99" w:rsidRPr="002F5D66" w:rsidSect="00E11F02">
      <w:pgSz w:w="11906" w:h="16838"/>
      <w:pgMar w:top="567" w:right="28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5F1"/>
    <w:multiLevelType w:val="hybridMultilevel"/>
    <w:tmpl w:val="EE18B5C0"/>
    <w:lvl w:ilvl="0" w:tplc="21BCB25A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A45BF2"/>
    <w:multiLevelType w:val="hybridMultilevel"/>
    <w:tmpl w:val="20CC9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00DB"/>
    <w:multiLevelType w:val="multilevel"/>
    <w:tmpl w:val="E8F0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D1826"/>
    <w:multiLevelType w:val="hybridMultilevel"/>
    <w:tmpl w:val="5C1E7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E3287"/>
    <w:multiLevelType w:val="hybridMultilevel"/>
    <w:tmpl w:val="DB18DB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B5EF3"/>
    <w:multiLevelType w:val="multilevel"/>
    <w:tmpl w:val="D7B2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66F8"/>
    <w:multiLevelType w:val="hybridMultilevel"/>
    <w:tmpl w:val="2DAC97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8C073FA"/>
    <w:multiLevelType w:val="hybridMultilevel"/>
    <w:tmpl w:val="2E805040"/>
    <w:lvl w:ilvl="0" w:tplc="1FF452FC">
      <w:start w:val="1"/>
      <w:numFmt w:val="decimal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890400"/>
    <w:multiLevelType w:val="hybridMultilevel"/>
    <w:tmpl w:val="DAA462FA"/>
    <w:lvl w:ilvl="0" w:tplc="4BC64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50A5F"/>
    <w:multiLevelType w:val="hybridMultilevel"/>
    <w:tmpl w:val="64FC7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57D1"/>
    <w:multiLevelType w:val="hybridMultilevel"/>
    <w:tmpl w:val="4974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0092C"/>
    <w:multiLevelType w:val="multilevel"/>
    <w:tmpl w:val="0C1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BE"/>
    <w:rsid w:val="002F5D66"/>
    <w:rsid w:val="005104F0"/>
    <w:rsid w:val="005B6C99"/>
    <w:rsid w:val="008D5D52"/>
    <w:rsid w:val="008F403F"/>
    <w:rsid w:val="00AF79BE"/>
    <w:rsid w:val="00B07DDC"/>
    <w:rsid w:val="00C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C397"/>
  <w15:chartTrackingRefBased/>
  <w15:docId w15:val="{54D930D5-3E0D-4C82-B787-671AF1FE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9B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F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9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F79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79BE"/>
    <w:rPr>
      <w:color w:val="0000FF"/>
      <w:u w:val="single"/>
    </w:rPr>
  </w:style>
  <w:style w:type="table" w:styleId="a5">
    <w:name w:val="Table Grid"/>
    <w:basedOn w:val="a1"/>
    <w:uiPriority w:val="39"/>
    <w:rsid w:val="00AF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8F403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F403F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D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D5D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ria.ru%2F20201211%2Fbanksy-1588718509.html&amp;psig=AOvVaw2plKiKaiqeE8cZShv7prZM&amp;ust=1631006407453000&amp;source=images&amp;cd=vfe&amp;ved=0CAgQjRxqFwoTCOjI4cKC6vICFQAAAAAdAAAAABAD" TargetMode="External"/><Relationship Id="rId13" Type="http://schemas.openxmlformats.org/officeDocument/2006/relationships/hyperlink" Target="https://www.superjo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wikiart.org%2Fru%2Fkenni-sharf&amp;psig=AOvVaw2UCPqrb-LEkDF3epgZVNuB&amp;ust=1631006352651000&amp;source=images&amp;cd=vfe&amp;ved=0CAgQjRxqFwoTCLiZ06SC6vICFQAAAAAdAAAAABAX" TargetMode="External"/><Relationship Id="rId12" Type="http://schemas.openxmlformats.org/officeDocument/2006/relationships/hyperlink" Target="https://hh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anabelle215.livejournal.com%2F157672.html&amp;psig=AOvVaw1J4KAnTq2JiTy0cKQy2UJ5&amp;ust=1631006331527000&amp;source=images&amp;cd=vfe&amp;ved=0CAgQjRxqFwoTCJjjzpqC6vICFQAAAAAdAAAAABA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oogle.com/url?sa=i&amp;url=https%3A%2F%2Fshopfer.ru%2Fproducts-page%2Fmodnyie-aksessuaryi%2Fshelkovye-platki%2Fplatok_shopfer_k_gustav_klimt_potseluy_110_110%2F&amp;psig=AOvVaw01Oo58hrpCCJv3vNPW5e4i&amp;ust=1631006290587000&amp;source=images&amp;cd=vfe&amp;ved=0CAgQjRxqFwoTCNjG1YaC6vICFQAAAAAdAAAAABA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fa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Чеботарева</dc:creator>
  <cp:keywords/>
  <dc:description/>
  <cp:lastModifiedBy>Овчинников Алексей Александрович</cp:lastModifiedBy>
  <cp:revision>2</cp:revision>
  <dcterms:created xsi:type="dcterms:W3CDTF">2021-09-06T10:09:00Z</dcterms:created>
  <dcterms:modified xsi:type="dcterms:W3CDTF">2021-09-06T10:09:00Z</dcterms:modified>
</cp:coreProperties>
</file>