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3E2C44" w:rsidRDefault="009E7C70" w:rsidP="00165D71">
      <w:pPr>
        <w:pStyle w:val="a5"/>
        <w:spacing w:before="0" w:after="0"/>
        <w:ind w:firstLine="540"/>
        <w:rPr>
          <w:rFonts w:ascii="Times New Roman" w:hAnsi="Times New Roman"/>
          <w:szCs w:val="24"/>
        </w:rPr>
      </w:pPr>
      <w:r w:rsidRPr="003E2C44">
        <w:rPr>
          <w:rFonts w:ascii="Times New Roman" w:hAnsi="Times New Roman"/>
          <w:szCs w:val="24"/>
        </w:rPr>
        <w:t>Практическое задание № 8.</w:t>
      </w:r>
    </w:p>
    <w:p w:rsidR="009E7C70" w:rsidRPr="00165D71" w:rsidRDefault="009E7C70" w:rsidP="00165D71">
      <w:pPr>
        <w:pStyle w:val="a5"/>
        <w:spacing w:before="0" w:after="0"/>
        <w:ind w:firstLine="540"/>
        <w:rPr>
          <w:rFonts w:ascii="Times New Roman" w:hAnsi="Times New Roman"/>
          <w:b w:val="0"/>
          <w:sz w:val="24"/>
          <w:szCs w:val="24"/>
        </w:rPr>
      </w:pPr>
      <w:r w:rsidRPr="00A101A7">
        <w:rPr>
          <w:rFonts w:ascii="Times New Roman" w:hAnsi="Times New Roman"/>
          <w:b w:val="0"/>
          <w:sz w:val="24"/>
          <w:szCs w:val="24"/>
        </w:rPr>
        <w:t>«Основы трудового права»</w:t>
      </w:r>
    </w:p>
    <w:p w:rsidR="009E7C70" w:rsidRPr="00E64FFB" w:rsidRDefault="009E7C70" w:rsidP="00FF673B">
      <w:pPr>
        <w:spacing w:after="0" w:line="288" w:lineRule="auto"/>
        <w:ind w:firstLine="340"/>
        <w:rPr>
          <w:rFonts w:ascii="Times New Roman" w:hAnsi="Times New Roman" w:cs="Times New Roman"/>
        </w:rPr>
      </w:pPr>
      <w:r w:rsidRPr="00E64FFB">
        <w:rPr>
          <w:rFonts w:ascii="Times New Roman" w:hAnsi="Times New Roman" w:cs="Times New Roman"/>
          <w:i/>
        </w:rPr>
        <w:t xml:space="preserve">Задание </w:t>
      </w:r>
      <w:r>
        <w:rPr>
          <w:rFonts w:ascii="Times New Roman" w:hAnsi="Times New Roman" w:cs="Times New Roman"/>
          <w:i/>
        </w:rPr>
        <w:t>1</w:t>
      </w:r>
      <w:r w:rsidRPr="00E64FFB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Заполните таблицу.</w:t>
      </w:r>
      <w:r w:rsidRPr="00E64FFB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10632" w:type="dxa"/>
        <w:tblInd w:w="108" w:type="dxa"/>
        <w:tblLook w:val="04A0" w:firstRow="1" w:lastRow="0" w:firstColumn="1" w:lastColumn="0" w:noHBand="0" w:noVBand="1"/>
      </w:tblPr>
      <w:tblGrid>
        <w:gridCol w:w="851"/>
        <w:gridCol w:w="2551"/>
        <w:gridCol w:w="7230"/>
      </w:tblGrid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  <w:b/>
              </w:rPr>
            </w:pPr>
            <w:r w:rsidRPr="00E64FFB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5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  <w:b/>
              </w:rPr>
            </w:pPr>
            <w:r w:rsidRPr="00E64FFB">
              <w:rPr>
                <w:rFonts w:ascii="Times New Roman" w:hAnsi="Times New Roman" w:cs="Times New Roman"/>
                <w:b/>
              </w:rPr>
              <w:t>Вопрос</w:t>
            </w:r>
          </w:p>
        </w:tc>
        <w:tc>
          <w:tcPr>
            <w:tcW w:w="7230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  <w:b/>
              </w:rPr>
            </w:pPr>
            <w:r w:rsidRPr="00E64FFB">
              <w:rPr>
                <w:rFonts w:ascii="Times New Roman" w:hAnsi="Times New Roman" w:cs="Times New Roman"/>
                <w:b/>
              </w:rPr>
              <w:t>Ответ</w:t>
            </w:r>
          </w:p>
        </w:tc>
      </w:tr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Укажите, какие отношения регулирует трудовое право России</w:t>
            </w:r>
          </w:p>
        </w:tc>
        <w:tc>
          <w:tcPr>
            <w:tcW w:w="7230" w:type="dxa"/>
          </w:tcPr>
          <w:p w:rsidR="009E7C70" w:rsidRPr="00E64FFB" w:rsidRDefault="00F55670" w:rsidP="00FF673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F55670">
              <w:rPr>
                <w:rFonts w:ascii="Times New Roman" w:hAnsi="Times New Roman" w:cs="Times New Roman"/>
              </w:rPr>
              <w:t>Трудовые отношения</w:t>
            </w:r>
          </w:p>
          <w:p w:rsidR="009E7C70" w:rsidRPr="00F55670" w:rsidRDefault="00F55670" w:rsidP="00FF673B">
            <w:pPr>
              <w:tabs>
                <w:tab w:val="num" w:pos="322"/>
              </w:tabs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Pr="00F55670">
              <w:rPr>
                <w:rFonts w:ascii="Times New Roman" w:hAnsi="Times New Roman" w:cs="Times New Roman"/>
              </w:rPr>
              <w:t xml:space="preserve"> Иные, непосредственно связанные с трудовыми, отношения</w:t>
            </w:r>
          </w:p>
        </w:tc>
      </w:tr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Перечислите характерные черты присущие трудовому правоотношению</w:t>
            </w:r>
          </w:p>
        </w:tc>
        <w:tc>
          <w:tcPr>
            <w:tcW w:w="7230" w:type="dxa"/>
          </w:tcPr>
          <w:p w:rsidR="00F55670" w:rsidRPr="00F55670" w:rsidRDefault="00F556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>-зачисление гражданина</w:t>
            </w:r>
            <w:r>
              <w:rPr>
                <w:rFonts w:ascii="Times New Roman" w:hAnsi="Times New Roman" w:cs="Times New Roman"/>
              </w:rPr>
              <w:t xml:space="preserve"> в штат работников организации;</w:t>
            </w:r>
          </w:p>
          <w:p w:rsidR="00F55670" w:rsidRPr="00F55670" w:rsidRDefault="00F556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 xml:space="preserve">-личное исполнение своих трудовых обязанностей; </w:t>
            </w:r>
          </w:p>
          <w:p w:rsidR="00424E5C" w:rsidRDefault="00F556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 xml:space="preserve">-исполнение полномочий в рамках </w:t>
            </w:r>
            <w:r w:rsidR="00424E5C" w:rsidRPr="00F55670">
              <w:rPr>
                <w:rFonts w:ascii="Times New Roman" w:hAnsi="Times New Roman" w:cs="Times New Roman"/>
              </w:rPr>
              <w:t>определённой</w:t>
            </w:r>
            <w:r w:rsidRPr="00F55670">
              <w:rPr>
                <w:rFonts w:ascii="Times New Roman" w:hAnsi="Times New Roman" w:cs="Times New Roman"/>
              </w:rPr>
              <w:t xml:space="preserve"> трудовой функции; </w:t>
            </w:r>
          </w:p>
          <w:p w:rsidR="00F55670" w:rsidRPr="00F55670" w:rsidRDefault="00F556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>-подчинение установленному в организации трудовому режиму (правилам внутреннего ВТР, графикам сменности, инструкциям по технике безопасности, и др.);</w:t>
            </w:r>
            <w:bookmarkStart w:id="0" w:name="_GoBack"/>
            <w:bookmarkEnd w:id="0"/>
          </w:p>
          <w:p w:rsidR="009E7C70" w:rsidRPr="00E64FFB" w:rsidRDefault="00F556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>-</w:t>
            </w:r>
            <w:proofErr w:type="spellStart"/>
            <w:r w:rsidRPr="00F55670">
              <w:rPr>
                <w:rFonts w:ascii="Times New Roman" w:hAnsi="Times New Roman" w:cs="Times New Roman"/>
              </w:rPr>
              <w:t>возмездность</w:t>
            </w:r>
            <w:proofErr w:type="spellEnd"/>
            <w:r w:rsidRPr="00F55670">
              <w:rPr>
                <w:rFonts w:ascii="Times New Roman" w:hAnsi="Times New Roman" w:cs="Times New Roman"/>
              </w:rPr>
              <w:t xml:space="preserve"> трудовых отношений, то есть безусловная обязанность работодателя оплатить труд работника</w:t>
            </w:r>
          </w:p>
        </w:tc>
      </w:tr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Укажите основной нормативно-правовой ак</w:t>
            </w:r>
            <w:r>
              <w:rPr>
                <w:rFonts w:ascii="Times New Roman" w:hAnsi="Times New Roman" w:cs="Times New Roman"/>
              </w:rPr>
              <w:t>т, который регулирует труд в РФ</w:t>
            </w:r>
            <w:r w:rsidRPr="00E64FF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230" w:type="dxa"/>
          </w:tcPr>
          <w:p w:rsidR="009E7C70" w:rsidRPr="00E64FFB" w:rsidRDefault="00424E5C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>"Трудовой кодекс Российской Федерации" от 30.12.2001 N 197-ФЗ (ред. от 24.04.2020)</w:t>
            </w:r>
          </w:p>
        </w:tc>
      </w:tr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Укажите стороны трудового правоотношения</w:t>
            </w:r>
          </w:p>
        </w:tc>
        <w:tc>
          <w:tcPr>
            <w:tcW w:w="7230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1.</w:t>
            </w:r>
            <w:r w:rsidR="00424E5C">
              <w:rPr>
                <w:rFonts w:ascii="Times New Roman" w:hAnsi="Times New Roman" w:cs="Times New Roman"/>
              </w:rPr>
              <w:t>Работник</w:t>
            </w:r>
          </w:p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2.</w:t>
            </w:r>
            <w:r w:rsidR="00424E5C">
              <w:rPr>
                <w:rFonts w:ascii="Times New Roman" w:hAnsi="Times New Roman" w:cs="Times New Roman"/>
              </w:rPr>
              <w:t>Работодатель</w:t>
            </w:r>
          </w:p>
        </w:tc>
      </w:tr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E7C70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Трудовой договор</w:t>
            </w:r>
          </w:p>
          <w:p w:rsidR="00F55670" w:rsidRPr="00F55670" w:rsidRDefault="00F55670" w:rsidP="00FF673B">
            <w:pPr>
              <w:pStyle w:val="a3"/>
              <w:spacing w:line="288" w:lineRule="auto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>1. Понятие</w:t>
            </w:r>
          </w:p>
          <w:p w:rsidR="00F55670" w:rsidRPr="00F55670" w:rsidRDefault="00F55670" w:rsidP="00FF673B">
            <w:pPr>
              <w:pStyle w:val="a3"/>
              <w:spacing w:line="288" w:lineRule="auto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 xml:space="preserve">2. Обязательные условия </w:t>
            </w:r>
          </w:p>
          <w:p w:rsidR="00F55670" w:rsidRPr="00F55670" w:rsidRDefault="00F55670" w:rsidP="00FF673B">
            <w:pPr>
              <w:pStyle w:val="a3"/>
              <w:spacing w:line="288" w:lineRule="auto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>3. Срок заключения</w:t>
            </w:r>
          </w:p>
          <w:p w:rsidR="00F55670" w:rsidRPr="00F55670" w:rsidRDefault="00F55670" w:rsidP="00FF673B">
            <w:pPr>
              <w:spacing w:line="288" w:lineRule="auto"/>
              <w:ind w:left="741"/>
              <w:rPr>
                <w:rFonts w:ascii="Times New Roman" w:hAnsi="Times New Roman" w:cs="Times New Roman"/>
              </w:rPr>
            </w:pPr>
            <w:r w:rsidRPr="00F55670">
              <w:rPr>
                <w:rFonts w:ascii="Times New Roman" w:hAnsi="Times New Roman" w:cs="Times New Roman"/>
              </w:rPr>
              <w:t>4. Основания расторжения</w:t>
            </w:r>
          </w:p>
        </w:tc>
        <w:tc>
          <w:tcPr>
            <w:tcW w:w="7230" w:type="dxa"/>
          </w:tcPr>
          <w:p w:rsidR="009E7C70" w:rsidRDefault="00424E5C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Трудовой договор - </w:t>
            </w:r>
            <w:r w:rsidRPr="00424E5C">
              <w:rPr>
                <w:rFonts w:ascii="Times New Roman" w:hAnsi="Times New Roman" w:cs="Times New Roman"/>
              </w:rPr>
              <w:t>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 и данным соглашением, своевременно и в полном размере выплачивать работнику заработную плату, а работник обязуется лично выполнять определённую этим соглашением трудовую функцию в интересах, под управлением и контролем работодателя, соблюдать правила внутреннего трудового распорядка, действующие у данного работодателя (ст. 56 ТК РФ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24E5C" w:rsidRDefault="00424E5C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Обязательные условия: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ФИО работника и наименование работодателя (ФИО руководителя – ФЛ)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сведения о документах, удостоверяющих личность работника и работодателя (ФЛ)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ИНН (для работодателей, </w:t>
            </w:r>
            <w:proofErr w:type="spellStart"/>
            <w:r w:rsidRPr="00424E5C">
              <w:rPr>
                <w:rFonts w:ascii="Times New Roman" w:hAnsi="Times New Roman" w:cs="Times New Roman"/>
              </w:rPr>
              <w:t>искл</w:t>
            </w:r>
            <w:proofErr w:type="spellEnd"/>
            <w:r w:rsidRPr="00424E5C">
              <w:rPr>
                <w:rFonts w:ascii="Times New Roman" w:hAnsi="Times New Roman" w:cs="Times New Roman"/>
              </w:rPr>
              <w:t xml:space="preserve">: работодатели – ФЛ, не являющихся ИП)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сведения о представителе работодателя, и основание, на котором он представляет интересы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место и дата заключения трудового договора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место работы (с указанием обособленного структурного подразделения и его местонахождения)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трудовая функция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дата начала работы, срок действия договора (срочный договор)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условия оплаты труда (размер оклада, доплаты, надбавки и поощрительные выплаты);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режим рабочего времени и времени отдыха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lastRenderedPageBreak/>
              <w:t xml:space="preserve">условия труда на рабочем месте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компенсации за особые условия труда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 xml:space="preserve">условия, определяющие в необходимых случаях характер работы </w:t>
            </w:r>
          </w:p>
          <w:p w:rsidR="00424E5C" w:rsidRDefault="00424E5C" w:rsidP="00FF673B">
            <w:pPr>
              <w:pStyle w:val="a3"/>
              <w:numPr>
                <w:ilvl w:val="0"/>
                <w:numId w:val="6"/>
              </w:numPr>
              <w:spacing w:line="288" w:lineRule="auto"/>
              <w:ind w:left="738"/>
              <w:rPr>
                <w:rFonts w:ascii="Times New Roman" w:hAnsi="Times New Roman" w:cs="Times New Roman"/>
              </w:rPr>
            </w:pPr>
            <w:r w:rsidRPr="00424E5C">
              <w:rPr>
                <w:rFonts w:ascii="Times New Roman" w:hAnsi="Times New Roman" w:cs="Times New Roman"/>
              </w:rPr>
              <w:t>условие об обязательном социальном страховании работника</w:t>
            </w:r>
          </w:p>
          <w:p w:rsidR="000F4040" w:rsidRDefault="000F4040" w:rsidP="00FF673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Срок заключения:</w:t>
            </w:r>
          </w:p>
          <w:p w:rsidR="000F4040" w:rsidRDefault="000F4040" w:rsidP="00FF673B">
            <w:pPr>
              <w:pStyle w:val="a3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бессрочный</w:t>
            </w:r>
          </w:p>
          <w:p w:rsidR="000F4040" w:rsidRDefault="000F4040" w:rsidP="00FF673B">
            <w:pPr>
              <w:pStyle w:val="a3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срочный (не более 5 лет)</w:t>
            </w:r>
          </w:p>
          <w:p w:rsidR="000F4040" w:rsidRDefault="000F4040" w:rsidP="00FF673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Основания расторжения: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 xml:space="preserve">соглашение сторон 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>ист</w:t>
            </w:r>
            <w:r>
              <w:rPr>
                <w:rFonts w:ascii="Times New Roman" w:hAnsi="Times New Roman" w:cs="Times New Roman"/>
              </w:rPr>
              <w:t xml:space="preserve">ечение срока трудового договора, </w:t>
            </w:r>
            <w:r w:rsidRPr="00DC77F3">
              <w:rPr>
                <w:rFonts w:ascii="Times New Roman" w:hAnsi="Times New Roman" w:cs="Times New Roman"/>
              </w:rPr>
              <w:t>за исключением случаев, когда трудовые отношения фактически продолжаются и ни одна из сторон не потребовала их прекращения;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 xml:space="preserve">расторжение трудового договора по инициативе работника расторжение трудового договора по инициативе работодателя 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>перевод работника по его просьбе или с его согласия на работу к другому работодателю или переход на выборную работу (должность);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>отказ работника от продолжения работы в связи со сменой собственника имущества организации, с изменением подведомственности (по</w:t>
            </w:r>
            <w:r>
              <w:rPr>
                <w:rFonts w:ascii="Times New Roman" w:hAnsi="Times New Roman" w:cs="Times New Roman"/>
              </w:rPr>
              <w:t>дчинённости) организации либо её</w:t>
            </w:r>
            <w:r w:rsidRPr="00DC77F3">
              <w:rPr>
                <w:rFonts w:ascii="Times New Roman" w:hAnsi="Times New Roman" w:cs="Times New Roman"/>
              </w:rPr>
              <w:t xml:space="preserve"> реорганизацией, с изменением типа государственного или муниципального учреждения 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 xml:space="preserve">отказ работника от продолжения работы в связи с изменением определённых сторонами условий трудового договора 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 xml:space="preserve">отказ работника от перевода на другую работу, необходимого ему в соответствии с медицинским заключением, выданным в порядке, установленном федеральными законами и иными нормативными правовыми актами Российской Федерации, либо отсутствие у работодателя соответствующей работы 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 xml:space="preserve">отказ работника от перевода на работу в другую местность вместе с работодателем </w:t>
            </w:r>
          </w:p>
          <w:p w:rsidR="00DC77F3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>обстоятельства, не зависящие от воли сторон</w:t>
            </w:r>
          </w:p>
          <w:p w:rsidR="000F4040" w:rsidRPr="00DC77F3" w:rsidRDefault="00DC77F3" w:rsidP="00FF673B">
            <w:pPr>
              <w:pStyle w:val="a3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77F3">
              <w:rPr>
                <w:rFonts w:ascii="Times New Roman" w:hAnsi="Times New Roman" w:cs="Times New Roman"/>
              </w:rPr>
              <w:t xml:space="preserve">нарушение установленных настоящим Кодексом или иным федеральным законом правил заключения трудового договора, если это нарушение исключает возможность продолжения работы </w:t>
            </w:r>
          </w:p>
        </w:tc>
      </w:tr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Укажите обязательные документы, необходимые для трудоустройства</w:t>
            </w:r>
          </w:p>
        </w:tc>
        <w:tc>
          <w:tcPr>
            <w:tcW w:w="7230" w:type="dxa"/>
          </w:tcPr>
          <w:p w:rsidR="00534A78" w:rsidRPr="00534A78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паспорт или иной документ, удостоверяющий личность;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трудовую книжку и (или) с</w:t>
            </w:r>
            <w:r>
              <w:rPr>
                <w:rFonts w:ascii="Times New Roman" w:hAnsi="Times New Roman" w:cs="Times New Roman"/>
              </w:rPr>
              <w:t>ведения о трудовой деятельности</w:t>
            </w:r>
            <w:r w:rsidRPr="00534A78">
              <w:rPr>
                <w:rFonts w:ascii="Times New Roman" w:hAnsi="Times New Roman" w:cs="Times New Roman"/>
              </w:rPr>
              <w:t>, за исключением случаев, если трудовой договор заключается впервые;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документ, подтверждающий регистрацию в системе индивидуального (персонифицированного) учёта, в том числе в форме электронного документа;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документы воинского учёта - для военнообязанных и лиц, подлежащих призыву на военную службу;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документ об образовании и (или) о квалификации или наличии специальных знаний - при поступлении на работу, требующую специальных знаний или специальной подготовки;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 xml:space="preserve">справку о наличии (отсутствии) судимости и (или) факта уголовного преследования либо о прекращении уголовного преследования по реабилитирующим основаниям, выданную в </w:t>
            </w:r>
            <w:r w:rsidRPr="00534A78">
              <w:rPr>
                <w:rFonts w:ascii="Times New Roman" w:hAnsi="Times New Roman" w:cs="Times New Roman"/>
              </w:rPr>
              <w:lastRenderedPageBreak/>
              <w:t>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дел, - при поступлении на работу, связанную с деятельностью, к осуществлению которой в соответствии с настоящим Кодексом, иным федеральным законом не допускаются лица, имеющие или имевшие судимость, подвергающиеся или подвергавшиеся уголовному преследованию;</w:t>
            </w:r>
          </w:p>
          <w:p w:rsidR="00534A78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 xml:space="preserve">справку о том,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</w:t>
            </w:r>
            <w:proofErr w:type="spellStart"/>
            <w:r w:rsidRPr="00534A78">
              <w:rPr>
                <w:rFonts w:ascii="Times New Roman" w:hAnsi="Times New Roman" w:cs="Times New Roman"/>
              </w:rPr>
              <w:t>психоактивных</w:t>
            </w:r>
            <w:proofErr w:type="spellEnd"/>
            <w:r w:rsidRPr="00534A78">
              <w:rPr>
                <w:rFonts w:ascii="Times New Roman" w:hAnsi="Times New Roman" w:cs="Times New Roman"/>
              </w:rPr>
              <w:t xml:space="preserve"> веществ, которая выдана в 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дел, - при поступлении на работу, связанную с деятельностью, к осуществлению которой в соответствии с федеральными законами не допускаются лица,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</w:t>
            </w:r>
            <w:proofErr w:type="spellStart"/>
            <w:r w:rsidRPr="00534A78">
              <w:rPr>
                <w:rFonts w:ascii="Times New Roman" w:hAnsi="Times New Roman" w:cs="Times New Roman"/>
              </w:rPr>
              <w:t>психоактивных</w:t>
            </w:r>
            <w:proofErr w:type="spellEnd"/>
            <w:r w:rsidRPr="00534A78">
              <w:rPr>
                <w:rFonts w:ascii="Times New Roman" w:hAnsi="Times New Roman" w:cs="Times New Roman"/>
              </w:rPr>
              <w:t xml:space="preserve"> веществ, до окончания срока, в течение которого лицо считается подвергнутым административному наказанию.</w:t>
            </w:r>
          </w:p>
          <w:p w:rsidR="009E7C70" w:rsidRPr="00E64FFB" w:rsidRDefault="00534A78" w:rsidP="00FF673B">
            <w:pPr>
              <w:pStyle w:val="a3"/>
              <w:numPr>
                <w:ilvl w:val="1"/>
                <w:numId w:val="10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 xml:space="preserve"> В отдельных случаях с учётом специфики работы настоящим Кодексом, иными федеральными законами, указами Президента Российской Федерации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документов.</w:t>
            </w:r>
          </w:p>
        </w:tc>
      </w:tr>
      <w:tr w:rsidR="009E7C70" w:rsidRPr="00E64FFB" w:rsidTr="00534A78">
        <w:tc>
          <w:tcPr>
            <w:tcW w:w="851" w:type="dxa"/>
          </w:tcPr>
          <w:p w:rsidR="009E7C70" w:rsidRPr="00E64FFB" w:rsidRDefault="009E7C70" w:rsidP="00FF673B">
            <w:pPr>
              <w:pStyle w:val="a3"/>
              <w:numPr>
                <w:ilvl w:val="0"/>
                <w:numId w:val="1"/>
              </w:numPr>
              <w:spacing w:line="288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E7C70" w:rsidRPr="00E64FFB" w:rsidRDefault="009E7C70" w:rsidP="00FF673B">
            <w:pPr>
              <w:pStyle w:val="a3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E64FFB">
              <w:rPr>
                <w:rFonts w:ascii="Times New Roman" w:hAnsi="Times New Roman" w:cs="Times New Roman"/>
              </w:rPr>
              <w:t>Перечислите виды ответственности, которая предусмотрена трудовым законодательством</w:t>
            </w:r>
          </w:p>
        </w:tc>
        <w:tc>
          <w:tcPr>
            <w:tcW w:w="7230" w:type="dxa"/>
          </w:tcPr>
          <w:p w:rsidR="00534A78" w:rsidRPr="00534A78" w:rsidRDefault="00534A78" w:rsidP="00FF673B">
            <w:pPr>
              <w:pStyle w:val="a3"/>
              <w:numPr>
                <w:ilvl w:val="1"/>
                <w:numId w:val="11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Дисциплинарная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1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Материальная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1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Гражданско-правовая</w:t>
            </w:r>
          </w:p>
          <w:p w:rsidR="00534A78" w:rsidRPr="00534A78" w:rsidRDefault="00534A78" w:rsidP="00FF673B">
            <w:pPr>
              <w:pStyle w:val="a3"/>
              <w:numPr>
                <w:ilvl w:val="1"/>
                <w:numId w:val="11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Административная</w:t>
            </w:r>
          </w:p>
          <w:p w:rsidR="009E7C70" w:rsidRPr="00E64FFB" w:rsidRDefault="00534A78" w:rsidP="00FF673B">
            <w:pPr>
              <w:pStyle w:val="a3"/>
              <w:numPr>
                <w:ilvl w:val="0"/>
                <w:numId w:val="11"/>
              </w:numPr>
              <w:spacing w:line="288" w:lineRule="auto"/>
              <w:ind w:left="738" w:hanging="426"/>
              <w:rPr>
                <w:rFonts w:ascii="Times New Roman" w:hAnsi="Times New Roman" w:cs="Times New Roman"/>
              </w:rPr>
            </w:pPr>
            <w:r w:rsidRPr="00534A78">
              <w:rPr>
                <w:rFonts w:ascii="Times New Roman" w:hAnsi="Times New Roman" w:cs="Times New Roman"/>
              </w:rPr>
              <w:t>Уголовная</w:t>
            </w:r>
          </w:p>
        </w:tc>
      </w:tr>
    </w:tbl>
    <w:p w:rsidR="009E7C70" w:rsidRPr="00E64FFB" w:rsidRDefault="009E7C70" w:rsidP="00FF673B">
      <w:pPr>
        <w:spacing w:after="0" w:line="288" w:lineRule="auto"/>
        <w:ind w:firstLine="340"/>
        <w:rPr>
          <w:rFonts w:ascii="Times New Roman" w:hAnsi="Times New Roman" w:cs="Times New Roman"/>
        </w:rPr>
      </w:pPr>
    </w:p>
    <w:p w:rsidR="009E7C70" w:rsidRPr="00E64FFB" w:rsidRDefault="009E7C70" w:rsidP="00FF673B">
      <w:pPr>
        <w:spacing w:after="0" w:line="288" w:lineRule="auto"/>
        <w:ind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hAnsi="Times New Roman" w:cs="Times New Roman"/>
          <w:i/>
        </w:rPr>
        <w:t xml:space="preserve">Задание </w:t>
      </w:r>
      <w:r>
        <w:rPr>
          <w:rFonts w:ascii="Times New Roman" w:hAnsi="Times New Roman" w:cs="Times New Roman"/>
          <w:i/>
        </w:rPr>
        <w:t>2</w:t>
      </w:r>
      <w:r w:rsidRPr="00E64FFB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E64FFB">
        <w:rPr>
          <w:rFonts w:ascii="Times New Roman" w:hAnsi="Times New Roman" w:cs="Times New Roman"/>
        </w:rPr>
        <w:t xml:space="preserve">Составьте сравнительную таблицу, где отразите отличительные черты </w:t>
      </w:r>
      <w:r w:rsidRPr="00E64FFB">
        <w:rPr>
          <w:rFonts w:ascii="Times New Roman" w:eastAsia="Times New Roman" w:hAnsi="Times New Roman" w:cs="Times New Roman"/>
          <w:bCs/>
          <w:lang w:eastAsia="ru-RU"/>
        </w:rPr>
        <w:t>трудового правоотношения от иных отношений, связанных с трудом. В основу возьмите следующие критерии:</w:t>
      </w:r>
    </w:p>
    <w:p w:rsidR="009E7C70" w:rsidRPr="00E64FFB" w:rsidRDefault="009E7C70" w:rsidP="00FF673B">
      <w:pPr>
        <w:pStyle w:val="a3"/>
        <w:numPr>
          <w:ilvl w:val="0"/>
          <w:numId w:val="2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нормативно-правовое регулирование;</w:t>
      </w:r>
    </w:p>
    <w:p w:rsidR="009E7C70" w:rsidRPr="00E64FFB" w:rsidRDefault="009E7C70" w:rsidP="00FF673B">
      <w:pPr>
        <w:pStyle w:val="a3"/>
        <w:numPr>
          <w:ilvl w:val="0"/>
          <w:numId w:val="2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основания возникновения;</w:t>
      </w:r>
    </w:p>
    <w:p w:rsidR="009E7C70" w:rsidRPr="00E64FFB" w:rsidRDefault="009E7C70" w:rsidP="00FF673B">
      <w:pPr>
        <w:pStyle w:val="a3"/>
        <w:numPr>
          <w:ilvl w:val="0"/>
          <w:numId w:val="2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гарантии;</w:t>
      </w:r>
    </w:p>
    <w:p w:rsidR="009E7C70" w:rsidRDefault="009E7C70" w:rsidP="00FF673B">
      <w:pPr>
        <w:pStyle w:val="a3"/>
        <w:numPr>
          <w:ilvl w:val="0"/>
          <w:numId w:val="2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основания прекращения отношений.</w:t>
      </w:r>
    </w:p>
    <w:tbl>
      <w:tblPr>
        <w:tblStyle w:val="a4"/>
        <w:tblW w:w="0" w:type="auto"/>
        <w:tblInd w:w="340" w:type="dxa"/>
        <w:tblLook w:val="04A0" w:firstRow="1" w:lastRow="0" w:firstColumn="1" w:lastColumn="0" w:noHBand="0" w:noVBand="1"/>
      </w:tblPr>
      <w:tblGrid>
        <w:gridCol w:w="2740"/>
        <w:gridCol w:w="3691"/>
        <w:gridCol w:w="3827"/>
      </w:tblGrid>
      <w:tr w:rsidR="00B37F34" w:rsidTr="00B37F34">
        <w:tc>
          <w:tcPr>
            <w:tcW w:w="2740" w:type="dxa"/>
          </w:tcPr>
          <w:p w:rsidR="00B37F34" w:rsidRDefault="00B37F3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Критерий</w:t>
            </w:r>
          </w:p>
        </w:tc>
        <w:tc>
          <w:tcPr>
            <w:tcW w:w="3691" w:type="dxa"/>
          </w:tcPr>
          <w:p w:rsidR="00B37F34" w:rsidRDefault="00B37F3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Трудовые правоотношения</w:t>
            </w:r>
          </w:p>
        </w:tc>
        <w:tc>
          <w:tcPr>
            <w:tcW w:w="3827" w:type="dxa"/>
          </w:tcPr>
          <w:p w:rsidR="00B37F34" w:rsidRDefault="00FF673B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Отношения гражданско-правового договора</w:t>
            </w:r>
          </w:p>
        </w:tc>
      </w:tr>
      <w:tr w:rsidR="00B37F34" w:rsidTr="00B37F34">
        <w:tc>
          <w:tcPr>
            <w:tcW w:w="2740" w:type="dxa"/>
          </w:tcPr>
          <w:p w:rsidR="00B37F34" w:rsidRDefault="00B37F3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</w:t>
            </w:r>
            <w:r w:rsidRPr="003405D8">
              <w:rPr>
                <w:rFonts w:ascii="Times New Roman" w:eastAsia="Times New Roman" w:hAnsi="Times New Roman" w:cs="Times New Roman"/>
                <w:bCs/>
                <w:lang w:eastAsia="ru-RU"/>
              </w:rPr>
              <w:t>ормативно-правовое регулирование</w:t>
            </w:r>
          </w:p>
        </w:tc>
        <w:tc>
          <w:tcPr>
            <w:tcW w:w="3691" w:type="dxa"/>
          </w:tcPr>
          <w:p w:rsidR="00B37F34" w:rsidRDefault="005E06B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Т</w:t>
            </w:r>
            <w:r w:rsid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рудовой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К</w:t>
            </w:r>
            <w:r w:rsidR="00AF235E">
              <w:rPr>
                <w:rFonts w:ascii="Times New Roman" w:eastAsia="Times New Roman" w:hAnsi="Times New Roman" w:cs="Times New Roman"/>
                <w:bCs/>
                <w:lang w:eastAsia="ru-RU"/>
              </w:rPr>
              <w:t>одекс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РФ</w:t>
            </w:r>
          </w:p>
        </w:tc>
        <w:tc>
          <w:tcPr>
            <w:tcW w:w="3827" w:type="dxa"/>
          </w:tcPr>
          <w:p w:rsidR="00B37F34" w:rsidRDefault="005E06B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Г</w:t>
            </w:r>
            <w:r w:rsid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ражданский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К</w:t>
            </w:r>
            <w:r w:rsidR="00AF235E">
              <w:rPr>
                <w:rFonts w:ascii="Times New Roman" w:eastAsia="Times New Roman" w:hAnsi="Times New Roman" w:cs="Times New Roman"/>
                <w:bCs/>
                <w:lang w:eastAsia="ru-RU"/>
              </w:rPr>
              <w:t>одекс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РФ</w:t>
            </w:r>
          </w:p>
        </w:tc>
      </w:tr>
      <w:tr w:rsidR="00B37F34" w:rsidTr="00B37F34">
        <w:tc>
          <w:tcPr>
            <w:tcW w:w="2740" w:type="dxa"/>
          </w:tcPr>
          <w:p w:rsidR="00B37F34" w:rsidRDefault="00B37F3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</w:t>
            </w:r>
            <w:r w:rsidRPr="003405D8">
              <w:rPr>
                <w:rFonts w:ascii="Times New Roman" w:eastAsia="Times New Roman" w:hAnsi="Times New Roman" w:cs="Times New Roman"/>
                <w:bCs/>
                <w:lang w:eastAsia="ru-RU"/>
              </w:rPr>
              <w:t>снования возникновения</w:t>
            </w:r>
          </w:p>
        </w:tc>
        <w:tc>
          <w:tcPr>
            <w:tcW w:w="3691" w:type="dxa"/>
          </w:tcPr>
          <w:p w:rsidR="00B37F34" w:rsidRDefault="005E06B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Трудовой договор</w:t>
            </w:r>
          </w:p>
        </w:tc>
        <w:tc>
          <w:tcPr>
            <w:tcW w:w="3827" w:type="dxa"/>
          </w:tcPr>
          <w:p w:rsidR="00B37F34" w:rsidRDefault="00D37FCE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Договор подряда</w:t>
            </w:r>
          </w:p>
        </w:tc>
      </w:tr>
      <w:tr w:rsidR="00B37F34" w:rsidTr="00B37F34">
        <w:tc>
          <w:tcPr>
            <w:tcW w:w="2740" w:type="dxa"/>
          </w:tcPr>
          <w:p w:rsidR="00B37F34" w:rsidRPr="003405D8" w:rsidRDefault="00B37F3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Г</w:t>
            </w:r>
            <w:r w:rsidRPr="003405D8">
              <w:rPr>
                <w:rFonts w:ascii="Times New Roman" w:eastAsia="Times New Roman" w:hAnsi="Times New Roman" w:cs="Times New Roman"/>
                <w:bCs/>
                <w:lang w:eastAsia="ru-RU"/>
              </w:rPr>
              <w:t>арантии</w:t>
            </w:r>
          </w:p>
        </w:tc>
        <w:tc>
          <w:tcPr>
            <w:tcW w:w="3691" w:type="dxa"/>
          </w:tcPr>
          <w:p w:rsidR="00C4759D" w:rsidRDefault="00C4759D" w:rsidP="00C4759D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В трудовом законодательстве гарантии и компенсации делят на: </w:t>
            </w: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 xml:space="preserve">общие и специальные. </w:t>
            </w:r>
          </w:p>
          <w:p w:rsidR="00C4759D" w:rsidRDefault="00C4759D" w:rsidP="00C4759D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К общим относятся гарантии: </w:t>
            </w:r>
          </w:p>
          <w:p w:rsidR="00C4759D" w:rsidRDefault="00C4759D" w:rsidP="00C4759D">
            <w:pPr>
              <w:pStyle w:val="a3"/>
              <w:numPr>
                <w:ilvl w:val="0"/>
                <w:numId w:val="14"/>
              </w:numPr>
              <w:spacing w:line="288" w:lineRule="auto"/>
              <w:ind w:left="460" w:hanging="283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при </w:t>
            </w: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>приёме</w:t>
            </w: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 работу; </w:t>
            </w:r>
          </w:p>
          <w:p w:rsidR="00C4759D" w:rsidRDefault="00C4759D" w:rsidP="00C4759D">
            <w:pPr>
              <w:pStyle w:val="a3"/>
              <w:numPr>
                <w:ilvl w:val="0"/>
                <w:numId w:val="14"/>
              </w:numPr>
              <w:spacing w:line="288" w:lineRule="auto"/>
              <w:ind w:left="460" w:hanging="283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при переводе на другую работу; </w:t>
            </w:r>
          </w:p>
          <w:p w:rsidR="00C4759D" w:rsidRDefault="00C4759D" w:rsidP="00C4759D">
            <w:pPr>
              <w:pStyle w:val="a3"/>
              <w:numPr>
                <w:ilvl w:val="0"/>
                <w:numId w:val="14"/>
              </w:numPr>
              <w:spacing w:line="288" w:lineRule="auto"/>
              <w:ind w:left="460" w:hanging="283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при оплате труда; </w:t>
            </w:r>
          </w:p>
          <w:p w:rsidR="00C4759D" w:rsidRDefault="00C4759D" w:rsidP="00C4759D">
            <w:pPr>
              <w:pStyle w:val="a3"/>
              <w:numPr>
                <w:ilvl w:val="0"/>
                <w:numId w:val="14"/>
              </w:numPr>
              <w:spacing w:line="288" w:lineRule="auto"/>
              <w:ind w:left="460" w:hanging="283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при расторжении трудового договора и др. </w:t>
            </w:r>
          </w:p>
          <w:p w:rsidR="00C4759D" w:rsidRPr="00C4759D" w:rsidRDefault="00C4759D" w:rsidP="00C4759D">
            <w:p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Помимо общих гарантий </w:t>
            </w: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работникам предоставляются специальные гарантии в случаях: направления в служебную командировку; </w:t>
            </w:r>
          </w:p>
          <w:p w:rsidR="00C4759D" w:rsidRDefault="00C4759D" w:rsidP="00C4759D">
            <w:pPr>
              <w:pStyle w:val="a3"/>
              <w:numPr>
                <w:ilvl w:val="0"/>
                <w:numId w:val="13"/>
              </w:num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переезда на работу в другую местность; </w:t>
            </w:r>
          </w:p>
          <w:p w:rsidR="00C4759D" w:rsidRDefault="00C4759D" w:rsidP="00C4759D">
            <w:pPr>
              <w:pStyle w:val="a3"/>
              <w:numPr>
                <w:ilvl w:val="0"/>
                <w:numId w:val="13"/>
              </w:num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исполнения общественных или государственных обязанностей; </w:t>
            </w:r>
          </w:p>
          <w:p w:rsidR="00C4759D" w:rsidRDefault="00C4759D" w:rsidP="00C4759D">
            <w:pPr>
              <w:pStyle w:val="a3"/>
              <w:numPr>
                <w:ilvl w:val="0"/>
                <w:numId w:val="13"/>
              </w:num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совмещения обучения с работой; </w:t>
            </w:r>
          </w:p>
          <w:p w:rsidR="00C4759D" w:rsidRDefault="00C4759D" w:rsidP="00C4759D">
            <w:pPr>
              <w:pStyle w:val="a3"/>
              <w:numPr>
                <w:ilvl w:val="0"/>
                <w:numId w:val="13"/>
              </w:num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прекращения работы не по вине работника; </w:t>
            </w:r>
          </w:p>
          <w:p w:rsidR="00C4759D" w:rsidRDefault="00C4759D" w:rsidP="00C4759D">
            <w:pPr>
              <w:pStyle w:val="a3"/>
              <w:numPr>
                <w:ilvl w:val="0"/>
                <w:numId w:val="13"/>
              </w:num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прекращения работы по </w:t>
            </w: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>определённым</w:t>
            </w: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основаниям; </w:t>
            </w:r>
          </w:p>
          <w:p w:rsidR="00C4759D" w:rsidRDefault="00C4759D" w:rsidP="00C4759D">
            <w:pPr>
              <w:pStyle w:val="a3"/>
              <w:numPr>
                <w:ilvl w:val="0"/>
                <w:numId w:val="13"/>
              </w:num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предоставление ежегодного оплачиваемого отпуска; </w:t>
            </w:r>
          </w:p>
          <w:p w:rsidR="00B37F34" w:rsidRDefault="00C4759D" w:rsidP="00C4759D">
            <w:pPr>
              <w:pStyle w:val="a3"/>
              <w:numPr>
                <w:ilvl w:val="0"/>
                <w:numId w:val="13"/>
              </w:numPr>
              <w:spacing w:line="288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4759D">
              <w:rPr>
                <w:rFonts w:ascii="Times New Roman" w:eastAsia="Times New Roman" w:hAnsi="Times New Roman" w:cs="Times New Roman"/>
                <w:bCs/>
                <w:lang w:eastAsia="ru-RU"/>
              </w:rPr>
              <w:t>задержки выдачи трудовой книжки работнику по вине работодателя.</w:t>
            </w:r>
          </w:p>
        </w:tc>
        <w:tc>
          <w:tcPr>
            <w:tcW w:w="3827" w:type="dxa"/>
          </w:tcPr>
          <w:p w:rsidR="00B37F34" w:rsidRDefault="00AF235E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Для людей, работающих по договору подряда гарантий нет</w:t>
            </w:r>
          </w:p>
        </w:tc>
      </w:tr>
      <w:tr w:rsidR="00B37F34" w:rsidTr="00B37F34">
        <w:tc>
          <w:tcPr>
            <w:tcW w:w="2740" w:type="dxa"/>
          </w:tcPr>
          <w:p w:rsidR="00B37F34" w:rsidRPr="003405D8" w:rsidRDefault="00B37F34" w:rsidP="00FF673B">
            <w:pPr>
              <w:pStyle w:val="a3"/>
              <w:spacing w:line="288" w:lineRule="auto"/>
              <w:ind w:left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О</w:t>
            </w:r>
            <w:r w:rsidRPr="00E64FFB">
              <w:rPr>
                <w:rFonts w:ascii="Times New Roman" w:eastAsia="Times New Roman" w:hAnsi="Times New Roman" w:cs="Times New Roman"/>
                <w:bCs/>
                <w:lang w:eastAsia="ru-RU"/>
              </w:rPr>
              <w:t>снования прекращения отношений</w:t>
            </w:r>
          </w:p>
        </w:tc>
        <w:tc>
          <w:tcPr>
            <w:tcW w:w="3691" w:type="dxa"/>
          </w:tcPr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соглашение сторон 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>истечение срока трудового договора, за исключением случаев, когда трудовые отношения фактически продолжаются и ни одна из сторон не потребовала их прекращения;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расторжение трудового договора по инициативе работника расторжение трудового договора по инициативе работодателя 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>перевод работника по его просьбе или с его согласия на работу к другому работодателю или переход на выборную работу (должность);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отказ работника от продолжения работы в связи со сменой собственника имущества организации, с изменением </w:t>
            </w: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 xml:space="preserve">подведомственности (подчинённости) организации либо её реорганизацией, с изменением типа государственного или муниципального учреждения 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отказ работника от продолжения работы в связи с изменением определённых сторонами условий трудового договора 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отказ работника от перевода на другую работу, необходимого ему в соответствии с медицинским заключением, выданным в порядке, установленном федеральными законами и иными нормативными правовыми актами Российской Федерации, либо отсутствие у работодателя соответствующей работы 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отказ работника от перевода на работу в другую местность вместе с работодателем </w:t>
            </w:r>
          </w:p>
          <w:p w:rsidR="00AF235E" w:rsidRPr="00AF235E" w:rsidRDefault="00AF235E" w:rsidP="00FF673B">
            <w:pPr>
              <w:pStyle w:val="a3"/>
              <w:numPr>
                <w:ilvl w:val="2"/>
                <w:numId w:val="11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>обстоятельства, не зависящие от воли сторон</w:t>
            </w:r>
          </w:p>
          <w:p w:rsidR="00B37F34" w:rsidRDefault="00C4759D" w:rsidP="00C4759D">
            <w:pPr>
              <w:pStyle w:val="a3"/>
              <w:numPr>
                <w:ilvl w:val="0"/>
                <w:numId w:val="12"/>
              </w:numPr>
              <w:spacing w:line="288" w:lineRule="auto"/>
              <w:ind w:left="177" w:hanging="17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o </w:t>
            </w:r>
            <w:r w:rsidR="00AF235E" w:rsidRPr="00AF235E">
              <w:rPr>
                <w:rFonts w:ascii="Times New Roman" w:eastAsia="Times New Roman" w:hAnsi="Times New Roman" w:cs="Times New Roman"/>
                <w:bCs/>
                <w:lang w:eastAsia="ru-RU"/>
              </w:rPr>
              <w:t>нарушение установленных настоящим Кодексом или иным федеральным законом правил заключения трудового договора, если это нарушение исключает возможность продолжения работы</w:t>
            </w:r>
          </w:p>
        </w:tc>
        <w:tc>
          <w:tcPr>
            <w:tcW w:w="3827" w:type="dxa"/>
          </w:tcPr>
          <w:p w:rsidR="00FF673B" w:rsidRPr="00FF673B" w:rsidRDefault="00FF673B" w:rsidP="00FF673B">
            <w:pPr>
              <w:pStyle w:val="a3"/>
              <w:numPr>
                <w:ilvl w:val="0"/>
                <w:numId w:val="12"/>
              </w:numPr>
              <w:spacing w:line="288" w:lineRule="auto"/>
              <w:ind w:left="178" w:hanging="14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>а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кт 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>приёмки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проделанной работы суд 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>счёл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недействительным.</w:t>
            </w:r>
          </w:p>
          <w:p w:rsidR="00FF673B" w:rsidRPr="00FF673B" w:rsidRDefault="00FF673B" w:rsidP="00FF673B">
            <w:pPr>
              <w:pStyle w:val="a3"/>
              <w:numPr>
                <w:ilvl w:val="0"/>
                <w:numId w:val="12"/>
              </w:numPr>
              <w:spacing w:line="288" w:lineRule="auto"/>
              <w:ind w:left="178" w:hanging="14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д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>оговор подписан по принуждению. В таком случае пострадавшему участнику сделки следует подтвердить это документально.</w:t>
            </w:r>
          </w:p>
          <w:p w:rsidR="00FF673B" w:rsidRPr="00FF673B" w:rsidRDefault="00FF673B" w:rsidP="00FF673B">
            <w:pPr>
              <w:pStyle w:val="a3"/>
              <w:numPr>
                <w:ilvl w:val="0"/>
                <w:numId w:val="12"/>
              </w:numPr>
              <w:spacing w:line="288" w:lineRule="auto"/>
              <w:ind w:left="178" w:hanging="14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>дна из договорных сторон не в состоянии отвечать за свои решения по причине психического заболевания. Что может подтвердить только эпикриз специализированной медицинской комиссии.</w:t>
            </w:r>
          </w:p>
          <w:p w:rsidR="00FF673B" w:rsidRPr="00FF673B" w:rsidRDefault="00FF673B" w:rsidP="00FF673B">
            <w:pPr>
              <w:pStyle w:val="a3"/>
              <w:numPr>
                <w:ilvl w:val="0"/>
                <w:numId w:val="12"/>
              </w:numPr>
              <w:spacing w:line="288" w:lineRule="auto"/>
              <w:ind w:left="178" w:hanging="14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п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>оложения соглашения несут существенные нарушения законодательных норм.</w:t>
            </w:r>
          </w:p>
          <w:p w:rsidR="00B37F34" w:rsidRDefault="00FF673B" w:rsidP="00FF673B">
            <w:pPr>
              <w:pStyle w:val="a3"/>
              <w:numPr>
                <w:ilvl w:val="0"/>
                <w:numId w:val="12"/>
              </w:numPr>
              <w:spacing w:line="288" w:lineRule="auto"/>
              <w:ind w:left="178" w:hanging="14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у</w:t>
            </w:r>
            <w:r w:rsidRPr="00FF673B">
              <w:rPr>
                <w:rFonts w:ascii="Times New Roman" w:eastAsia="Times New Roman" w:hAnsi="Times New Roman" w:cs="Times New Roman"/>
                <w:bCs/>
                <w:lang w:eastAsia="ru-RU"/>
              </w:rPr>
              <w:t>частники отношений (один из них) не правомочны заключать подобные сделки</w:t>
            </w:r>
          </w:p>
        </w:tc>
      </w:tr>
    </w:tbl>
    <w:p w:rsidR="0023742E" w:rsidRDefault="0023742E" w:rsidP="00FF673B">
      <w:pPr>
        <w:spacing w:after="0"/>
      </w:pPr>
    </w:p>
    <w:p w:rsidR="009E7C70" w:rsidRPr="00E64FFB" w:rsidRDefault="009E7C70" w:rsidP="00FF673B">
      <w:pPr>
        <w:spacing w:after="0" w:line="288" w:lineRule="auto"/>
        <w:ind w:firstLine="340"/>
        <w:rPr>
          <w:rFonts w:ascii="Times New Roman" w:eastAsia="Times New Roman" w:hAnsi="Times New Roman" w:cs="Times New Roman"/>
          <w:bCs/>
          <w:lang w:eastAsia="ru-RU"/>
        </w:rPr>
      </w:pPr>
      <w:r w:rsidRPr="00C05498">
        <w:rPr>
          <w:rFonts w:ascii="Times New Roman" w:hAnsi="Times New Roman" w:cs="Times New Roman"/>
          <w:i/>
        </w:rPr>
        <w:t xml:space="preserve">Задание </w:t>
      </w:r>
      <w:r>
        <w:rPr>
          <w:rFonts w:ascii="Times New Roman" w:hAnsi="Times New Roman" w:cs="Times New Roman"/>
          <w:i/>
        </w:rPr>
        <w:t>3</w:t>
      </w:r>
      <w:r w:rsidRPr="00C05498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E64FFB">
        <w:rPr>
          <w:rFonts w:ascii="Times New Roman" w:eastAsia="Times New Roman" w:hAnsi="Times New Roman" w:cs="Times New Roman"/>
          <w:bCs/>
          <w:lang w:eastAsia="ru-RU"/>
        </w:rPr>
        <w:t>Определите вид ответственности за трудовые правонарушения:</w:t>
      </w:r>
    </w:p>
    <w:p w:rsidR="009E7C70" w:rsidRDefault="009E7C70" w:rsidP="00FF673B">
      <w:pPr>
        <w:pStyle w:val="a3"/>
        <w:numPr>
          <w:ilvl w:val="0"/>
          <w:numId w:val="3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лицо, работавшее на складе, тайно похитило 2 ноутбука и 4 принтера;</w:t>
      </w:r>
    </w:p>
    <w:p w:rsidR="00B37F34" w:rsidRPr="00A01B6D" w:rsidRDefault="00B37F34" w:rsidP="00FF673B">
      <w:pPr>
        <w:pStyle w:val="a3"/>
        <w:spacing w:after="0" w:line="288" w:lineRule="auto"/>
        <w:ind w:left="340"/>
        <w:rPr>
          <w:rFonts w:ascii="Times New Roman" w:eastAsia="Times New Roman" w:hAnsi="Times New Roman" w:cs="Times New Roman"/>
          <w:b/>
          <w:bCs/>
          <w:lang w:eastAsia="ru-RU"/>
        </w:rPr>
      </w:pPr>
      <w:r w:rsidRPr="00A01B6D">
        <w:rPr>
          <w:rFonts w:ascii="Times New Roman" w:eastAsia="Times New Roman" w:hAnsi="Times New Roman" w:cs="Times New Roman"/>
          <w:b/>
          <w:bCs/>
          <w:lang w:eastAsia="ru-RU"/>
        </w:rPr>
        <w:t>Уголовная</w:t>
      </w:r>
      <w:r w:rsidR="00A01B6D" w:rsidRP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 (Статья 158 УК РФ), материальная</w:t>
      </w:r>
      <w:r w:rsidR="002C2D79">
        <w:rPr>
          <w:rFonts w:ascii="Times New Roman" w:eastAsia="Times New Roman" w:hAnsi="Times New Roman" w:cs="Times New Roman"/>
          <w:b/>
          <w:bCs/>
          <w:lang w:eastAsia="ru-RU"/>
        </w:rPr>
        <w:t xml:space="preserve"> (Статья 233 ТК РФ)</w:t>
      </w:r>
      <w:r w:rsidR="00A01B6D" w:rsidRP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 и дисциплинарная</w:t>
      </w:r>
      <w:r w:rsidRP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 ответственность</w:t>
      </w:r>
    </w:p>
    <w:p w:rsidR="009E7C70" w:rsidRDefault="009E7C70" w:rsidP="00FF673B">
      <w:pPr>
        <w:pStyle w:val="a3"/>
        <w:numPr>
          <w:ilvl w:val="0"/>
          <w:numId w:val="3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Р. каждый день опаздывал на работу на 15 минут;</w:t>
      </w:r>
    </w:p>
    <w:p w:rsidR="00B37F34" w:rsidRPr="00A01B6D" w:rsidRDefault="00B37F34" w:rsidP="00FF673B">
      <w:pPr>
        <w:pStyle w:val="a3"/>
        <w:spacing w:after="0" w:line="288" w:lineRule="auto"/>
        <w:ind w:left="340"/>
        <w:rPr>
          <w:rFonts w:ascii="Times New Roman" w:eastAsia="Times New Roman" w:hAnsi="Times New Roman" w:cs="Times New Roman"/>
          <w:b/>
          <w:bCs/>
          <w:lang w:eastAsia="ru-RU"/>
        </w:rPr>
      </w:pPr>
      <w:r w:rsidRPr="00A01B6D">
        <w:rPr>
          <w:rFonts w:ascii="Times New Roman" w:eastAsia="Times New Roman" w:hAnsi="Times New Roman" w:cs="Times New Roman"/>
          <w:b/>
          <w:bCs/>
          <w:lang w:eastAsia="ru-RU"/>
        </w:rPr>
        <w:t>Дисциплинарная ответственность</w:t>
      </w:r>
    </w:p>
    <w:p w:rsidR="00B37F34" w:rsidRPr="00B37F34" w:rsidRDefault="009E7C70" w:rsidP="00FF673B">
      <w:pPr>
        <w:pStyle w:val="a3"/>
        <w:numPr>
          <w:ilvl w:val="0"/>
          <w:numId w:val="3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 xml:space="preserve">Л. сломала компьютер на </w:t>
      </w:r>
      <w:r w:rsidR="00B37F34" w:rsidRPr="00E64FFB">
        <w:rPr>
          <w:rFonts w:ascii="Times New Roman" w:eastAsia="Times New Roman" w:hAnsi="Times New Roman" w:cs="Times New Roman"/>
          <w:bCs/>
          <w:lang w:eastAsia="ru-RU"/>
        </w:rPr>
        <w:t>своём</w:t>
      </w:r>
      <w:r w:rsidRPr="00E64FFB">
        <w:rPr>
          <w:rFonts w:ascii="Times New Roman" w:eastAsia="Times New Roman" w:hAnsi="Times New Roman" w:cs="Times New Roman"/>
          <w:bCs/>
          <w:lang w:eastAsia="ru-RU"/>
        </w:rPr>
        <w:t xml:space="preserve"> рабочем месте;</w:t>
      </w:r>
    </w:p>
    <w:p w:rsidR="00B37F34" w:rsidRPr="00A01B6D" w:rsidRDefault="00B37F34" w:rsidP="00FF673B">
      <w:pPr>
        <w:pStyle w:val="a3"/>
        <w:spacing w:after="0" w:line="288" w:lineRule="auto"/>
        <w:ind w:left="340"/>
        <w:rPr>
          <w:rFonts w:ascii="Times New Roman" w:eastAsia="Times New Roman" w:hAnsi="Times New Roman" w:cs="Times New Roman"/>
          <w:b/>
          <w:bCs/>
          <w:lang w:eastAsia="ru-RU"/>
        </w:rPr>
      </w:pPr>
      <w:r w:rsidRP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Материальная </w:t>
      </w:r>
      <w:r w:rsidR="00A01B6D" w:rsidRPr="00A01B6D">
        <w:rPr>
          <w:rFonts w:ascii="Times New Roman" w:eastAsia="Times New Roman" w:hAnsi="Times New Roman" w:cs="Times New Roman"/>
          <w:b/>
          <w:bCs/>
          <w:lang w:eastAsia="ru-RU"/>
        </w:rPr>
        <w:t>(Статья 238</w:t>
      </w:r>
      <w:r w:rsid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 ТК РФ</w:t>
      </w:r>
      <w:r w:rsidR="00A01B6D" w:rsidRP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) и дисциплинарная </w:t>
      </w:r>
      <w:r w:rsidRPr="00A01B6D">
        <w:rPr>
          <w:rFonts w:ascii="Times New Roman" w:eastAsia="Times New Roman" w:hAnsi="Times New Roman" w:cs="Times New Roman"/>
          <w:b/>
          <w:bCs/>
          <w:lang w:eastAsia="ru-RU"/>
        </w:rPr>
        <w:t>ответственность</w:t>
      </w:r>
    </w:p>
    <w:p w:rsidR="00B37F34" w:rsidRPr="00B37F34" w:rsidRDefault="009E7C70" w:rsidP="00FF673B">
      <w:pPr>
        <w:pStyle w:val="a3"/>
        <w:numPr>
          <w:ilvl w:val="0"/>
          <w:numId w:val="3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З., являющийся работодателем, не своевременно выдал трудовую книжку П. при увольнении;</w:t>
      </w:r>
    </w:p>
    <w:p w:rsidR="00B37F34" w:rsidRPr="00A01B6D" w:rsidRDefault="00B37F34" w:rsidP="00FF673B">
      <w:pPr>
        <w:pStyle w:val="a3"/>
        <w:spacing w:after="0" w:line="288" w:lineRule="auto"/>
        <w:ind w:left="340"/>
        <w:rPr>
          <w:rFonts w:ascii="Times New Roman" w:eastAsia="Times New Roman" w:hAnsi="Times New Roman" w:cs="Times New Roman"/>
          <w:b/>
          <w:bCs/>
          <w:lang w:eastAsia="ru-RU"/>
        </w:rPr>
      </w:pPr>
      <w:r w:rsidRPr="00A01B6D">
        <w:rPr>
          <w:rFonts w:ascii="Times New Roman" w:eastAsia="Times New Roman" w:hAnsi="Times New Roman" w:cs="Times New Roman"/>
          <w:b/>
          <w:bCs/>
          <w:lang w:eastAsia="ru-RU"/>
        </w:rPr>
        <w:t>Административная ответственность</w:t>
      </w:r>
      <w:r w:rsid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 (Статья 5.27 КоАП РФ)</w:t>
      </w:r>
    </w:p>
    <w:p w:rsidR="00B37F34" w:rsidRPr="00B37F34" w:rsidRDefault="009E7C70" w:rsidP="00FF673B">
      <w:pPr>
        <w:pStyle w:val="a3"/>
        <w:numPr>
          <w:ilvl w:val="0"/>
          <w:numId w:val="3"/>
        </w:numPr>
        <w:spacing w:after="0" w:line="288" w:lineRule="auto"/>
        <w:ind w:left="0" w:firstLine="340"/>
        <w:rPr>
          <w:rFonts w:ascii="Times New Roman" w:eastAsia="Times New Roman" w:hAnsi="Times New Roman" w:cs="Times New Roman"/>
          <w:bCs/>
          <w:lang w:eastAsia="ru-RU"/>
        </w:rPr>
      </w:pPr>
      <w:r w:rsidRPr="00E64FFB">
        <w:rPr>
          <w:rFonts w:ascii="Times New Roman" w:eastAsia="Times New Roman" w:hAnsi="Times New Roman" w:cs="Times New Roman"/>
          <w:bCs/>
          <w:lang w:eastAsia="ru-RU"/>
        </w:rPr>
        <w:t>работодатель М. отказал коллективу работников в принятии коллективного договора, сославшись на то, что это не обязательный локальный документ.</w:t>
      </w:r>
    </w:p>
    <w:p w:rsidR="00B37F34" w:rsidRPr="00A01B6D" w:rsidRDefault="00B37F34" w:rsidP="00FF673B">
      <w:pPr>
        <w:pStyle w:val="a3"/>
        <w:spacing w:after="0" w:line="288" w:lineRule="auto"/>
        <w:ind w:left="340"/>
        <w:rPr>
          <w:rFonts w:ascii="Times New Roman" w:eastAsia="Times New Roman" w:hAnsi="Times New Roman" w:cs="Times New Roman"/>
          <w:b/>
          <w:bCs/>
          <w:lang w:eastAsia="ru-RU"/>
        </w:rPr>
      </w:pPr>
      <w:r w:rsidRPr="00A01B6D">
        <w:rPr>
          <w:rFonts w:ascii="Times New Roman" w:eastAsia="Times New Roman" w:hAnsi="Times New Roman" w:cs="Times New Roman"/>
          <w:b/>
          <w:bCs/>
          <w:lang w:eastAsia="ru-RU"/>
        </w:rPr>
        <w:t>Административная ответственность</w:t>
      </w:r>
      <w:r w:rsidR="00A01B6D" w:rsidRPr="00A01B6D">
        <w:rPr>
          <w:rFonts w:ascii="Times New Roman" w:eastAsia="Times New Roman" w:hAnsi="Times New Roman" w:cs="Times New Roman"/>
          <w:b/>
          <w:bCs/>
          <w:lang w:eastAsia="ru-RU"/>
        </w:rPr>
        <w:t xml:space="preserve"> (Статья 5.30 КоАП РФ)</w:t>
      </w:r>
    </w:p>
    <w:p w:rsidR="009E7C70" w:rsidRPr="009E7C70" w:rsidRDefault="009E7C70" w:rsidP="00FF673B">
      <w:pPr>
        <w:spacing w:after="0"/>
        <w:rPr>
          <w:b/>
        </w:rPr>
      </w:pPr>
    </w:p>
    <w:sectPr w:rsidR="009E7C70" w:rsidRPr="009E7C70" w:rsidSect="003E2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D33"/>
    <w:multiLevelType w:val="hybridMultilevel"/>
    <w:tmpl w:val="F27C1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E5F"/>
    <w:multiLevelType w:val="hybridMultilevel"/>
    <w:tmpl w:val="D2C8E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C3F6F"/>
    <w:multiLevelType w:val="hybridMultilevel"/>
    <w:tmpl w:val="80DA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E28A4"/>
    <w:multiLevelType w:val="hybridMultilevel"/>
    <w:tmpl w:val="B54E12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C2F20"/>
    <w:multiLevelType w:val="hybridMultilevel"/>
    <w:tmpl w:val="3934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250B9"/>
    <w:multiLevelType w:val="hybridMultilevel"/>
    <w:tmpl w:val="9CD89268"/>
    <w:lvl w:ilvl="0" w:tplc="FD3A3A0C">
      <w:start w:val="1"/>
      <w:numFmt w:val="russianLower"/>
      <w:lvlText w:val="%1)"/>
      <w:lvlJc w:val="left"/>
      <w:pPr>
        <w:ind w:left="2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7" w:hanging="360"/>
      </w:pPr>
    </w:lvl>
    <w:lvl w:ilvl="2" w:tplc="0419001B" w:tentative="1">
      <w:start w:val="1"/>
      <w:numFmt w:val="lowerRoman"/>
      <w:lvlText w:val="%3."/>
      <w:lvlJc w:val="right"/>
      <w:pPr>
        <w:ind w:left="3797" w:hanging="180"/>
      </w:pPr>
    </w:lvl>
    <w:lvl w:ilvl="3" w:tplc="0419000F" w:tentative="1">
      <w:start w:val="1"/>
      <w:numFmt w:val="decimal"/>
      <w:lvlText w:val="%4."/>
      <w:lvlJc w:val="left"/>
      <w:pPr>
        <w:ind w:left="4517" w:hanging="360"/>
      </w:pPr>
    </w:lvl>
    <w:lvl w:ilvl="4" w:tplc="04190019" w:tentative="1">
      <w:start w:val="1"/>
      <w:numFmt w:val="lowerLetter"/>
      <w:lvlText w:val="%5."/>
      <w:lvlJc w:val="left"/>
      <w:pPr>
        <w:ind w:left="5237" w:hanging="360"/>
      </w:pPr>
    </w:lvl>
    <w:lvl w:ilvl="5" w:tplc="0419001B" w:tentative="1">
      <w:start w:val="1"/>
      <w:numFmt w:val="lowerRoman"/>
      <w:lvlText w:val="%6."/>
      <w:lvlJc w:val="right"/>
      <w:pPr>
        <w:ind w:left="5957" w:hanging="180"/>
      </w:pPr>
    </w:lvl>
    <w:lvl w:ilvl="6" w:tplc="0419000F" w:tentative="1">
      <w:start w:val="1"/>
      <w:numFmt w:val="decimal"/>
      <w:lvlText w:val="%7."/>
      <w:lvlJc w:val="left"/>
      <w:pPr>
        <w:ind w:left="6677" w:hanging="360"/>
      </w:pPr>
    </w:lvl>
    <w:lvl w:ilvl="7" w:tplc="04190019" w:tentative="1">
      <w:start w:val="1"/>
      <w:numFmt w:val="lowerLetter"/>
      <w:lvlText w:val="%8."/>
      <w:lvlJc w:val="left"/>
      <w:pPr>
        <w:ind w:left="7397" w:hanging="360"/>
      </w:pPr>
    </w:lvl>
    <w:lvl w:ilvl="8" w:tplc="041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6" w15:restartNumberingAfterBreak="0">
    <w:nsid w:val="42FC722C"/>
    <w:multiLevelType w:val="hybridMultilevel"/>
    <w:tmpl w:val="8CF051E2"/>
    <w:lvl w:ilvl="0" w:tplc="FD3A3A0C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7DB5A06"/>
    <w:multiLevelType w:val="hybridMultilevel"/>
    <w:tmpl w:val="DA7A1C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C7160"/>
    <w:multiLevelType w:val="hybridMultilevel"/>
    <w:tmpl w:val="77CC4F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1705A"/>
    <w:multiLevelType w:val="hybridMultilevel"/>
    <w:tmpl w:val="64A44778"/>
    <w:lvl w:ilvl="0" w:tplc="0419000F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ED09A7"/>
    <w:multiLevelType w:val="hybridMultilevel"/>
    <w:tmpl w:val="5DC0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DEF22C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614"/>
    <w:multiLevelType w:val="hybridMultilevel"/>
    <w:tmpl w:val="7BAE4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C6DF9"/>
    <w:multiLevelType w:val="hybridMultilevel"/>
    <w:tmpl w:val="A3569ACE"/>
    <w:lvl w:ilvl="0" w:tplc="C19AD422">
      <w:start w:val="4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6362"/>
    <w:multiLevelType w:val="hybridMultilevel"/>
    <w:tmpl w:val="D7428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2"/>
  </w:num>
  <w:num w:numId="6">
    <w:abstractNumId w:val="8"/>
  </w:num>
  <w:num w:numId="7">
    <w:abstractNumId w:val="3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70"/>
    <w:rsid w:val="000F4040"/>
    <w:rsid w:val="00165D71"/>
    <w:rsid w:val="0023742E"/>
    <w:rsid w:val="002B4528"/>
    <w:rsid w:val="002C2D79"/>
    <w:rsid w:val="003405D8"/>
    <w:rsid w:val="003E2C44"/>
    <w:rsid w:val="00424E5C"/>
    <w:rsid w:val="00534A78"/>
    <w:rsid w:val="005E06B4"/>
    <w:rsid w:val="007F37E6"/>
    <w:rsid w:val="009E7C70"/>
    <w:rsid w:val="00A01B6D"/>
    <w:rsid w:val="00AF235E"/>
    <w:rsid w:val="00B37F34"/>
    <w:rsid w:val="00C4759D"/>
    <w:rsid w:val="00D37FCE"/>
    <w:rsid w:val="00DC77F3"/>
    <w:rsid w:val="00F55670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42FD"/>
  <w15:docId w15:val="{F7CD711B-398E-45D2-91FB-38C04B2F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70"/>
    <w:pPr>
      <w:ind w:left="720"/>
      <w:contextualSpacing/>
    </w:pPr>
  </w:style>
  <w:style w:type="table" w:styleId="a4">
    <w:name w:val="Table Grid"/>
    <w:basedOn w:val="a1"/>
    <w:uiPriority w:val="39"/>
    <w:rsid w:val="009E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9E7C70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6">
    <w:name w:val="Заголовок Знак"/>
    <w:basedOn w:val="a0"/>
    <w:link w:val="a5"/>
    <w:rsid w:val="009E7C7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9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69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4853-145B-400F-AB70-12C6CB90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Лера</cp:lastModifiedBy>
  <cp:revision>11</cp:revision>
  <dcterms:created xsi:type="dcterms:W3CDTF">2020-03-20T10:56:00Z</dcterms:created>
  <dcterms:modified xsi:type="dcterms:W3CDTF">2020-05-28T16:26:00Z</dcterms:modified>
</cp:coreProperties>
</file>