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3B" w:rsidRDefault="005A723B" w:rsidP="005A723B">
      <w:pPr>
        <w:jc w:val="center"/>
        <w:rPr>
          <w:rFonts w:ascii="Times New Roman" w:hAnsi="Times New Roman" w:cs="Times New Roman"/>
          <w:b/>
          <w:sz w:val="24"/>
        </w:rPr>
      </w:pPr>
      <w:r>
        <w:rPr>
          <w:rFonts w:ascii="Times New Roman" w:hAnsi="Times New Roman" w:cs="Times New Roman"/>
          <w:b/>
          <w:sz w:val="24"/>
        </w:rPr>
        <w:t>ЛАБОРАТОРНАЯ РАБОТА №1</w:t>
      </w:r>
    </w:p>
    <w:p w:rsidR="005A723B" w:rsidRDefault="005A723B" w:rsidP="005A723B">
      <w:pPr>
        <w:jc w:val="center"/>
        <w:rPr>
          <w:rFonts w:ascii="Times New Roman" w:hAnsi="Times New Roman" w:cs="Times New Roman"/>
          <w:b/>
          <w:sz w:val="24"/>
        </w:rPr>
      </w:pPr>
      <w:r w:rsidRPr="005A723B">
        <w:rPr>
          <w:rFonts w:ascii="Times New Roman" w:hAnsi="Times New Roman" w:cs="Times New Roman"/>
          <w:b/>
          <w:sz w:val="24"/>
        </w:rPr>
        <w:t>Закрепление правовых знаний и умений, полученных в результате освоения дисциплины «Правоведение»</w:t>
      </w:r>
    </w:p>
    <w:p w:rsidR="005A723B" w:rsidRDefault="005A723B" w:rsidP="005A723B">
      <w:pPr>
        <w:jc w:val="both"/>
        <w:rPr>
          <w:rFonts w:ascii="Times New Roman" w:hAnsi="Times New Roman" w:cs="Times New Roman"/>
          <w:b/>
          <w:sz w:val="24"/>
        </w:rPr>
      </w:pPr>
      <w:r w:rsidRPr="00671F9E">
        <w:rPr>
          <w:rFonts w:ascii="Times New Roman" w:hAnsi="Times New Roman" w:cs="Times New Roman"/>
          <w:b/>
          <w:sz w:val="24"/>
        </w:rPr>
        <w:t>1. РАБОТА С ДАННЫМИ ПРАКТИЧЕСКОГО ЗАДАНИЯ № 1 ДИСЦИПЛИНЫ «ПРАВОВЕДЕНИЕ»</w:t>
      </w:r>
    </w:p>
    <w:p w:rsidR="005A723B" w:rsidRDefault="005A723B" w:rsidP="005A723B">
      <w:pPr>
        <w:spacing w:after="0"/>
        <w:ind w:left="5670"/>
        <w:rPr>
          <w:rFonts w:ascii="Times New Roman" w:hAnsi="Times New Roman" w:cs="Times New Roman"/>
          <w:sz w:val="24"/>
        </w:rPr>
      </w:pPr>
      <w:r>
        <w:rPr>
          <w:rFonts w:ascii="Times New Roman" w:hAnsi="Times New Roman" w:cs="Times New Roman"/>
          <w:sz w:val="24"/>
        </w:rPr>
        <w:t xml:space="preserve">Ректору </w:t>
      </w:r>
      <w:r w:rsidR="00982B16">
        <w:rPr>
          <w:rFonts w:ascii="Times New Roman" w:hAnsi="Times New Roman" w:cs="Times New Roman"/>
          <w:sz w:val="24"/>
        </w:rPr>
        <w:t>Самарского у</w:t>
      </w:r>
      <w:bookmarkStart w:id="0" w:name="_GoBack"/>
      <w:bookmarkEnd w:id="0"/>
      <w:r w:rsidR="008113B9">
        <w:rPr>
          <w:rFonts w:ascii="Times New Roman" w:hAnsi="Times New Roman" w:cs="Times New Roman"/>
          <w:sz w:val="24"/>
        </w:rPr>
        <w:t>ниверситета</w:t>
      </w:r>
      <w:r>
        <w:rPr>
          <w:rFonts w:ascii="Times New Roman" w:hAnsi="Times New Roman" w:cs="Times New Roman"/>
          <w:sz w:val="24"/>
        </w:rPr>
        <w:t xml:space="preserve"> Богатыреву В.Д.</w:t>
      </w:r>
    </w:p>
    <w:p w:rsidR="005A723B" w:rsidRDefault="005A723B" w:rsidP="005A723B">
      <w:pPr>
        <w:spacing w:after="0"/>
        <w:ind w:left="5670"/>
        <w:rPr>
          <w:rFonts w:ascii="Times New Roman" w:hAnsi="Times New Roman" w:cs="Times New Roman"/>
          <w:sz w:val="24"/>
        </w:rPr>
      </w:pPr>
      <w:r>
        <w:rPr>
          <w:rFonts w:ascii="Times New Roman" w:hAnsi="Times New Roman" w:cs="Times New Roman"/>
          <w:sz w:val="24"/>
        </w:rPr>
        <w:t>от студентки группы 6313-020302</w:t>
      </w:r>
      <w:r>
        <w:rPr>
          <w:rFonts w:ascii="Times New Roman" w:hAnsi="Times New Roman" w:cs="Times New Roman"/>
          <w:sz w:val="24"/>
          <w:lang w:val="en-US"/>
        </w:rPr>
        <w:t>D</w:t>
      </w:r>
      <w:r w:rsidRPr="000C58E3">
        <w:rPr>
          <w:rFonts w:ascii="Times New Roman" w:hAnsi="Times New Roman" w:cs="Times New Roman"/>
          <w:sz w:val="24"/>
        </w:rPr>
        <w:t xml:space="preserve"> </w:t>
      </w:r>
    </w:p>
    <w:p w:rsidR="005A723B" w:rsidRPr="000C58E3" w:rsidRDefault="005A723B" w:rsidP="005A723B">
      <w:pPr>
        <w:spacing w:after="0"/>
        <w:ind w:left="5670"/>
        <w:rPr>
          <w:rFonts w:ascii="Times New Roman" w:hAnsi="Times New Roman" w:cs="Times New Roman"/>
          <w:sz w:val="24"/>
        </w:rPr>
      </w:pPr>
      <w:proofErr w:type="spellStart"/>
      <w:r>
        <w:rPr>
          <w:rFonts w:ascii="Times New Roman" w:hAnsi="Times New Roman" w:cs="Times New Roman"/>
          <w:sz w:val="24"/>
        </w:rPr>
        <w:t>Гижевской</w:t>
      </w:r>
      <w:proofErr w:type="spellEnd"/>
      <w:r>
        <w:rPr>
          <w:rFonts w:ascii="Times New Roman" w:hAnsi="Times New Roman" w:cs="Times New Roman"/>
          <w:sz w:val="24"/>
        </w:rPr>
        <w:t xml:space="preserve"> Валерии Дмитриевны</w:t>
      </w:r>
    </w:p>
    <w:p w:rsidR="005A723B" w:rsidRDefault="005A723B" w:rsidP="005A723B">
      <w:pPr>
        <w:rPr>
          <w:rFonts w:ascii="Times New Roman" w:hAnsi="Times New Roman" w:cs="Times New Roman"/>
          <w:sz w:val="24"/>
        </w:rPr>
      </w:pPr>
    </w:p>
    <w:p w:rsidR="005A723B" w:rsidRDefault="005A723B" w:rsidP="005A723B">
      <w:pPr>
        <w:jc w:val="center"/>
        <w:rPr>
          <w:rFonts w:ascii="Times New Roman" w:hAnsi="Times New Roman" w:cs="Times New Roman"/>
          <w:b/>
          <w:sz w:val="24"/>
        </w:rPr>
      </w:pPr>
      <w:r w:rsidRPr="000C58E3">
        <w:rPr>
          <w:rFonts w:ascii="Times New Roman" w:hAnsi="Times New Roman" w:cs="Times New Roman"/>
          <w:b/>
          <w:sz w:val="24"/>
        </w:rPr>
        <w:t>Заявление</w:t>
      </w:r>
    </w:p>
    <w:p w:rsidR="005A723B" w:rsidRDefault="005A723B" w:rsidP="005A723B">
      <w:pPr>
        <w:ind w:firstLine="709"/>
        <w:rPr>
          <w:rFonts w:ascii="Times New Roman" w:hAnsi="Times New Roman" w:cs="Times New Roman"/>
          <w:sz w:val="24"/>
        </w:rPr>
      </w:pPr>
      <w:r w:rsidRPr="006906E7">
        <w:rPr>
          <w:rFonts w:ascii="Times New Roman" w:hAnsi="Times New Roman" w:cs="Times New Roman"/>
          <w:sz w:val="24"/>
        </w:rPr>
        <w:t>Просим Вас рассмотреть возможность</w:t>
      </w:r>
      <w:r>
        <w:rPr>
          <w:rFonts w:ascii="Times New Roman" w:hAnsi="Times New Roman" w:cs="Times New Roman"/>
          <w:sz w:val="24"/>
        </w:rPr>
        <w:t xml:space="preserve"> внесения изменений в Правила внутреннего распорядка университета, а именно в пункт 29, </w:t>
      </w:r>
      <w:r w:rsidR="00291135">
        <w:rPr>
          <w:rFonts w:ascii="Times New Roman" w:hAnsi="Times New Roman" w:cs="Times New Roman"/>
          <w:sz w:val="24"/>
        </w:rPr>
        <w:t>в котором написано:</w:t>
      </w:r>
      <w:r>
        <w:rPr>
          <w:rFonts w:ascii="Times New Roman" w:hAnsi="Times New Roman" w:cs="Times New Roman"/>
          <w:sz w:val="24"/>
        </w:rPr>
        <w:t xml:space="preserve"> «При неявке на занятия обучающийся обязан не позднее, чем в первый день явки в университет, представить декану факультета (директору института) данные о причинах пропуска занятий (справку лечебного учреждения, повестку или иной документ, подтверждающий уважительную причину пропуска занятий). В случае пропуска занятий по неуважительным причинам обучающийся обязан представить объяснительную записку»</w:t>
      </w:r>
      <w:r w:rsidR="00291135">
        <w:rPr>
          <w:rFonts w:ascii="Times New Roman" w:hAnsi="Times New Roman" w:cs="Times New Roman"/>
          <w:sz w:val="24"/>
        </w:rPr>
        <w:t>. Дело в том, что выдача этих справок зависит не от студента и большинство освобождений выдаются не сразу и их приходится ждать неделями. В связи с этим у некоторых студентов возникают проблемы с преподавателями, ведь именно они просят справки, а не деканат.</w:t>
      </w:r>
    </w:p>
    <w:p w:rsidR="005A723B" w:rsidRDefault="005A723B" w:rsidP="005A723B">
      <w:pPr>
        <w:ind w:firstLine="709"/>
        <w:rPr>
          <w:rFonts w:ascii="Times New Roman" w:hAnsi="Times New Roman" w:cs="Times New Roman"/>
          <w:sz w:val="24"/>
        </w:rPr>
      </w:pPr>
    </w:p>
    <w:p w:rsidR="00291135" w:rsidRDefault="00291135" w:rsidP="005A723B">
      <w:pPr>
        <w:ind w:firstLine="709"/>
        <w:rPr>
          <w:rFonts w:ascii="Times New Roman" w:hAnsi="Times New Roman" w:cs="Times New Roman"/>
          <w:sz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A723B" w:rsidTr="0049134D">
        <w:tc>
          <w:tcPr>
            <w:tcW w:w="4672" w:type="dxa"/>
          </w:tcPr>
          <w:p w:rsidR="005A723B" w:rsidRDefault="005A723B" w:rsidP="0049134D">
            <w:pPr>
              <w:rPr>
                <w:rFonts w:ascii="Times New Roman" w:hAnsi="Times New Roman" w:cs="Times New Roman"/>
                <w:sz w:val="24"/>
              </w:rPr>
            </w:pPr>
            <w:r>
              <w:rPr>
                <w:rFonts w:ascii="Times New Roman" w:hAnsi="Times New Roman" w:cs="Times New Roman"/>
                <w:sz w:val="24"/>
              </w:rPr>
              <w:t>12.09.2020</w:t>
            </w:r>
          </w:p>
          <w:p w:rsidR="005A723B" w:rsidRDefault="005A723B" w:rsidP="0049134D">
            <w:pPr>
              <w:rPr>
                <w:rFonts w:ascii="Times New Roman" w:hAnsi="Times New Roman" w:cs="Times New Roman"/>
                <w:sz w:val="24"/>
              </w:rPr>
            </w:pPr>
          </w:p>
        </w:tc>
        <w:tc>
          <w:tcPr>
            <w:tcW w:w="4673" w:type="dxa"/>
          </w:tcPr>
          <w:p w:rsidR="005A723B" w:rsidRDefault="005A723B" w:rsidP="0049134D">
            <w:pPr>
              <w:jc w:val="right"/>
              <w:rPr>
                <w:rFonts w:ascii="Times New Roman" w:hAnsi="Times New Roman" w:cs="Times New Roman"/>
                <w:sz w:val="24"/>
              </w:rPr>
            </w:pPr>
            <w:r>
              <w:rPr>
                <w:rFonts w:ascii="Times New Roman" w:hAnsi="Times New Roman" w:cs="Times New Roman"/>
                <w:sz w:val="24"/>
              </w:rPr>
              <w:t>(Подпись)</w:t>
            </w:r>
          </w:p>
        </w:tc>
      </w:tr>
    </w:tbl>
    <w:p w:rsidR="005A723B" w:rsidRDefault="005A723B" w:rsidP="005A723B">
      <w:pPr>
        <w:rPr>
          <w:rFonts w:ascii="Times New Roman" w:hAnsi="Times New Roman" w:cs="Times New Roman"/>
          <w:sz w:val="24"/>
        </w:rPr>
      </w:pPr>
      <w:r>
        <w:rPr>
          <w:rFonts w:ascii="Times New Roman" w:hAnsi="Times New Roman" w:cs="Times New Roman"/>
          <w:sz w:val="24"/>
        </w:rPr>
        <w:br w:type="page"/>
      </w:r>
    </w:p>
    <w:p w:rsidR="005A723B" w:rsidRDefault="007D5333">
      <w:pPr>
        <w:rPr>
          <w:rFonts w:ascii="Times New Roman" w:hAnsi="Times New Roman" w:cs="Times New Roman"/>
          <w:b/>
          <w:sz w:val="24"/>
        </w:rPr>
      </w:pPr>
      <w:r w:rsidRPr="00CF22AD">
        <w:rPr>
          <w:rFonts w:ascii="Times New Roman" w:hAnsi="Times New Roman" w:cs="Times New Roman"/>
          <w:b/>
          <w:sz w:val="24"/>
        </w:rPr>
        <w:lastRenderedPageBreak/>
        <w:t>2. РАБОТА С ПОРТФОЛИО.</w:t>
      </w:r>
    </w:p>
    <w:p w:rsidR="006757F2" w:rsidRPr="007D5333" w:rsidRDefault="006757F2">
      <w:pPr>
        <w:rPr>
          <w:rFonts w:ascii="Times New Roman" w:hAnsi="Times New Roman" w:cs="Times New Roman"/>
          <w:b/>
          <w:sz w:val="24"/>
        </w:rPr>
      </w:pPr>
      <w:r>
        <w:rPr>
          <w:rFonts w:ascii="Times New Roman" w:hAnsi="Times New Roman" w:cs="Times New Roman"/>
          <w:b/>
          <w:sz w:val="24"/>
        </w:rPr>
        <w:t>Портфолио Черникова Виктора</w:t>
      </w:r>
    </w:p>
    <w:p w:rsidR="006F6A3C" w:rsidRPr="0056756A" w:rsidRDefault="00B4074C" w:rsidP="00B4074C">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1, З</w:t>
      </w:r>
      <w:r w:rsidR="00394125" w:rsidRPr="0056756A">
        <w:rPr>
          <w:rFonts w:ascii="Times New Roman" w:hAnsi="Times New Roman" w:cs="Times New Roman"/>
          <w:b/>
          <w:sz w:val="24"/>
          <w:szCs w:val="24"/>
        </w:rPr>
        <w:t>адание 2</w:t>
      </w:r>
      <w:r w:rsidRPr="0056756A">
        <w:rPr>
          <w:rFonts w:ascii="Times New Roman" w:hAnsi="Times New Roman" w:cs="Times New Roman"/>
          <w:b/>
          <w:sz w:val="24"/>
          <w:szCs w:val="24"/>
        </w:rPr>
        <w:t>, стр.6, пункт 3</w:t>
      </w:r>
    </w:p>
    <w:p w:rsidR="00B4074C" w:rsidRPr="0056756A" w:rsidRDefault="00B4074C" w:rsidP="00B4074C">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099D7A50" wp14:editId="0AF870D1">
            <wp:extent cx="5730737" cy="293395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0737" cy="2933954"/>
                    </a:xfrm>
                    <a:prstGeom prst="rect">
                      <a:avLst/>
                    </a:prstGeom>
                  </pic:spPr>
                </pic:pic>
              </a:graphicData>
            </a:graphic>
          </wp:inline>
        </w:drawing>
      </w:r>
    </w:p>
    <w:p w:rsidR="00B4074C" w:rsidRPr="0056756A" w:rsidRDefault="00B4074C" w:rsidP="00B4074C">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B4074C" w:rsidRPr="0056756A" w:rsidRDefault="00B4074C" w:rsidP="00B4074C">
      <w:pPr>
        <w:pStyle w:val="a3"/>
        <w:rPr>
          <w:rFonts w:ascii="Times New Roman" w:hAnsi="Times New Roman" w:cs="Times New Roman"/>
          <w:sz w:val="24"/>
          <w:szCs w:val="24"/>
        </w:rPr>
      </w:pPr>
      <w:r w:rsidRPr="0056756A">
        <w:rPr>
          <w:rFonts w:ascii="Times New Roman" w:hAnsi="Times New Roman" w:cs="Times New Roman"/>
          <w:sz w:val="24"/>
          <w:szCs w:val="24"/>
        </w:rPr>
        <w:t>Императивный метод (запрещено продавать товары с истекшим сроком годности). Публичное прав (так как затрагивает интересы всего общества)</w:t>
      </w:r>
    </w:p>
    <w:p w:rsidR="005E471E" w:rsidRPr="0056756A" w:rsidRDefault="005E471E" w:rsidP="00B4074C">
      <w:pPr>
        <w:pStyle w:val="a3"/>
        <w:rPr>
          <w:rFonts w:ascii="Times New Roman" w:hAnsi="Times New Roman" w:cs="Times New Roman"/>
          <w:sz w:val="24"/>
          <w:szCs w:val="24"/>
        </w:rPr>
      </w:pPr>
    </w:p>
    <w:p w:rsidR="00B4074C" w:rsidRPr="0056756A" w:rsidRDefault="00B4074C" w:rsidP="00B4074C">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1</w:t>
      </w:r>
      <w:r w:rsidR="00394125" w:rsidRPr="0056756A">
        <w:rPr>
          <w:rFonts w:ascii="Times New Roman" w:hAnsi="Times New Roman" w:cs="Times New Roman"/>
          <w:b/>
          <w:sz w:val="24"/>
          <w:szCs w:val="24"/>
        </w:rPr>
        <w:t>, Задание 2</w:t>
      </w:r>
      <w:r w:rsidRPr="0056756A">
        <w:rPr>
          <w:rFonts w:ascii="Times New Roman" w:hAnsi="Times New Roman" w:cs="Times New Roman"/>
          <w:b/>
          <w:sz w:val="24"/>
          <w:szCs w:val="24"/>
        </w:rPr>
        <w:t>, стр.6, пункт 4</w:t>
      </w:r>
    </w:p>
    <w:p w:rsidR="00B4074C" w:rsidRPr="0056756A" w:rsidRDefault="00B4074C" w:rsidP="00B4074C">
      <w:pPr>
        <w:pStyle w:val="a3"/>
        <w:rPr>
          <w:rFonts w:ascii="Times New Roman" w:hAnsi="Times New Roman" w:cs="Times New Roman"/>
          <w:b/>
          <w:sz w:val="24"/>
          <w:szCs w:val="24"/>
        </w:rPr>
      </w:pPr>
      <w:r w:rsidRPr="0056756A">
        <w:rPr>
          <w:rFonts w:ascii="Times New Roman" w:hAnsi="Times New Roman" w:cs="Times New Roman"/>
          <w:b/>
          <w:noProof/>
          <w:sz w:val="24"/>
          <w:szCs w:val="24"/>
          <w:lang w:eastAsia="ru-RU"/>
        </w:rPr>
        <w:drawing>
          <wp:inline distT="0" distB="0" distL="0" distR="0" wp14:anchorId="2C1CC345" wp14:editId="2BD6FC17">
            <wp:extent cx="5662151" cy="195851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2151" cy="1958510"/>
                    </a:xfrm>
                    <a:prstGeom prst="rect">
                      <a:avLst/>
                    </a:prstGeom>
                  </pic:spPr>
                </pic:pic>
              </a:graphicData>
            </a:graphic>
          </wp:inline>
        </w:drawing>
      </w:r>
    </w:p>
    <w:p w:rsidR="00B4074C" w:rsidRPr="0056756A" w:rsidRDefault="00B4074C" w:rsidP="00B4074C">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B4074C" w:rsidRPr="0056756A" w:rsidRDefault="00394125" w:rsidP="00B4074C">
      <w:pPr>
        <w:pStyle w:val="a3"/>
        <w:rPr>
          <w:rFonts w:ascii="Times New Roman" w:hAnsi="Times New Roman" w:cs="Times New Roman"/>
          <w:sz w:val="24"/>
          <w:szCs w:val="24"/>
        </w:rPr>
      </w:pPr>
      <w:r w:rsidRPr="0056756A">
        <w:rPr>
          <w:rFonts w:ascii="Times New Roman" w:hAnsi="Times New Roman" w:cs="Times New Roman"/>
          <w:sz w:val="24"/>
          <w:szCs w:val="24"/>
        </w:rPr>
        <w:t>Императивный метод (так как после заключения договора действия выполняются в принудительном порядке), частное право (регулируется взаимодействие покупателя и поставщика</w:t>
      </w:r>
      <w:r w:rsidR="005E471E" w:rsidRPr="0056756A">
        <w:rPr>
          <w:rFonts w:ascii="Times New Roman" w:hAnsi="Times New Roman" w:cs="Times New Roman"/>
          <w:sz w:val="24"/>
          <w:szCs w:val="24"/>
        </w:rPr>
        <w:t>)</w:t>
      </w:r>
    </w:p>
    <w:p w:rsidR="005E471E" w:rsidRPr="0056756A" w:rsidRDefault="005E471E" w:rsidP="00B4074C">
      <w:pPr>
        <w:pStyle w:val="a3"/>
        <w:rPr>
          <w:rFonts w:ascii="Times New Roman" w:hAnsi="Times New Roman" w:cs="Times New Roman"/>
          <w:sz w:val="24"/>
          <w:szCs w:val="24"/>
        </w:rPr>
      </w:pPr>
    </w:p>
    <w:p w:rsidR="00394125" w:rsidRPr="0056756A" w:rsidRDefault="009A69F2" w:rsidP="00394125">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 xml:space="preserve">ДЗ 1, </w:t>
      </w:r>
      <w:r w:rsidR="005E471E" w:rsidRPr="0056756A">
        <w:rPr>
          <w:rFonts w:ascii="Times New Roman" w:hAnsi="Times New Roman" w:cs="Times New Roman"/>
          <w:b/>
          <w:sz w:val="24"/>
          <w:szCs w:val="24"/>
        </w:rPr>
        <w:t>Задание 3, стр.6, пункт 1</w:t>
      </w:r>
    </w:p>
    <w:p w:rsidR="005E471E" w:rsidRPr="0056756A" w:rsidRDefault="005E471E" w:rsidP="005E471E">
      <w:pPr>
        <w:pStyle w:val="a3"/>
        <w:rPr>
          <w:rFonts w:ascii="Times New Roman" w:hAnsi="Times New Roman" w:cs="Times New Roman"/>
          <w:b/>
          <w:sz w:val="24"/>
          <w:szCs w:val="24"/>
        </w:rPr>
      </w:pPr>
      <w:r w:rsidRPr="0056756A">
        <w:rPr>
          <w:rFonts w:ascii="Times New Roman" w:hAnsi="Times New Roman" w:cs="Times New Roman"/>
          <w:b/>
          <w:noProof/>
          <w:sz w:val="24"/>
          <w:szCs w:val="24"/>
          <w:lang w:eastAsia="ru-RU"/>
        </w:rPr>
        <w:drawing>
          <wp:inline distT="0" distB="0" distL="0" distR="0" wp14:anchorId="7E71FC11" wp14:editId="1965E9C7">
            <wp:extent cx="5387807" cy="1059272"/>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807" cy="1059272"/>
                    </a:xfrm>
                    <a:prstGeom prst="rect">
                      <a:avLst/>
                    </a:prstGeom>
                  </pic:spPr>
                </pic:pic>
              </a:graphicData>
            </a:graphic>
          </wp:inline>
        </w:drawing>
      </w:r>
    </w:p>
    <w:p w:rsidR="005E471E" w:rsidRPr="0056756A" w:rsidRDefault="005E471E" w:rsidP="005E471E">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5E471E" w:rsidRPr="0056756A" w:rsidRDefault="005E471E" w:rsidP="005E471E">
      <w:pPr>
        <w:pStyle w:val="a3"/>
        <w:rPr>
          <w:rFonts w:ascii="Times New Roman" w:hAnsi="Times New Roman" w:cs="Times New Roman"/>
          <w:sz w:val="24"/>
          <w:szCs w:val="24"/>
        </w:rPr>
      </w:pPr>
      <w:r w:rsidRPr="0056756A">
        <w:rPr>
          <w:rFonts w:ascii="Times New Roman" w:hAnsi="Times New Roman" w:cs="Times New Roman"/>
          <w:sz w:val="24"/>
          <w:szCs w:val="24"/>
        </w:rPr>
        <w:lastRenderedPageBreak/>
        <w:t>Так как «в результате применения которых на добровольной основе обеспечивается соблюдение требований принятого технического регламента» относится к «документам», которые в свою очередь являются диспозицией, то и данная часть правовой нормы тоже будет относится к диспозиции</w:t>
      </w:r>
    </w:p>
    <w:p w:rsidR="007D5333" w:rsidRPr="0056756A" w:rsidRDefault="007D5333" w:rsidP="005E471E">
      <w:pPr>
        <w:pStyle w:val="a3"/>
        <w:rPr>
          <w:rFonts w:ascii="Times New Roman" w:hAnsi="Times New Roman" w:cs="Times New Roman"/>
          <w:sz w:val="24"/>
          <w:szCs w:val="24"/>
        </w:rPr>
      </w:pPr>
    </w:p>
    <w:p w:rsidR="005E471E" w:rsidRPr="0056756A" w:rsidRDefault="005E471E" w:rsidP="005E471E">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1, Задание 2, стр.7, п.2</w:t>
      </w:r>
    </w:p>
    <w:p w:rsidR="005E471E" w:rsidRPr="0056756A" w:rsidRDefault="005E471E" w:rsidP="005E471E">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16A57E35" wp14:editId="12278DE5">
            <wp:extent cx="5784081" cy="74682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4081" cy="746825"/>
                    </a:xfrm>
                    <a:prstGeom prst="rect">
                      <a:avLst/>
                    </a:prstGeom>
                  </pic:spPr>
                </pic:pic>
              </a:graphicData>
            </a:graphic>
          </wp:inline>
        </w:drawing>
      </w:r>
    </w:p>
    <w:p w:rsidR="005E471E" w:rsidRPr="0056756A" w:rsidRDefault="005E471E" w:rsidP="005E471E">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5E471E" w:rsidRPr="0056756A" w:rsidRDefault="005E471E" w:rsidP="005E471E">
      <w:pPr>
        <w:pStyle w:val="a3"/>
        <w:rPr>
          <w:rFonts w:ascii="Times New Roman" w:hAnsi="Times New Roman" w:cs="Times New Roman"/>
          <w:sz w:val="24"/>
          <w:szCs w:val="24"/>
        </w:rPr>
      </w:pPr>
      <w:r w:rsidRPr="0056756A">
        <w:rPr>
          <w:rFonts w:ascii="Times New Roman" w:hAnsi="Times New Roman" w:cs="Times New Roman"/>
          <w:sz w:val="24"/>
          <w:szCs w:val="24"/>
        </w:rPr>
        <w:t>Подзаконный НПА. Подзаконный акт федеральных органов исполнительной власти, а именно Инструкция Госналогслужбы РФ "О порядке исчисления и уплаты в бюджет налога на прибыль предприятий и организаций".</w:t>
      </w:r>
    </w:p>
    <w:p w:rsidR="00345957" w:rsidRPr="0056756A" w:rsidRDefault="00345957" w:rsidP="005E471E">
      <w:pPr>
        <w:pStyle w:val="a3"/>
        <w:rPr>
          <w:rFonts w:ascii="Times New Roman" w:hAnsi="Times New Roman" w:cs="Times New Roman"/>
          <w:sz w:val="24"/>
          <w:szCs w:val="24"/>
        </w:rPr>
      </w:pPr>
    </w:p>
    <w:p w:rsidR="005E471E" w:rsidRPr="0056756A" w:rsidRDefault="005E471E" w:rsidP="005E471E">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w:t>
      </w:r>
      <w:r w:rsidR="00122B67" w:rsidRPr="0056756A">
        <w:rPr>
          <w:rFonts w:ascii="Times New Roman" w:hAnsi="Times New Roman" w:cs="Times New Roman"/>
          <w:b/>
          <w:sz w:val="24"/>
          <w:szCs w:val="24"/>
        </w:rPr>
        <w:t xml:space="preserve"> 2, Задание 5, стр.15</w:t>
      </w:r>
    </w:p>
    <w:p w:rsidR="005E471E" w:rsidRPr="0056756A" w:rsidRDefault="005E471E" w:rsidP="005E471E">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4FA6BC86" wp14:editId="418DE190">
            <wp:extent cx="4808637" cy="5563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37" cy="556308"/>
                    </a:xfrm>
                    <a:prstGeom prst="rect">
                      <a:avLst/>
                    </a:prstGeom>
                  </pic:spPr>
                </pic:pic>
              </a:graphicData>
            </a:graphic>
          </wp:inline>
        </w:drawing>
      </w:r>
    </w:p>
    <w:p w:rsidR="005E471E" w:rsidRPr="0056756A" w:rsidRDefault="005E471E" w:rsidP="005E471E">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5E471E" w:rsidRPr="0056756A" w:rsidRDefault="00345957" w:rsidP="005E471E">
      <w:pPr>
        <w:pStyle w:val="a3"/>
        <w:rPr>
          <w:rFonts w:ascii="Times New Roman" w:hAnsi="Times New Roman" w:cs="Times New Roman"/>
          <w:sz w:val="24"/>
          <w:szCs w:val="24"/>
        </w:rPr>
      </w:pPr>
      <w:r w:rsidRPr="0056756A">
        <w:rPr>
          <w:rFonts w:ascii="Times New Roman" w:hAnsi="Times New Roman" w:cs="Times New Roman"/>
          <w:sz w:val="24"/>
          <w:szCs w:val="24"/>
        </w:rPr>
        <w:t>Так как это произошло</w:t>
      </w:r>
      <w:r w:rsidR="005E471E" w:rsidRPr="0056756A">
        <w:rPr>
          <w:rFonts w:ascii="Times New Roman" w:hAnsi="Times New Roman" w:cs="Times New Roman"/>
          <w:sz w:val="24"/>
          <w:szCs w:val="24"/>
        </w:rPr>
        <w:t xml:space="preserve"> по вине человека, это является действием</w:t>
      </w:r>
    </w:p>
    <w:p w:rsidR="00345957" w:rsidRPr="0056756A" w:rsidRDefault="00345957" w:rsidP="005E471E">
      <w:pPr>
        <w:pStyle w:val="a3"/>
        <w:rPr>
          <w:rFonts w:ascii="Times New Roman" w:hAnsi="Times New Roman" w:cs="Times New Roman"/>
          <w:sz w:val="24"/>
          <w:szCs w:val="24"/>
        </w:rPr>
      </w:pPr>
    </w:p>
    <w:p w:rsidR="00122B67" w:rsidRPr="0056756A" w:rsidRDefault="00122B67" w:rsidP="00122B67">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3, Задача 1, стр.20</w:t>
      </w:r>
    </w:p>
    <w:p w:rsidR="00122B67" w:rsidRPr="0056756A" w:rsidRDefault="00122B67" w:rsidP="00122B67">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2F4E1EC1" wp14:editId="0E607253">
            <wp:extent cx="5791702" cy="102116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702" cy="1021168"/>
                    </a:xfrm>
                    <a:prstGeom prst="rect">
                      <a:avLst/>
                    </a:prstGeom>
                  </pic:spPr>
                </pic:pic>
              </a:graphicData>
            </a:graphic>
          </wp:inline>
        </w:drawing>
      </w:r>
    </w:p>
    <w:p w:rsidR="00122B67" w:rsidRPr="0056756A" w:rsidRDefault="00122B67" w:rsidP="00122B67">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122B67" w:rsidRPr="0056756A" w:rsidRDefault="00122B67" w:rsidP="00122B67">
      <w:pPr>
        <w:pStyle w:val="a3"/>
        <w:rPr>
          <w:rFonts w:ascii="Times New Roman" w:hAnsi="Times New Roman" w:cs="Times New Roman"/>
          <w:sz w:val="24"/>
          <w:szCs w:val="24"/>
        </w:rPr>
      </w:pPr>
      <w:r w:rsidRPr="0056756A">
        <w:rPr>
          <w:rFonts w:ascii="Times New Roman" w:hAnsi="Times New Roman" w:cs="Times New Roman"/>
          <w:sz w:val="24"/>
          <w:szCs w:val="24"/>
        </w:rPr>
        <w:t>Нет, он не будет привлечён к уголовной ответственности, т.к. лицо считается достигшим определённого возраста, в данном случае 14 лет с 00:00 следующего дня. А по УК РФ Статье 20 и Статье 111 лица, достигшие по времени совершения преступления 14-летнего возраста, подлежат уголовной ответственности за умышленное причинение тяжкого вреда здоровью.</w:t>
      </w:r>
    </w:p>
    <w:p w:rsidR="00345957" w:rsidRPr="0056756A" w:rsidRDefault="00345957" w:rsidP="00345957">
      <w:pPr>
        <w:pStyle w:val="a3"/>
        <w:rPr>
          <w:rFonts w:ascii="Times New Roman" w:hAnsi="Times New Roman" w:cs="Times New Roman"/>
          <w:sz w:val="24"/>
          <w:szCs w:val="24"/>
        </w:rPr>
      </w:pPr>
      <w:r w:rsidRPr="0056756A">
        <w:rPr>
          <w:rFonts w:ascii="Times New Roman" w:hAnsi="Times New Roman" w:cs="Times New Roman"/>
          <w:sz w:val="24"/>
          <w:szCs w:val="24"/>
        </w:rPr>
        <w:t>Это мы можем узнать из Постановление Пленума Верховного Суда РФ от 1 февраля 2011 г. N 1 "О судебной практике применения законодательства, регламентирующего особенности уголовной ответственности и наказания несовершеннолетних" Лицо считается достигшим возраста, с которого наступает уголовная ответственность, не в день рождения, а по его истечении, т.е. с ноля часов следующих суток.</w:t>
      </w:r>
    </w:p>
    <w:p w:rsidR="00345957" w:rsidRPr="0056756A" w:rsidRDefault="00345957" w:rsidP="00122B67">
      <w:pPr>
        <w:pStyle w:val="a3"/>
        <w:rPr>
          <w:rFonts w:ascii="Times New Roman" w:hAnsi="Times New Roman" w:cs="Times New Roman"/>
          <w:sz w:val="24"/>
          <w:szCs w:val="24"/>
        </w:rPr>
      </w:pPr>
    </w:p>
    <w:p w:rsidR="00122B67" w:rsidRPr="0056756A" w:rsidRDefault="00B338B0" w:rsidP="00122B67">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4, Задание 1, стр.31</w:t>
      </w:r>
    </w:p>
    <w:p w:rsidR="00B338B0" w:rsidRPr="0056756A" w:rsidRDefault="00B338B0" w:rsidP="00B338B0">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lastRenderedPageBreak/>
        <w:drawing>
          <wp:inline distT="0" distB="0" distL="0" distR="0" wp14:anchorId="163BB65B" wp14:editId="048377B8">
            <wp:extent cx="5524500" cy="25759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4186" cy="2599101"/>
                    </a:xfrm>
                    <a:prstGeom prst="rect">
                      <a:avLst/>
                    </a:prstGeom>
                  </pic:spPr>
                </pic:pic>
              </a:graphicData>
            </a:graphic>
          </wp:inline>
        </w:drawing>
      </w:r>
    </w:p>
    <w:p w:rsidR="00B338B0" w:rsidRPr="0056756A" w:rsidRDefault="00B338B0" w:rsidP="00B338B0">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B338B0" w:rsidRPr="0056756A" w:rsidRDefault="00B338B0" w:rsidP="00B338B0">
      <w:pPr>
        <w:pStyle w:val="a3"/>
        <w:rPr>
          <w:rFonts w:ascii="Times New Roman" w:hAnsi="Times New Roman" w:cs="Times New Roman"/>
          <w:sz w:val="24"/>
          <w:szCs w:val="24"/>
        </w:rPr>
      </w:pPr>
      <w:r w:rsidRPr="0056756A">
        <w:rPr>
          <w:rFonts w:ascii="Times New Roman" w:hAnsi="Times New Roman" w:cs="Times New Roman"/>
          <w:sz w:val="24"/>
          <w:szCs w:val="24"/>
        </w:rPr>
        <w:t>Гражданин Российской Федерации не может быть лишён своего гражданства или права изменить его (Конституция РФ Статья 6.3)</w:t>
      </w:r>
    </w:p>
    <w:p w:rsidR="00B338B0" w:rsidRPr="0056756A" w:rsidRDefault="00B338B0" w:rsidP="00B338B0">
      <w:pPr>
        <w:pStyle w:val="a3"/>
        <w:rPr>
          <w:rFonts w:ascii="Times New Roman" w:hAnsi="Times New Roman" w:cs="Times New Roman"/>
          <w:sz w:val="24"/>
          <w:szCs w:val="24"/>
        </w:rPr>
      </w:pPr>
    </w:p>
    <w:p w:rsidR="00B338B0" w:rsidRPr="0056756A" w:rsidRDefault="00B338B0" w:rsidP="00B338B0">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4, Задание 2, стр.32</w:t>
      </w:r>
    </w:p>
    <w:p w:rsidR="00B338B0" w:rsidRPr="0056756A" w:rsidRDefault="00B338B0" w:rsidP="00B338B0">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608F80D4" wp14:editId="36642132">
            <wp:extent cx="5940425" cy="517334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173345"/>
                    </a:xfrm>
                    <a:prstGeom prst="rect">
                      <a:avLst/>
                    </a:prstGeom>
                  </pic:spPr>
                </pic:pic>
              </a:graphicData>
            </a:graphic>
          </wp:inline>
        </w:drawing>
      </w:r>
    </w:p>
    <w:p w:rsidR="00B338B0" w:rsidRPr="0056756A" w:rsidRDefault="00B338B0" w:rsidP="00B338B0">
      <w:pPr>
        <w:pStyle w:val="a3"/>
        <w:rPr>
          <w:rFonts w:ascii="Times New Roman" w:hAnsi="Times New Roman" w:cs="Times New Roman"/>
          <w:b/>
          <w:i/>
          <w:sz w:val="24"/>
          <w:szCs w:val="24"/>
        </w:rPr>
      </w:pPr>
      <w:r w:rsidRPr="0056756A">
        <w:rPr>
          <w:rFonts w:ascii="Times New Roman" w:hAnsi="Times New Roman" w:cs="Times New Roman"/>
          <w:b/>
          <w:i/>
          <w:sz w:val="24"/>
          <w:szCs w:val="24"/>
        </w:rPr>
        <w:t>Ошибка:</w:t>
      </w:r>
    </w:p>
    <w:p w:rsidR="00B338B0" w:rsidRPr="0056756A" w:rsidRDefault="00B338B0" w:rsidP="00B338B0">
      <w:pPr>
        <w:pStyle w:val="a3"/>
        <w:rPr>
          <w:rFonts w:ascii="Times New Roman" w:hAnsi="Times New Roman" w:cs="Times New Roman"/>
          <w:sz w:val="24"/>
          <w:szCs w:val="24"/>
        </w:rPr>
      </w:pPr>
      <w:r w:rsidRPr="0056756A">
        <w:rPr>
          <w:rFonts w:ascii="Times New Roman" w:hAnsi="Times New Roman" w:cs="Times New Roman"/>
          <w:sz w:val="24"/>
          <w:szCs w:val="24"/>
        </w:rPr>
        <w:lastRenderedPageBreak/>
        <w:t xml:space="preserve">Найдены не все нормы права. Их гораздо больше (правильную таблицу можно посмотреть у меня в портфолио) </w:t>
      </w:r>
    </w:p>
    <w:p w:rsidR="00B338B0" w:rsidRPr="0056756A" w:rsidRDefault="00E611C8" w:rsidP="00B338B0">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6, Задача 4, стр.54</w:t>
      </w:r>
    </w:p>
    <w:p w:rsidR="00E611C8" w:rsidRPr="0056756A" w:rsidRDefault="00E611C8" w:rsidP="00E611C8">
      <w:pPr>
        <w:pStyle w:val="a3"/>
        <w:rPr>
          <w:rFonts w:ascii="Times New Roman" w:hAnsi="Times New Roman" w:cs="Times New Roman"/>
          <w:b/>
          <w:i/>
          <w:sz w:val="24"/>
          <w:szCs w:val="24"/>
        </w:rPr>
      </w:pPr>
      <w:r w:rsidRPr="0056756A">
        <w:rPr>
          <w:rFonts w:ascii="Times New Roman" w:hAnsi="Times New Roman" w:cs="Times New Roman"/>
          <w:b/>
          <w:i/>
          <w:noProof/>
          <w:sz w:val="24"/>
          <w:szCs w:val="24"/>
          <w:lang w:eastAsia="ru-RU"/>
        </w:rPr>
        <w:drawing>
          <wp:inline distT="0" distB="0" distL="0" distR="0" wp14:anchorId="40C21C0B" wp14:editId="62F93BFA">
            <wp:extent cx="5940425" cy="21653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165350"/>
                    </a:xfrm>
                    <a:prstGeom prst="rect">
                      <a:avLst/>
                    </a:prstGeom>
                  </pic:spPr>
                </pic:pic>
              </a:graphicData>
            </a:graphic>
          </wp:inline>
        </w:drawing>
      </w:r>
    </w:p>
    <w:p w:rsidR="00E611C8" w:rsidRPr="0056756A" w:rsidRDefault="00E611C8" w:rsidP="00E611C8">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E611C8" w:rsidRPr="0056756A" w:rsidRDefault="00E611C8" w:rsidP="00E611C8">
      <w:pPr>
        <w:pStyle w:val="a3"/>
        <w:rPr>
          <w:rFonts w:ascii="Times New Roman" w:hAnsi="Times New Roman" w:cs="Times New Roman"/>
          <w:sz w:val="24"/>
          <w:szCs w:val="24"/>
        </w:rPr>
      </w:pPr>
      <w:r w:rsidRPr="0056756A">
        <w:rPr>
          <w:rFonts w:ascii="Times New Roman" w:hAnsi="Times New Roman" w:cs="Times New Roman"/>
          <w:sz w:val="24"/>
          <w:szCs w:val="24"/>
        </w:rPr>
        <w:t xml:space="preserve">На самом деле это очень спорный момент. Если бы Кочетков не вмешался, то возможно с бедной женщиной что-нибудь случилось и его можно было привлечь за бездействие. Он же не специально пытался разбить ему голову. А от удара кулаком в лицо люди не умирают. С другой стороны, он сначала мог просто пригрозить и на самом деле не ввязываться в драку, но кто знает, что бы тогда произошло с самим Кочетковым. Я в замешательстве </w:t>
      </w:r>
    </w:p>
    <w:p w:rsidR="007E30AA" w:rsidRPr="0056756A" w:rsidRDefault="007E30AA" w:rsidP="00E611C8">
      <w:pPr>
        <w:pStyle w:val="a3"/>
        <w:rPr>
          <w:rFonts w:ascii="Times New Roman" w:hAnsi="Times New Roman" w:cs="Times New Roman"/>
          <w:sz w:val="24"/>
          <w:szCs w:val="24"/>
        </w:rPr>
      </w:pPr>
    </w:p>
    <w:p w:rsidR="007E30AA" w:rsidRPr="0056756A" w:rsidRDefault="007E30AA" w:rsidP="007E30AA">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7, Задание 2</w:t>
      </w:r>
      <w:r w:rsidR="00E611C8" w:rsidRPr="0056756A">
        <w:rPr>
          <w:rFonts w:ascii="Times New Roman" w:hAnsi="Times New Roman" w:cs="Times New Roman"/>
          <w:b/>
          <w:sz w:val="24"/>
          <w:szCs w:val="24"/>
        </w:rPr>
        <w:t>, стр.</w:t>
      </w:r>
      <w:r w:rsidRPr="0056756A">
        <w:rPr>
          <w:rFonts w:ascii="Times New Roman" w:hAnsi="Times New Roman" w:cs="Times New Roman"/>
          <w:b/>
          <w:sz w:val="24"/>
          <w:szCs w:val="24"/>
        </w:rPr>
        <w:t>63</w:t>
      </w:r>
    </w:p>
    <w:p w:rsidR="007E30AA" w:rsidRPr="0056756A" w:rsidRDefault="007E30AA" w:rsidP="007E30AA">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5343A31B" wp14:editId="1A82A97F">
            <wp:extent cx="5272405" cy="50292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103" b="21374"/>
                    <a:stretch/>
                  </pic:blipFill>
                  <pic:spPr bwMode="auto">
                    <a:xfrm>
                      <a:off x="0" y="0"/>
                      <a:ext cx="5273497" cy="503024"/>
                    </a:xfrm>
                    <a:prstGeom prst="rect">
                      <a:avLst/>
                    </a:prstGeom>
                    <a:ln>
                      <a:noFill/>
                    </a:ln>
                    <a:extLst>
                      <a:ext uri="{53640926-AAD7-44D8-BBD7-CCE9431645EC}">
                        <a14:shadowObscured xmlns:a14="http://schemas.microsoft.com/office/drawing/2010/main"/>
                      </a:ext>
                    </a:extLst>
                  </pic:spPr>
                </pic:pic>
              </a:graphicData>
            </a:graphic>
          </wp:inline>
        </w:drawing>
      </w:r>
    </w:p>
    <w:p w:rsidR="007E30AA" w:rsidRPr="0056756A" w:rsidRDefault="007E30AA" w:rsidP="007E30AA">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7E30AA" w:rsidRPr="0056756A" w:rsidRDefault="007E30AA" w:rsidP="007E30AA">
      <w:pPr>
        <w:pStyle w:val="a3"/>
        <w:rPr>
          <w:rFonts w:ascii="Times New Roman" w:hAnsi="Times New Roman" w:cs="Times New Roman"/>
          <w:sz w:val="24"/>
          <w:szCs w:val="24"/>
        </w:rPr>
      </w:pPr>
      <w:r w:rsidRPr="0056756A">
        <w:rPr>
          <w:rFonts w:ascii="Times New Roman" w:hAnsi="Times New Roman" w:cs="Times New Roman"/>
          <w:sz w:val="24"/>
          <w:szCs w:val="24"/>
        </w:rPr>
        <w:t>В задании нужно было сделать схемы</w:t>
      </w:r>
    </w:p>
    <w:p w:rsidR="007E30AA" w:rsidRPr="0056756A" w:rsidRDefault="007E30AA" w:rsidP="007E30AA">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2EE939B6" wp14:editId="524973C9">
            <wp:extent cx="3817951" cy="1120237"/>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951" cy="1120237"/>
                    </a:xfrm>
                    <a:prstGeom prst="rect">
                      <a:avLst/>
                    </a:prstGeom>
                  </pic:spPr>
                </pic:pic>
              </a:graphicData>
            </a:graphic>
          </wp:inline>
        </w:drawing>
      </w:r>
    </w:p>
    <w:p w:rsidR="007D5333" w:rsidRPr="0056756A" w:rsidRDefault="007D5333" w:rsidP="007E30AA">
      <w:pPr>
        <w:pStyle w:val="a3"/>
        <w:rPr>
          <w:rFonts w:ascii="Times New Roman" w:hAnsi="Times New Roman" w:cs="Times New Roman"/>
          <w:sz w:val="24"/>
          <w:szCs w:val="24"/>
        </w:rPr>
      </w:pPr>
    </w:p>
    <w:p w:rsidR="00AB0DB3" w:rsidRPr="0056756A" w:rsidRDefault="00AB0DB3" w:rsidP="00AB0DB3">
      <w:pPr>
        <w:pStyle w:val="a3"/>
        <w:numPr>
          <w:ilvl w:val="0"/>
          <w:numId w:val="1"/>
        </w:numPr>
        <w:rPr>
          <w:rFonts w:ascii="Times New Roman" w:hAnsi="Times New Roman" w:cs="Times New Roman"/>
          <w:b/>
          <w:sz w:val="24"/>
          <w:szCs w:val="24"/>
        </w:rPr>
      </w:pPr>
      <w:r w:rsidRPr="0056756A">
        <w:rPr>
          <w:rFonts w:ascii="Times New Roman" w:hAnsi="Times New Roman" w:cs="Times New Roman"/>
          <w:b/>
          <w:sz w:val="24"/>
          <w:szCs w:val="24"/>
        </w:rPr>
        <w:t>ДЗ 8, Задача 7, стр.84</w:t>
      </w:r>
    </w:p>
    <w:p w:rsidR="00AB0DB3" w:rsidRPr="0056756A" w:rsidRDefault="00AB0DB3" w:rsidP="00AB0DB3">
      <w:pPr>
        <w:pStyle w:val="a3"/>
        <w:rPr>
          <w:rFonts w:ascii="Times New Roman" w:hAnsi="Times New Roman" w:cs="Times New Roman"/>
          <w:sz w:val="24"/>
          <w:szCs w:val="24"/>
        </w:rPr>
      </w:pPr>
      <w:r w:rsidRPr="0056756A">
        <w:rPr>
          <w:rFonts w:ascii="Times New Roman" w:hAnsi="Times New Roman" w:cs="Times New Roman"/>
          <w:noProof/>
          <w:sz w:val="24"/>
          <w:szCs w:val="24"/>
          <w:lang w:eastAsia="ru-RU"/>
        </w:rPr>
        <w:drawing>
          <wp:inline distT="0" distB="0" distL="0" distR="0" wp14:anchorId="6D9E3AEE" wp14:editId="5C4EA0D1">
            <wp:extent cx="5570219" cy="548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000"/>
                    <a:stretch/>
                  </pic:blipFill>
                  <pic:spPr bwMode="auto">
                    <a:xfrm>
                      <a:off x="0" y="0"/>
                      <a:ext cx="5570703" cy="548688"/>
                    </a:xfrm>
                    <a:prstGeom prst="rect">
                      <a:avLst/>
                    </a:prstGeom>
                    <a:ln>
                      <a:noFill/>
                    </a:ln>
                    <a:extLst>
                      <a:ext uri="{53640926-AAD7-44D8-BBD7-CCE9431645EC}">
                        <a14:shadowObscured xmlns:a14="http://schemas.microsoft.com/office/drawing/2010/main"/>
                      </a:ext>
                    </a:extLst>
                  </pic:spPr>
                </pic:pic>
              </a:graphicData>
            </a:graphic>
          </wp:inline>
        </w:drawing>
      </w:r>
    </w:p>
    <w:p w:rsidR="00AB0DB3" w:rsidRPr="0056756A" w:rsidRDefault="00AB0DB3" w:rsidP="00AB0DB3">
      <w:pPr>
        <w:pStyle w:val="a3"/>
        <w:rPr>
          <w:rFonts w:ascii="Times New Roman" w:hAnsi="Times New Roman" w:cs="Times New Roman"/>
          <w:b/>
          <w:i/>
          <w:sz w:val="24"/>
          <w:szCs w:val="24"/>
        </w:rPr>
      </w:pPr>
      <w:r w:rsidRPr="0056756A">
        <w:rPr>
          <w:rFonts w:ascii="Times New Roman" w:hAnsi="Times New Roman" w:cs="Times New Roman"/>
          <w:b/>
          <w:i/>
          <w:sz w:val="24"/>
          <w:szCs w:val="24"/>
        </w:rPr>
        <w:t>Правильный ответ:</w:t>
      </w:r>
    </w:p>
    <w:p w:rsidR="00AB0DB3" w:rsidRPr="0056756A" w:rsidRDefault="00AB0DB3" w:rsidP="00AB0DB3">
      <w:pPr>
        <w:pStyle w:val="a3"/>
        <w:rPr>
          <w:rFonts w:ascii="Times New Roman" w:hAnsi="Times New Roman" w:cs="Times New Roman"/>
          <w:sz w:val="24"/>
          <w:szCs w:val="24"/>
        </w:rPr>
      </w:pPr>
      <w:r w:rsidRPr="0056756A">
        <w:rPr>
          <w:rFonts w:ascii="Times New Roman" w:hAnsi="Times New Roman" w:cs="Times New Roman"/>
          <w:sz w:val="24"/>
          <w:szCs w:val="24"/>
        </w:rPr>
        <w:t>Согласно Статье 80 (Расторжение трудового договора по инициативе работника (по собственному желанию) 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 По истечении срока предупреждения об увольнении работник имеет право прекратить работу.</w:t>
      </w:r>
    </w:p>
    <w:p w:rsidR="00505E7F" w:rsidRDefault="00AB0DB3" w:rsidP="00505E7F">
      <w:pPr>
        <w:pStyle w:val="a3"/>
      </w:pPr>
      <w:r w:rsidRPr="0056756A">
        <w:rPr>
          <w:rFonts w:ascii="Times New Roman" w:hAnsi="Times New Roman" w:cs="Times New Roman"/>
          <w:sz w:val="24"/>
          <w:szCs w:val="24"/>
        </w:rPr>
        <w:lastRenderedPageBreak/>
        <w:t>Но, боюсь, если в данной ситуации у Антонины не будет доказательств подачи заявления об увольнении, то, следовательно, они никого не предупреждала и её увольнение отменяется.</w:t>
      </w:r>
      <w:r w:rsidR="00505E7F">
        <w:br w:type="page"/>
      </w:r>
    </w:p>
    <w:p w:rsidR="00AB0DB3" w:rsidRDefault="000968AF" w:rsidP="00505E7F">
      <w:pPr>
        <w:rPr>
          <w:rFonts w:ascii="Times New Roman" w:hAnsi="Times New Roman" w:cs="Times New Roman"/>
          <w:b/>
          <w:sz w:val="24"/>
        </w:rPr>
      </w:pPr>
      <w:r>
        <w:rPr>
          <w:rFonts w:ascii="Times New Roman" w:hAnsi="Times New Roman" w:cs="Times New Roman"/>
          <w:noProof/>
          <w:sz w:val="24"/>
          <w:szCs w:val="24"/>
          <w:lang w:eastAsia="ru-RU"/>
        </w:rPr>
        <w:lastRenderedPageBreak/>
        <w:drawing>
          <wp:anchor distT="0" distB="0" distL="114300" distR="114300" simplePos="0" relativeHeight="251658240" behindDoc="0" locked="0" layoutInCell="1" allowOverlap="1" wp14:anchorId="4E01C2B2" wp14:editId="3496FA6F">
            <wp:simplePos x="0" y="0"/>
            <wp:positionH relativeFrom="column">
              <wp:posOffset>-645795</wp:posOffset>
            </wp:positionH>
            <wp:positionV relativeFrom="paragraph">
              <wp:posOffset>727710</wp:posOffset>
            </wp:positionV>
            <wp:extent cx="6880860" cy="3573780"/>
            <wp:effectExtent l="0" t="0" r="15240" b="26670"/>
            <wp:wrapTopAndBottom/>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DD7C27">
        <w:rPr>
          <w:rFonts w:ascii="Times New Roman" w:hAnsi="Times New Roman" w:cs="Times New Roman"/>
          <w:b/>
          <w:sz w:val="24"/>
        </w:rPr>
        <w:t>3. ОПРЕДЕЛЕНИЕ МЕСТА</w:t>
      </w:r>
      <w:r w:rsidR="0056756A" w:rsidRPr="0056756A">
        <w:rPr>
          <w:rFonts w:ascii="Times New Roman" w:hAnsi="Times New Roman" w:cs="Times New Roman"/>
          <w:b/>
          <w:sz w:val="24"/>
        </w:rPr>
        <w:t xml:space="preserve"> ИНФОРМАЦИОННОГО ПРАВА В СИСТЕМЕ РОССИЙСКОГО ПРАВА НА УРОВНЕ ОТРАС</w:t>
      </w:r>
      <w:r w:rsidR="00DD7C27">
        <w:rPr>
          <w:rFonts w:ascii="Times New Roman" w:hAnsi="Times New Roman" w:cs="Times New Roman"/>
          <w:b/>
          <w:sz w:val="24"/>
        </w:rPr>
        <w:t>ЛЕЙ И ИНСТИТУТОВ. АРГУМЕНТАЦИЯ СВОЕЙ ПОЗИЦИИ</w:t>
      </w:r>
      <w:r w:rsidR="0056756A" w:rsidRPr="0056756A">
        <w:rPr>
          <w:rFonts w:ascii="Times New Roman" w:hAnsi="Times New Roman" w:cs="Times New Roman"/>
          <w:b/>
          <w:sz w:val="24"/>
        </w:rPr>
        <w:t>.</w:t>
      </w:r>
    </w:p>
    <w:p w:rsidR="0056756A" w:rsidRDefault="0056756A" w:rsidP="00505E7F">
      <w:pPr>
        <w:rPr>
          <w:rFonts w:ascii="Times New Roman" w:hAnsi="Times New Roman" w:cs="Times New Roman"/>
          <w:sz w:val="24"/>
          <w:szCs w:val="24"/>
        </w:rPr>
      </w:pPr>
    </w:p>
    <w:p w:rsidR="0056756A" w:rsidRDefault="0056756A" w:rsidP="00E06782">
      <w:pPr>
        <w:pStyle w:val="a3"/>
        <w:numPr>
          <w:ilvl w:val="0"/>
          <w:numId w:val="2"/>
        </w:numPr>
        <w:rPr>
          <w:rFonts w:ascii="Times New Roman" w:hAnsi="Times New Roman" w:cs="Times New Roman"/>
          <w:sz w:val="24"/>
          <w:szCs w:val="24"/>
        </w:rPr>
      </w:pPr>
      <w:r w:rsidRPr="00A418AF">
        <w:rPr>
          <w:rFonts w:ascii="Times New Roman" w:hAnsi="Times New Roman" w:cs="Times New Roman"/>
          <w:b/>
          <w:sz w:val="24"/>
          <w:szCs w:val="24"/>
        </w:rPr>
        <w:t>ИП – ЭП (</w:t>
      </w:r>
      <w:r w:rsidR="00E06782" w:rsidRPr="00A418AF">
        <w:rPr>
          <w:rFonts w:ascii="Times New Roman" w:hAnsi="Times New Roman" w:cs="Times New Roman"/>
          <w:b/>
          <w:sz w:val="24"/>
          <w:szCs w:val="24"/>
        </w:rPr>
        <w:t>институт принципов экологического права</w:t>
      </w:r>
      <w:r w:rsidRPr="00A418AF">
        <w:rPr>
          <w:rFonts w:ascii="Times New Roman" w:hAnsi="Times New Roman" w:cs="Times New Roman"/>
          <w:b/>
          <w:sz w:val="24"/>
          <w:szCs w:val="24"/>
        </w:rPr>
        <w:t>)</w:t>
      </w:r>
      <w:r>
        <w:rPr>
          <w:rFonts w:ascii="Times New Roman" w:hAnsi="Times New Roman" w:cs="Times New Roman"/>
          <w:sz w:val="24"/>
          <w:szCs w:val="24"/>
        </w:rPr>
        <w:br/>
      </w:r>
      <w:r w:rsidR="000C7903">
        <w:rPr>
          <w:rFonts w:ascii="Times New Roman" w:hAnsi="Times New Roman" w:cs="Times New Roman"/>
          <w:sz w:val="24"/>
          <w:szCs w:val="24"/>
        </w:rPr>
        <w:t>«</w:t>
      </w:r>
      <w:r w:rsidR="000C7903" w:rsidRPr="000C7903">
        <w:rPr>
          <w:rFonts w:ascii="Times New Roman" w:hAnsi="Times New Roman" w:cs="Times New Roman"/>
          <w:sz w:val="24"/>
          <w:szCs w:val="24"/>
        </w:rPr>
        <w:t>Систему принципов экологического права дополняют, кроме того, такие принципы, которые ассоциируются с соблюдением права каждого на получение достоверной информации о состоянии окружающей среды, а также участием граждан в принятии решений, касающихся их прав на благоприятную окружающую среду, в с</w:t>
      </w:r>
      <w:r w:rsidR="000C7903">
        <w:rPr>
          <w:rFonts w:ascii="Times New Roman" w:hAnsi="Times New Roman" w:cs="Times New Roman"/>
          <w:sz w:val="24"/>
          <w:szCs w:val="24"/>
        </w:rPr>
        <w:t>оответствии с законодательством» (</w:t>
      </w:r>
      <w:hyperlink r:id="rId22" w:history="1">
        <w:proofErr w:type="spellStart"/>
        <w:r w:rsidR="000C7903" w:rsidRPr="000C7903">
          <w:rPr>
            <w:rStyle w:val="a5"/>
            <w:rFonts w:ascii="Times New Roman" w:hAnsi="Times New Roman" w:cs="Times New Roman"/>
            <w:sz w:val="24"/>
            <w:szCs w:val="24"/>
            <w:lang w:val="en-US"/>
          </w:rPr>
          <w:t>Studfile</w:t>
        </w:r>
        <w:proofErr w:type="spellEnd"/>
        <w:r w:rsidR="000C7903" w:rsidRPr="000C7903">
          <w:rPr>
            <w:rStyle w:val="a5"/>
            <w:rFonts w:ascii="Times New Roman" w:hAnsi="Times New Roman" w:cs="Times New Roman"/>
            <w:sz w:val="24"/>
            <w:szCs w:val="24"/>
          </w:rPr>
          <w:t>.</w:t>
        </w:r>
        <w:r w:rsidR="000C7903" w:rsidRPr="000C7903">
          <w:rPr>
            <w:rStyle w:val="a5"/>
            <w:rFonts w:ascii="Times New Roman" w:hAnsi="Times New Roman" w:cs="Times New Roman"/>
            <w:sz w:val="24"/>
            <w:szCs w:val="24"/>
            <w:lang w:val="en-US"/>
          </w:rPr>
          <w:t>net</w:t>
        </w:r>
        <w:r w:rsidR="000C7903" w:rsidRPr="000C7903">
          <w:rPr>
            <w:rStyle w:val="a5"/>
            <w:rFonts w:ascii="Times New Roman" w:hAnsi="Times New Roman" w:cs="Times New Roman"/>
            <w:sz w:val="24"/>
            <w:szCs w:val="24"/>
          </w:rPr>
          <w:t>, Тема 8 Основы экологического и информационного права РФ</w:t>
        </w:r>
      </w:hyperlink>
      <w:r w:rsidR="000C7903">
        <w:rPr>
          <w:rFonts w:ascii="Times New Roman" w:hAnsi="Times New Roman" w:cs="Times New Roman"/>
          <w:sz w:val="24"/>
          <w:szCs w:val="24"/>
        </w:rPr>
        <w:t>)</w:t>
      </w:r>
    </w:p>
    <w:p w:rsidR="000C7903" w:rsidRPr="00A418AF" w:rsidRDefault="000968AF" w:rsidP="000968AF">
      <w:pPr>
        <w:pStyle w:val="a3"/>
        <w:numPr>
          <w:ilvl w:val="0"/>
          <w:numId w:val="2"/>
        </w:numPr>
        <w:rPr>
          <w:rFonts w:ascii="Times New Roman" w:hAnsi="Times New Roman" w:cs="Times New Roman"/>
          <w:b/>
          <w:sz w:val="24"/>
          <w:szCs w:val="24"/>
        </w:rPr>
      </w:pPr>
      <w:r w:rsidRPr="00A418AF">
        <w:rPr>
          <w:rFonts w:ascii="Times New Roman" w:hAnsi="Times New Roman" w:cs="Times New Roman"/>
          <w:b/>
          <w:sz w:val="24"/>
          <w:szCs w:val="24"/>
        </w:rPr>
        <w:t>ИП – КП (институт основ правового статуса человека и гражданина)</w:t>
      </w:r>
    </w:p>
    <w:p w:rsidR="000968AF" w:rsidRPr="000968AF" w:rsidRDefault="000968AF" w:rsidP="000968AF">
      <w:pPr>
        <w:pStyle w:val="a3"/>
        <w:rPr>
          <w:rFonts w:ascii="Times New Roman" w:hAnsi="Times New Roman" w:cs="Times New Roman"/>
          <w:sz w:val="24"/>
          <w:szCs w:val="24"/>
        </w:rPr>
      </w:pPr>
      <w:r>
        <w:rPr>
          <w:rFonts w:ascii="Times New Roman" w:hAnsi="Times New Roman" w:cs="Times New Roman"/>
          <w:sz w:val="24"/>
          <w:szCs w:val="24"/>
        </w:rPr>
        <w:t>«</w:t>
      </w:r>
      <w:r w:rsidRPr="000968AF">
        <w:rPr>
          <w:rFonts w:ascii="Times New Roman" w:hAnsi="Times New Roman" w:cs="Times New Roman"/>
          <w:sz w:val="24"/>
          <w:szCs w:val="24"/>
        </w:rPr>
        <w:t xml:space="preserve">Конституционное право закрепляет основные права и свободы личности, в том числе и </w:t>
      </w:r>
      <w:proofErr w:type="gramStart"/>
      <w:r>
        <w:rPr>
          <w:rFonts w:ascii="Times New Roman" w:hAnsi="Times New Roman" w:cs="Times New Roman"/>
          <w:sz w:val="24"/>
          <w:szCs w:val="24"/>
        </w:rPr>
        <w:t>информационные права</w:t>
      </w:r>
      <w:proofErr w:type="gramEnd"/>
      <w:r>
        <w:rPr>
          <w:rFonts w:ascii="Times New Roman" w:hAnsi="Times New Roman" w:cs="Times New Roman"/>
          <w:sz w:val="24"/>
          <w:szCs w:val="24"/>
        </w:rPr>
        <w:t xml:space="preserve"> и свободы.» (</w:t>
      </w:r>
      <w:hyperlink r:id="rId23" w:history="1">
        <w:r w:rsidRPr="000968AF">
          <w:rPr>
            <w:rStyle w:val="a5"/>
            <w:rFonts w:ascii="Times New Roman" w:hAnsi="Times New Roman" w:cs="Times New Roman"/>
            <w:sz w:val="24"/>
            <w:szCs w:val="24"/>
            <w:lang w:val="en-US"/>
          </w:rPr>
          <w:t xml:space="preserve">Studfile.net, </w:t>
        </w:r>
        <w:proofErr w:type="spellStart"/>
        <w:r w:rsidRPr="000968AF">
          <w:rPr>
            <w:rStyle w:val="a5"/>
            <w:rFonts w:ascii="Times New Roman" w:hAnsi="Times New Roman" w:cs="Times New Roman"/>
            <w:sz w:val="24"/>
            <w:szCs w:val="24"/>
            <w:lang w:val="en-US"/>
          </w:rPr>
          <w:t>Электронная</w:t>
        </w:r>
        <w:proofErr w:type="spellEnd"/>
        <w:r w:rsidRPr="000968AF">
          <w:rPr>
            <w:rStyle w:val="a5"/>
            <w:rFonts w:ascii="Times New Roman" w:hAnsi="Times New Roman" w:cs="Times New Roman"/>
            <w:sz w:val="24"/>
            <w:szCs w:val="24"/>
            <w:lang w:val="en-US"/>
          </w:rPr>
          <w:t xml:space="preserve"> </w:t>
        </w:r>
        <w:proofErr w:type="spellStart"/>
        <w:r w:rsidRPr="000968AF">
          <w:rPr>
            <w:rStyle w:val="a5"/>
            <w:rFonts w:ascii="Times New Roman" w:hAnsi="Times New Roman" w:cs="Times New Roman"/>
            <w:sz w:val="24"/>
            <w:szCs w:val="24"/>
            <w:lang w:val="en-US"/>
          </w:rPr>
          <w:t>версия</w:t>
        </w:r>
        <w:proofErr w:type="spellEnd"/>
        <w:r w:rsidRPr="000968AF">
          <w:rPr>
            <w:rStyle w:val="a5"/>
            <w:rFonts w:ascii="Times New Roman" w:hAnsi="Times New Roman" w:cs="Times New Roman"/>
            <w:sz w:val="24"/>
            <w:szCs w:val="24"/>
            <w:lang w:val="en-US"/>
          </w:rPr>
          <w:t xml:space="preserve"> ИП / </w:t>
        </w:r>
        <w:proofErr w:type="spellStart"/>
        <w:r w:rsidRPr="000968AF">
          <w:rPr>
            <w:rStyle w:val="a5"/>
            <w:rFonts w:ascii="Times New Roman" w:hAnsi="Times New Roman" w:cs="Times New Roman"/>
            <w:sz w:val="24"/>
            <w:szCs w:val="24"/>
            <w:lang w:val="en-US"/>
          </w:rPr>
          <w:t>Глава</w:t>
        </w:r>
        <w:proofErr w:type="spellEnd"/>
        <w:r w:rsidRPr="000968AF">
          <w:rPr>
            <w:rStyle w:val="a5"/>
            <w:rFonts w:ascii="Times New Roman" w:hAnsi="Times New Roman" w:cs="Times New Roman"/>
            <w:sz w:val="24"/>
            <w:szCs w:val="24"/>
            <w:lang w:val="en-US"/>
          </w:rPr>
          <w:t xml:space="preserve"> 3 ИП.doc</w:t>
        </w:r>
      </w:hyperlink>
      <w:r>
        <w:rPr>
          <w:rFonts w:ascii="Times New Roman" w:hAnsi="Times New Roman" w:cs="Times New Roman"/>
          <w:sz w:val="24"/>
          <w:szCs w:val="24"/>
        </w:rPr>
        <w:t>)</w:t>
      </w:r>
    </w:p>
    <w:p w:rsidR="000968AF" w:rsidRPr="00A418AF" w:rsidRDefault="000968AF" w:rsidP="000968AF">
      <w:pPr>
        <w:pStyle w:val="a3"/>
        <w:numPr>
          <w:ilvl w:val="0"/>
          <w:numId w:val="2"/>
        </w:numPr>
        <w:rPr>
          <w:rFonts w:ascii="Times New Roman" w:hAnsi="Times New Roman" w:cs="Times New Roman"/>
          <w:b/>
          <w:sz w:val="24"/>
          <w:szCs w:val="24"/>
        </w:rPr>
      </w:pPr>
      <w:r w:rsidRPr="00A418AF">
        <w:rPr>
          <w:rFonts w:ascii="Times New Roman" w:hAnsi="Times New Roman" w:cs="Times New Roman"/>
          <w:b/>
          <w:sz w:val="24"/>
          <w:szCs w:val="24"/>
        </w:rPr>
        <w:t>ИП – ГП (институт личных неимущественных прав)</w:t>
      </w:r>
    </w:p>
    <w:p w:rsidR="000968AF" w:rsidRPr="00A418AF" w:rsidRDefault="000968AF" w:rsidP="000968AF">
      <w:pPr>
        <w:pStyle w:val="a3"/>
        <w:rPr>
          <w:rFonts w:ascii="Times New Roman" w:hAnsi="Times New Roman" w:cs="Times New Roman"/>
          <w:b/>
          <w:sz w:val="24"/>
          <w:szCs w:val="24"/>
        </w:rPr>
      </w:pPr>
      <w:r>
        <w:rPr>
          <w:rFonts w:ascii="Times New Roman" w:hAnsi="Times New Roman" w:cs="Times New Roman"/>
          <w:sz w:val="24"/>
          <w:szCs w:val="24"/>
        </w:rPr>
        <w:t>«</w:t>
      </w:r>
      <w:r w:rsidRPr="000968AF">
        <w:rPr>
          <w:rFonts w:ascii="Times New Roman" w:hAnsi="Times New Roman" w:cs="Times New Roman"/>
          <w:sz w:val="24"/>
          <w:szCs w:val="24"/>
        </w:rPr>
        <w:t>Взаимодействие с гражданским правом</w:t>
      </w:r>
      <w:r>
        <w:rPr>
          <w:rFonts w:ascii="Times New Roman" w:hAnsi="Times New Roman" w:cs="Times New Roman"/>
          <w:sz w:val="24"/>
          <w:szCs w:val="24"/>
        </w:rPr>
        <w:t xml:space="preserve"> </w:t>
      </w:r>
      <w:r w:rsidRPr="000968AF">
        <w:rPr>
          <w:rFonts w:ascii="Times New Roman" w:hAnsi="Times New Roman" w:cs="Times New Roman"/>
          <w:sz w:val="24"/>
          <w:szCs w:val="24"/>
        </w:rPr>
        <w:t>осуществляется при регулировании имущественных отношений и личных неимущественных отношений по поводу информации и информационных объектов в информационной сфере.</w:t>
      </w:r>
      <w:r>
        <w:rPr>
          <w:rFonts w:ascii="Times New Roman" w:hAnsi="Times New Roman" w:cs="Times New Roman"/>
          <w:sz w:val="24"/>
          <w:szCs w:val="24"/>
        </w:rPr>
        <w:t>» (</w:t>
      </w:r>
      <w:hyperlink r:id="rId24" w:history="1">
        <w:r w:rsidRPr="000968AF">
          <w:rPr>
            <w:rStyle w:val="a5"/>
            <w:rFonts w:ascii="Times New Roman" w:hAnsi="Times New Roman" w:cs="Times New Roman"/>
            <w:sz w:val="24"/>
            <w:szCs w:val="24"/>
            <w:lang w:val="en-US"/>
          </w:rPr>
          <w:t xml:space="preserve">Studfile.net, </w:t>
        </w:r>
        <w:proofErr w:type="spellStart"/>
        <w:r w:rsidRPr="000968AF">
          <w:rPr>
            <w:rStyle w:val="a5"/>
            <w:rFonts w:ascii="Times New Roman" w:hAnsi="Times New Roman" w:cs="Times New Roman"/>
            <w:sz w:val="24"/>
            <w:szCs w:val="24"/>
            <w:lang w:val="en-US"/>
          </w:rPr>
          <w:t>Электронная</w:t>
        </w:r>
        <w:proofErr w:type="spellEnd"/>
        <w:r w:rsidRPr="000968AF">
          <w:rPr>
            <w:rStyle w:val="a5"/>
            <w:rFonts w:ascii="Times New Roman" w:hAnsi="Times New Roman" w:cs="Times New Roman"/>
            <w:sz w:val="24"/>
            <w:szCs w:val="24"/>
            <w:lang w:val="en-US"/>
          </w:rPr>
          <w:t xml:space="preserve"> </w:t>
        </w:r>
        <w:proofErr w:type="spellStart"/>
        <w:r w:rsidRPr="000968AF">
          <w:rPr>
            <w:rStyle w:val="a5"/>
            <w:rFonts w:ascii="Times New Roman" w:hAnsi="Times New Roman" w:cs="Times New Roman"/>
            <w:sz w:val="24"/>
            <w:szCs w:val="24"/>
            <w:lang w:val="en-US"/>
          </w:rPr>
          <w:t>версия</w:t>
        </w:r>
        <w:proofErr w:type="spellEnd"/>
        <w:r w:rsidRPr="000968AF">
          <w:rPr>
            <w:rStyle w:val="a5"/>
            <w:rFonts w:ascii="Times New Roman" w:hAnsi="Times New Roman" w:cs="Times New Roman"/>
            <w:sz w:val="24"/>
            <w:szCs w:val="24"/>
            <w:lang w:val="en-US"/>
          </w:rPr>
          <w:t xml:space="preserve"> ИП / </w:t>
        </w:r>
        <w:proofErr w:type="spellStart"/>
        <w:r w:rsidRPr="000968AF">
          <w:rPr>
            <w:rStyle w:val="a5"/>
            <w:rFonts w:ascii="Times New Roman" w:hAnsi="Times New Roman" w:cs="Times New Roman"/>
            <w:sz w:val="24"/>
            <w:szCs w:val="24"/>
            <w:lang w:val="en-US"/>
          </w:rPr>
          <w:t>Глава</w:t>
        </w:r>
        <w:proofErr w:type="spellEnd"/>
        <w:r w:rsidRPr="000968AF">
          <w:rPr>
            <w:rStyle w:val="a5"/>
            <w:rFonts w:ascii="Times New Roman" w:hAnsi="Times New Roman" w:cs="Times New Roman"/>
            <w:sz w:val="24"/>
            <w:szCs w:val="24"/>
            <w:lang w:val="en-US"/>
          </w:rPr>
          <w:t xml:space="preserve"> 3 ИП.doc</w:t>
        </w:r>
      </w:hyperlink>
      <w:r>
        <w:rPr>
          <w:rFonts w:ascii="Times New Roman" w:hAnsi="Times New Roman" w:cs="Times New Roman"/>
          <w:sz w:val="24"/>
          <w:szCs w:val="24"/>
        </w:rPr>
        <w:t>)</w:t>
      </w:r>
    </w:p>
    <w:p w:rsidR="000968AF" w:rsidRDefault="001558C8" w:rsidP="00125765">
      <w:pPr>
        <w:pStyle w:val="a3"/>
        <w:numPr>
          <w:ilvl w:val="0"/>
          <w:numId w:val="2"/>
        </w:numPr>
        <w:rPr>
          <w:rFonts w:ascii="Times New Roman" w:hAnsi="Times New Roman" w:cs="Times New Roman"/>
          <w:sz w:val="24"/>
          <w:szCs w:val="24"/>
        </w:rPr>
      </w:pPr>
      <w:r w:rsidRPr="00A418AF">
        <w:rPr>
          <w:rFonts w:ascii="Times New Roman" w:hAnsi="Times New Roman" w:cs="Times New Roman"/>
          <w:b/>
          <w:sz w:val="24"/>
          <w:szCs w:val="24"/>
        </w:rPr>
        <w:t>ИП – АП (</w:t>
      </w:r>
      <w:r w:rsidR="00125765" w:rsidRPr="00A418AF">
        <w:rPr>
          <w:rFonts w:ascii="Times New Roman" w:hAnsi="Times New Roman" w:cs="Times New Roman"/>
          <w:b/>
          <w:sz w:val="24"/>
          <w:szCs w:val="24"/>
        </w:rPr>
        <w:t>институт методов государственного управления)</w:t>
      </w:r>
      <w:r>
        <w:rPr>
          <w:rFonts w:ascii="Times New Roman" w:hAnsi="Times New Roman" w:cs="Times New Roman"/>
          <w:sz w:val="24"/>
          <w:szCs w:val="24"/>
        </w:rPr>
        <w:br/>
        <w:t>«</w:t>
      </w:r>
      <w:r w:rsidRPr="001558C8">
        <w:rPr>
          <w:rFonts w:ascii="Times New Roman" w:hAnsi="Times New Roman" w:cs="Times New Roman"/>
          <w:sz w:val="24"/>
          <w:szCs w:val="24"/>
        </w:rPr>
        <w:t>Информационное право тесно взаимодействует с административным правом, поскольку они используют одинаковый метод правового регулирования при регулировании отношений, возникающих при осуществлении органами государственной власти и местного самоуправления обязанностей в области массовой информации, библиотечного и архивного дела, формировании государственных информационных ресурсов</w:t>
      </w:r>
      <w:r>
        <w:rPr>
          <w:rFonts w:ascii="Times New Roman" w:hAnsi="Times New Roman" w:cs="Times New Roman"/>
          <w:sz w:val="24"/>
          <w:szCs w:val="24"/>
        </w:rPr>
        <w:t>» (</w:t>
      </w:r>
      <w:hyperlink r:id="rId25" w:history="1">
        <w:proofErr w:type="spellStart"/>
        <w:r w:rsidRPr="000968AF">
          <w:rPr>
            <w:rStyle w:val="a5"/>
            <w:rFonts w:ascii="Times New Roman" w:hAnsi="Times New Roman" w:cs="Times New Roman"/>
            <w:sz w:val="24"/>
            <w:szCs w:val="24"/>
            <w:lang w:val="en-US"/>
          </w:rPr>
          <w:t>Studfile</w:t>
        </w:r>
        <w:proofErr w:type="spellEnd"/>
        <w:r w:rsidRPr="001558C8">
          <w:rPr>
            <w:rStyle w:val="a5"/>
            <w:rFonts w:ascii="Times New Roman" w:hAnsi="Times New Roman" w:cs="Times New Roman"/>
            <w:sz w:val="24"/>
            <w:szCs w:val="24"/>
          </w:rPr>
          <w:t>.</w:t>
        </w:r>
        <w:r w:rsidRPr="000968AF">
          <w:rPr>
            <w:rStyle w:val="a5"/>
            <w:rFonts w:ascii="Times New Roman" w:hAnsi="Times New Roman" w:cs="Times New Roman"/>
            <w:sz w:val="24"/>
            <w:szCs w:val="24"/>
            <w:lang w:val="en-US"/>
          </w:rPr>
          <w:t>net</w:t>
        </w:r>
        <w:r w:rsidRPr="001558C8">
          <w:rPr>
            <w:rStyle w:val="a5"/>
            <w:rFonts w:ascii="Times New Roman" w:hAnsi="Times New Roman" w:cs="Times New Roman"/>
            <w:sz w:val="24"/>
            <w:szCs w:val="24"/>
          </w:rPr>
          <w:t>, Электронная версия ИП / Глава 3 ИП.</w:t>
        </w:r>
        <w:r w:rsidRPr="000968AF">
          <w:rPr>
            <w:rStyle w:val="a5"/>
            <w:rFonts w:ascii="Times New Roman" w:hAnsi="Times New Roman" w:cs="Times New Roman"/>
            <w:sz w:val="24"/>
            <w:szCs w:val="24"/>
            <w:lang w:val="en-US"/>
          </w:rPr>
          <w:t>doc</w:t>
        </w:r>
      </w:hyperlink>
      <w:r>
        <w:rPr>
          <w:rFonts w:ascii="Times New Roman" w:hAnsi="Times New Roman" w:cs="Times New Roman"/>
          <w:sz w:val="24"/>
          <w:szCs w:val="24"/>
        </w:rPr>
        <w:t>)</w:t>
      </w:r>
    </w:p>
    <w:p w:rsidR="00125765" w:rsidRPr="00A418AF" w:rsidRDefault="00125765" w:rsidP="00125765">
      <w:pPr>
        <w:pStyle w:val="a3"/>
        <w:numPr>
          <w:ilvl w:val="0"/>
          <w:numId w:val="2"/>
        </w:numPr>
        <w:rPr>
          <w:rFonts w:ascii="Times New Roman" w:hAnsi="Times New Roman" w:cs="Times New Roman"/>
          <w:b/>
          <w:sz w:val="24"/>
          <w:szCs w:val="24"/>
        </w:rPr>
      </w:pPr>
      <w:r w:rsidRPr="00A418AF">
        <w:rPr>
          <w:rFonts w:ascii="Times New Roman" w:hAnsi="Times New Roman" w:cs="Times New Roman"/>
          <w:b/>
          <w:sz w:val="24"/>
          <w:szCs w:val="24"/>
        </w:rPr>
        <w:lastRenderedPageBreak/>
        <w:t>ИП – УП (институт преступлений в сфере компьютерной безопасности)</w:t>
      </w:r>
    </w:p>
    <w:p w:rsidR="00125765" w:rsidRDefault="00125765" w:rsidP="00125765">
      <w:pPr>
        <w:pStyle w:val="a3"/>
        <w:rPr>
          <w:rFonts w:ascii="Times New Roman" w:hAnsi="Times New Roman" w:cs="Times New Roman"/>
          <w:sz w:val="24"/>
          <w:szCs w:val="24"/>
        </w:rPr>
      </w:pPr>
      <w:r>
        <w:rPr>
          <w:rFonts w:ascii="Times New Roman" w:hAnsi="Times New Roman" w:cs="Times New Roman"/>
          <w:sz w:val="24"/>
          <w:szCs w:val="24"/>
        </w:rPr>
        <w:t>«</w:t>
      </w:r>
      <w:r w:rsidRPr="00125765">
        <w:rPr>
          <w:rFonts w:ascii="Times New Roman" w:hAnsi="Times New Roman" w:cs="Times New Roman"/>
          <w:sz w:val="24"/>
          <w:szCs w:val="24"/>
        </w:rPr>
        <w:t>Информационное право также взаимодействует с уголовным правом, которое устанавливает ответственность за преступления в информационной сфере, при нарушении норм информационного законодательства.</w:t>
      </w:r>
      <w:r>
        <w:rPr>
          <w:rFonts w:ascii="Times New Roman" w:hAnsi="Times New Roman" w:cs="Times New Roman"/>
          <w:sz w:val="24"/>
          <w:szCs w:val="24"/>
        </w:rPr>
        <w:t>» (</w:t>
      </w:r>
      <w:hyperlink r:id="rId26" w:history="1">
        <w:proofErr w:type="spellStart"/>
        <w:r w:rsidRPr="000968AF">
          <w:rPr>
            <w:rStyle w:val="a5"/>
            <w:rFonts w:ascii="Times New Roman" w:hAnsi="Times New Roman" w:cs="Times New Roman"/>
            <w:sz w:val="24"/>
            <w:szCs w:val="24"/>
            <w:lang w:val="en-US"/>
          </w:rPr>
          <w:t>Studfile</w:t>
        </w:r>
        <w:proofErr w:type="spellEnd"/>
        <w:r w:rsidRPr="001558C8">
          <w:rPr>
            <w:rStyle w:val="a5"/>
            <w:rFonts w:ascii="Times New Roman" w:hAnsi="Times New Roman" w:cs="Times New Roman"/>
            <w:sz w:val="24"/>
            <w:szCs w:val="24"/>
          </w:rPr>
          <w:t>.</w:t>
        </w:r>
        <w:r w:rsidRPr="000968AF">
          <w:rPr>
            <w:rStyle w:val="a5"/>
            <w:rFonts w:ascii="Times New Roman" w:hAnsi="Times New Roman" w:cs="Times New Roman"/>
            <w:sz w:val="24"/>
            <w:szCs w:val="24"/>
            <w:lang w:val="en-US"/>
          </w:rPr>
          <w:t>net</w:t>
        </w:r>
        <w:r w:rsidRPr="001558C8">
          <w:rPr>
            <w:rStyle w:val="a5"/>
            <w:rFonts w:ascii="Times New Roman" w:hAnsi="Times New Roman" w:cs="Times New Roman"/>
            <w:sz w:val="24"/>
            <w:szCs w:val="24"/>
          </w:rPr>
          <w:t>, Электронная версия ИП / Глава 3 ИП.</w:t>
        </w:r>
        <w:r w:rsidRPr="000968AF">
          <w:rPr>
            <w:rStyle w:val="a5"/>
            <w:rFonts w:ascii="Times New Roman" w:hAnsi="Times New Roman" w:cs="Times New Roman"/>
            <w:sz w:val="24"/>
            <w:szCs w:val="24"/>
            <w:lang w:val="en-US"/>
          </w:rPr>
          <w:t>doc</w:t>
        </w:r>
      </w:hyperlink>
      <w:r>
        <w:rPr>
          <w:rFonts w:ascii="Times New Roman" w:hAnsi="Times New Roman" w:cs="Times New Roman"/>
          <w:sz w:val="24"/>
          <w:szCs w:val="24"/>
        </w:rPr>
        <w:t>)</w:t>
      </w:r>
    </w:p>
    <w:p w:rsidR="00125765" w:rsidRPr="00A418AF" w:rsidRDefault="00A67022" w:rsidP="00125765">
      <w:pPr>
        <w:pStyle w:val="a3"/>
        <w:numPr>
          <w:ilvl w:val="0"/>
          <w:numId w:val="2"/>
        </w:numPr>
        <w:rPr>
          <w:rFonts w:ascii="Times New Roman" w:hAnsi="Times New Roman" w:cs="Times New Roman"/>
          <w:b/>
          <w:sz w:val="24"/>
          <w:szCs w:val="24"/>
        </w:rPr>
      </w:pPr>
      <w:r w:rsidRPr="00A418AF">
        <w:rPr>
          <w:rFonts w:ascii="Times New Roman" w:hAnsi="Times New Roman" w:cs="Times New Roman"/>
          <w:b/>
          <w:sz w:val="24"/>
          <w:szCs w:val="24"/>
        </w:rPr>
        <w:t>ИП – ТП (институт трудового договора)</w:t>
      </w:r>
    </w:p>
    <w:p w:rsidR="00A67022" w:rsidRPr="00A67022" w:rsidRDefault="00A67022" w:rsidP="00A67022">
      <w:pPr>
        <w:pStyle w:val="a3"/>
        <w:rPr>
          <w:rFonts w:ascii="Times New Roman" w:hAnsi="Times New Roman" w:cs="Times New Roman"/>
          <w:sz w:val="24"/>
          <w:szCs w:val="24"/>
        </w:rPr>
      </w:pPr>
      <w:r>
        <w:rPr>
          <w:rFonts w:ascii="Times New Roman" w:hAnsi="Times New Roman" w:cs="Times New Roman"/>
          <w:sz w:val="24"/>
          <w:szCs w:val="24"/>
        </w:rPr>
        <w:t>«В</w:t>
      </w:r>
      <w:r w:rsidRPr="00A67022">
        <w:rPr>
          <w:rFonts w:ascii="Times New Roman" w:hAnsi="Times New Roman" w:cs="Times New Roman"/>
          <w:sz w:val="24"/>
          <w:szCs w:val="24"/>
        </w:rPr>
        <w:t xml:space="preserve"> информационном трудовом праве у одной из сторон в достаточно большом числе случаев изначально есть право требования предоставления определённой информации, что делает обязательным для сторон вступление в такие отношения (например, предоставление информации, содержащейся в документах, предоставляемых работником при приёме на работу (ст. 65 ТК РФ) и др.).</w:t>
      </w:r>
      <w:r>
        <w:rPr>
          <w:rFonts w:ascii="Times New Roman" w:hAnsi="Times New Roman" w:cs="Times New Roman"/>
          <w:sz w:val="24"/>
          <w:szCs w:val="24"/>
        </w:rPr>
        <w:t>» (</w:t>
      </w:r>
      <w:hyperlink r:id="rId27" w:history="1">
        <w:proofErr w:type="spellStart"/>
        <w:r w:rsidRPr="00A67022">
          <w:rPr>
            <w:rStyle w:val="a5"/>
            <w:rFonts w:ascii="Times New Roman" w:hAnsi="Times New Roman" w:cs="Times New Roman"/>
            <w:sz w:val="24"/>
            <w:szCs w:val="24"/>
            <w:lang w:val="en-US"/>
          </w:rPr>
          <w:t>hr</w:t>
        </w:r>
        <w:proofErr w:type="spellEnd"/>
        <w:r w:rsidRPr="00A67022">
          <w:rPr>
            <w:rStyle w:val="a5"/>
            <w:rFonts w:ascii="Times New Roman" w:hAnsi="Times New Roman" w:cs="Times New Roman"/>
            <w:sz w:val="24"/>
            <w:szCs w:val="24"/>
          </w:rPr>
          <w:t>-</w:t>
        </w:r>
        <w:r w:rsidRPr="00A67022">
          <w:rPr>
            <w:rStyle w:val="a5"/>
            <w:rFonts w:ascii="Times New Roman" w:hAnsi="Times New Roman" w:cs="Times New Roman"/>
            <w:sz w:val="24"/>
            <w:szCs w:val="24"/>
            <w:lang w:val="en-US"/>
          </w:rPr>
          <w:t>portal</w:t>
        </w:r>
        <w:r w:rsidRPr="00A67022">
          <w:rPr>
            <w:rStyle w:val="a5"/>
            <w:rFonts w:ascii="Times New Roman" w:hAnsi="Times New Roman" w:cs="Times New Roman"/>
            <w:sz w:val="24"/>
            <w:szCs w:val="24"/>
          </w:rPr>
          <w:t>.</w:t>
        </w:r>
        <w:proofErr w:type="spellStart"/>
        <w:r w:rsidRPr="00A67022">
          <w:rPr>
            <w:rStyle w:val="a5"/>
            <w:rFonts w:ascii="Times New Roman" w:hAnsi="Times New Roman" w:cs="Times New Roman"/>
            <w:sz w:val="24"/>
            <w:szCs w:val="24"/>
            <w:lang w:val="en-US"/>
          </w:rPr>
          <w:t>ru</w:t>
        </w:r>
        <w:proofErr w:type="spellEnd"/>
        <w:r w:rsidRPr="00A67022">
          <w:rPr>
            <w:rStyle w:val="a5"/>
            <w:rFonts w:ascii="Times New Roman" w:hAnsi="Times New Roman" w:cs="Times New Roman"/>
            <w:sz w:val="24"/>
            <w:szCs w:val="24"/>
          </w:rPr>
          <w:t xml:space="preserve">, "Кадровик. Трудовое право для кадровика", 2013, </w:t>
        </w:r>
        <w:r w:rsidRPr="00A67022">
          <w:rPr>
            <w:rStyle w:val="a5"/>
            <w:rFonts w:ascii="Times New Roman" w:hAnsi="Times New Roman" w:cs="Times New Roman"/>
            <w:sz w:val="24"/>
            <w:szCs w:val="24"/>
            <w:lang w:val="en-US"/>
          </w:rPr>
          <w:t>N</w:t>
        </w:r>
        <w:r w:rsidRPr="00A67022">
          <w:rPr>
            <w:rStyle w:val="a5"/>
            <w:rFonts w:ascii="Times New Roman" w:hAnsi="Times New Roman" w:cs="Times New Roman"/>
            <w:sz w:val="24"/>
            <w:szCs w:val="24"/>
          </w:rPr>
          <w:t xml:space="preserve"> 6, ИНФОРМАЦИЯ И ПЕРСОНАЛЬНЫЕ ДАННЫЕ В СФЕРЕ ТРУДОВЫХ ОТНОШЕНИЙ</w:t>
        </w:r>
      </w:hyperlink>
      <w:r>
        <w:rPr>
          <w:rFonts w:ascii="Times New Roman" w:hAnsi="Times New Roman" w:cs="Times New Roman"/>
          <w:sz w:val="24"/>
          <w:szCs w:val="24"/>
        </w:rPr>
        <w:t>)</w:t>
      </w:r>
    </w:p>
    <w:p w:rsidR="00125765" w:rsidRPr="00A418AF" w:rsidRDefault="00A67022" w:rsidP="00A67022">
      <w:pPr>
        <w:pStyle w:val="a3"/>
        <w:numPr>
          <w:ilvl w:val="0"/>
          <w:numId w:val="2"/>
        </w:numPr>
        <w:rPr>
          <w:rFonts w:ascii="Times New Roman" w:hAnsi="Times New Roman" w:cs="Times New Roman"/>
          <w:b/>
          <w:sz w:val="24"/>
          <w:szCs w:val="24"/>
        </w:rPr>
      </w:pPr>
      <w:r w:rsidRPr="00A418AF">
        <w:rPr>
          <w:rFonts w:ascii="Times New Roman" w:hAnsi="Times New Roman" w:cs="Times New Roman"/>
          <w:b/>
          <w:sz w:val="24"/>
          <w:szCs w:val="24"/>
        </w:rPr>
        <w:t>ИП – ФП (институт государственного кредита)</w:t>
      </w:r>
    </w:p>
    <w:p w:rsidR="00A67022" w:rsidRPr="00A67022" w:rsidRDefault="00A67022" w:rsidP="00A67022">
      <w:pPr>
        <w:pStyle w:val="a3"/>
        <w:rPr>
          <w:rFonts w:ascii="Times New Roman" w:hAnsi="Times New Roman" w:cs="Times New Roman"/>
          <w:sz w:val="24"/>
          <w:szCs w:val="24"/>
        </w:rPr>
      </w:pPr>
      <w:r>
        <w:rPr>
          <w:rFonts w:ascii="Times New Roman" w:hAnsi="Times New Roman" w:cs="Times New Roman"/>
          <w:sz w:val="24"/>
          <w:szCs w:val="24"/>
        </w:rPr>
        <w:t xml:space="preserve">«Государственную тайну составляет </w:t>
      </w:r>
      <w:r w:rsidRPr="00A67022">
        <w:rPr>
          <w:rFonts w:ascii="Times New Roman" w:hAnsi="Times New Roman" w:cs="Times New Roman"/>
          <w:sz w:val="24"/>
          <w:szCs w:val="24"/>
        </w:rPr>
        <w:t>финансовая политика в о</w:t>
      </w:r>
      <w:r>
        <w:rPr>
          <w:rFonts w:ascii="Times New Roman" w:hAnsi="Times New Roman" w:cs="Times New Roman"/>
          <w:sz w:val="24"/>
          <w:szCs w:val="24"/>
        </w:rPr>
        <w:t xml:space="preserve">тношении иностранных государств </w:t>
      </w:r>
      <w:r w:rsidRPr="00A67022">
        <w:rPr>
          <w:rFonts w:ascii="Times New Roman" w:hAnsi="Times New Roman" w:cs="Times New Roman"/>
          <w:sz w:val="24"/>
          <w:szCs w:val="24"/>
        </w:rPr>
        <w:t>(за исключением обобщённых показателей по внешней задолженности), а также финансовая или денежно-кредитная деятельность, преждевременное распространение сведений о которых может нанести ущерб безопасности государства</w:t>
      </w:r>
      <w:r>
        <w:rPr>
          <w:rFonts w:ascii="Times New Roman" w:hAnsi="Times New Roman" w:cs="Times New Roman"/>
          <w:sz w:val="24"/>
          <w:szCs w:val="24"/>
        </w:rPr>
        <w:t>.» (</w:t>
      </w:r>
      <w:hyperlink r:id="rId28" w:history="1">
        <w:r w:rsidRPr="00A418AF">
          <w:rPr>
            <w:rStyle w:val="a5"/>
            <w:rFonts w:ascii="Times New Roman" w:hAnsi="Times New Roman" w:cs="Times New Roman"/>
            <w:sz w:val="24"/>
            <w:szCs w:val="24"/>
          </w:rPr>
          <w:t xml:space="preserve">Учебник «Информационное право», </w:t>
        </w:r>
        <w:proofErr w:type="spellStart"/>
        <w:r w:rsidRPr="00A418AF">
          <w:rPr>
            <w:rStyle w:val="a5"/>
            <w:rFonts w:ascii="Times New Roman" w:hAnsi="Times New Roman" w:cs="Times New Roman"/>
            <w:sz w:val="24"/>
            <w:szCs w:val="24"/>
          </w:rPr>
          <w:t>Л.Л.Попов</w:t>
        </w:r>
        <w:proofErr w:type="spellEnd"/>
        <w:r w:rsidRPr="00A418AF">
          <w:rPr>
            <w:rStyle w:val="a5"/>
            <w:rFonts w:ascii="Times New Roman" w:hAnsi="Times New Roman" w:cs="Times New Roman"/>
            <w:sz w:val="24"/>
            <w:szCs w:val="24"/>
          </w:rPr>
          <w:t xml:space="preserve">, </w:t>
        </w:r>
        <w:proofErr w:type="spellStart"/>
        <w:r w:rsidRPr="00A418AF">
          <w:rPr>
            <w:rStyle w:val="a5"/>
            <w:rFonts w:ascii="Times New Roman" w:hAnsi="Times New Roman" w:cs="Times New Roman"/>
            <w:sz w:val="24"/>
            <w:szCs w:val="24"/>
          </w:rPr>
          <w:t>Ю.И.Мигачев</w:t>
        </w:r>
        <w:proofErr w:type="spellEnd"/>
        <w:r w:rsidRPr="00A418AF">
          <w:rPr>
            <w:rStyle w:val="a5"/>
            <w:rFonts w:ascii="Times New Roman" w:hAnsi="Times New Roman" w:cs="Times New Roman"/>
            <w:sz w:val="24"/>
            <w:szCs w:val="24"/>
          </w:rPr>
          <w:t xml:space="preserve">, </w:t>
        </w:r>
        <w:proofErr w:type="spellStart"/>
        <w:r w:rsidRPr="00A418AF">
          <w:rPr>
            <w:rStyle w:val="a5"/>
            <w:rFonts w:ascii="Times New Roman" w:hAnsi="Times New Roman" w:cs="Times New Roman"/>
            <w:sz w:val="24"/>
            <w:szCs w:val="24"/>
          </w:rPr>
          <w:t>С.В.Тихомиров</w:t>
        </w:r>
        <w:proofErr w:type="spellEnd"/>
        <w:r w:rsidRPr="00A418AF">
          <w:rPr>
            <w:rStyle w:val="a5"/>
            <w:rFonts w:ascii="Times New Roman" w:hAnsi="Times New Roman" w:cs="Times New Roman"/>
            <w:sz w:val="24"/>
            <w:szCs w:val="24"/>
          </w:rPr>
          <w:t>, Москва, 2010г</w:t>
        </w:r>
      </w:hyperlink>
      <w:r>
        <w:rPr>
          <w:rFonts w:ascii="Times New Roman" w:hAnsi="Times New Roman" w:cs="Times New Roman"/>
          <w:sz w:val="24"/>
          <w:szCs w:val="24"/>
        </w:rPr>
        <w:t>.)</w:t>
      </w:r>
    </w:p>
    <w:sectPr w:rsidR="00A67022" w:rsidRPr="00A67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47CB3"/>
    <w:multiLevelType w:val="hybridMultilevel"/>
    <w:tmpl w:val="7E2E51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EB0C3D"/>
    <w:multiLevelType w:val="hybridMultilevel"/>
    <w:tmpl w:val="3C969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4C"/>
    <w:rsid w:val="000968AF"/>
    <w:rsid w:val="000C7903"/>
    <w:rsid w:val="00122B67"/>
    <w:rsid w:val="00125765"/>
    <w:rsid w:val="001558C8"/>
    <w:rsid w:val="00291135"/>
    <w:rsid w:val="00293CCD"/>
    <w:rsid w:val="00345957"/>
    <w:rsid w:val="00394125"/>
    <w:rsid w:val="00505E7F"/>
    <w:rsid w:val="0051614F"/>
    <w:rsid w:val="0056756A"/>
    <w:rsid w:val="005A723B"/>
    <w:rsid w:val="005E471E"/>
    <w:rsid w:val="006757F2"/>
    <w:rsid w:val="007D5333"/>
    <w:rsid w:val="007E30AA"/>
    <w:rsid w:val="008113B9"/>
    <w:rsid w:val="00982B16"/>
    <w:rsid w:val="009A69F2"/>
    <w:rsid w:val="00A418AF"/>
    <w:rsid w:val="00A67022"/>
    <w:rsid w:val="00AB0DB3"/>
    <w:rsid w:val="00B338B0"/>
    <w:rsid w:val="00B4074C"/>
    <w:rsid w:val="00CA3D2E"/>
    <w:rsid w:val="00D82446"/>
    <w:rsid w:val="00DD7C27"/>
    <w:rsid w:val="00E06782"/>
    <w:rsid w:val="00E61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6591"/>
  <w15:chartTrackingRefBased/>
  <w15:docId w15:val="{43F06BA0-F18F-4541-8E43-F0EE4DE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74C"/>
    <w:pPr>
      <w:ind w:left="720"/>
      <w:contextualSpacing/>
    </w:pPr>
  </w:style>
  <w:style w:type="table" w:styleId="a4">
    <w:name w:val="Table Grid"/>
    <w:basedOn w:val="a1"/>
    <w:uiPriority w:val="39"/>
    <w:rsid w:val="005A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C7903"/>
    <w:rPr>
      <w:color w:val="0563C1" w:themeColor="hyperlink"/>
      <w:u w:val="single"/>
    </w:rPr>
  </w:style>
  <w:style w:type="character" w:styleId="a6">
    <w:name w:val="FollowedHyperlink"/>
    <w:basedOn w:val="a0"/>
    <w:uiPriority w:val="99"/>
    <w:semiHidden/>
    <w:unhideWhenUsed/>
    <w:rsid w:val="000C7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Layout" Target="diagrams/layout1.xml"/><Relationship Id="rId26" Type="http://schemas.openxmlformats.org/officeDocument/2006/relationships/hyperlink" Target="https://studfile.net/preview/3005604/page:5/" TargetMode="Externa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Data" Target="diagrams/data1.xml"/><Relationship Id="rId25" Type="http://schemas.openxmlformats.org/officeDocument/2006/relationships/hyperlink" Target="https://studfile.net/preview/3005604/page: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udfile.net/preview/3005604/page:5/"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udfile.net/preview/3005604/page:5/" TargetMode="External"/><Relationship Id="rId28" Type="http://schemas.openxmlformats.org/officeDocument/2006/relationships/hyperlink" Target="http://www.telecomlaw.ru/studyguides/infolaw/infolaw_handbook_2010.pdf" TargetMode="External"/><Relationship Id="rId10" Type="http://schemas.openxmlformats.org/officeDocument/2006/relationships/image" Target="media/image6.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udfile.net/preview/5135298/page:8/" TargetMode="External"/><Relationship Id="rId27" Type="http://schemas.openxmlformats.org/officeDocument/2006/relationships/hyperlink" Target="https://hr-portal.ru/article/informaciya-i-personalnye-dannye-v-sfere-trudovyh-otnosheniy"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D84155-1265-4173-9AD9-E563D62BF883}"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ru-RU"/>
        </a:p>
      </dgm:t>
    </dgm:pt>
    <dgm:pt modelId="{AEB1E8BC-0BA5-4240-B5A1-DEEF555C0EB5}">
      <dgm:prSet phldrT="[Текст]"/>
      <dgm:spPr/>
      <dgm:t>
        <a:bodyPr/>
        <a:lstStyle/>
        <a:p>
          <a:r>
            <a:rPr lang="ru-RU"/>
            <a:t>ИП</a:t>
          </a:r>
        </a:p>
      </dgm:t>
    </dgm:pt>
    <dgm:pt modelId="{570444FD-7AC3-4FE3-AD95-A97683DCDB2E}" type="parTrans" cxnId="{2E71C529-97F5-44E4-B94A-7FD30E101B81}">
      <dgm:prSet/>
      <dgm:spPr/>
      <dgm:t>
        <a:bodyPr/>
        <a:lstStyle/>
        <a:p>
          <a:endParaRPr lang="ru-RU"/>
        </a:p>
      </dgm:t>
    </dgm:pt>
    <dgm:pt modelId="{ADDF0100-A039-4425-BCC9-3F621493451A}" type="sibTrans" cxnId="{2E71C529-97F5-44E4-B94A-7FD30E101B81}">
      <dgm:prSet/>
      <dgm:spPr/>
      <dgm:t>
        <a:bodyPr/>
        <a:lstStyle/>
        <a:p>
          <a:endParaRPr lang="ru-RU"/>
        </a:p>
      </dgm:t>
    </dgm:pt>
    <dgm:pt modelId="{3D296D37-E191-4816-83CD-C2D6555CE4DA}">
      <dgm:prSet phldrT="[Текст]" custT="1"/>
      <dgm:spPr/>
      <dgm:t>
        <a:bodyPr/>
        <a:lstStyle/>
        <a:p>
          <a:r>
            <a:rPr lang="ru-RU" sz="2000"/>
            <a:t>ЭП </a:t>
          </a:r>
          <a:r>
            <a:rPr lang="ru-RU" sz="900"/>
            <a:t/>
          </a:r>
          <a:br>
            <a:rPr lang="ru-RU" sz="900"/>
          </a:br>
          <a:r>
            <a:rPr lang="ru-RU" sz="900"/>
            <a:t>(институт принципов экологического права)</a:t>
          </a:r>
        </a:p>
      </dgm:t>
    </dgm:pt>
    <dgm:pt modelId="{D1076CF6-2D30-498D-A272-B63E1DF76476}" type="parTrans" cxnId="{E8E9FA16-0258-40CC-A9D5-FD361EE38C6F}">
      <dgm:prSet/>
      <dgm:spPr/>
      <dgm:t>
        <a:bodyPr/>
        <a:lstStyle/>
        <a:p>
          <a:endParaRPr lang="ru-RU"/>
        </a:p>
      </dgm:t>
    </dgm:pt>
    <dgm:pt modelId="{AB44F83C-88EF-4E54-AA8E-BE3B99C05C49}" type="sibTrans" cxnId="{E8E9FA16-0258-40CC-A9D5-FD361EE38C6F}">
      <dgm:prSet/>
      <dgm:spPr/>
      <dgm:t>
        <a:bodyPr/>
        <a:lstStyle/>
        <a:p>
          <a:endParaRPr lang="ru-RU"/>
        </a:p>
      </dgm:t>
    </dgm:pt>
    <dgm:pt modelId="{B26135B7-DCE1-4135-94AF-DE8781F89EC0}">
      <dgm:prSet phldrT="[Текст]" custT="1"/>
      <dgm:spPr/>
      <dgm:t>
        <a:bodyPr/>
        <a:lstStyle/>
        <a:p>
          <a:r>
            <a:rPr lang="ru-RU" sz="2000"/>
            <a:t>КП</a:t>
          </a:r>
          <a:r>
            <a:rPr lang="ru-RU" sz="900"/>
            <a:t/>
          </a:r>
          <a:br>
            <a:rPr lang="ru-RU" sz="900"/>
          </a:br>
          <a:r>
            <a:rPr lang="ru-RU" sz="900"/>
            <a:t>(институт основ правового статуса человека и гражданина)</a:t>
          </a:r>
        </a:p>
      </dgm:t>
    </dgm:pt>
    <dgm:pt modelId="{91BE5E94-336C-463C-ADB1-9146979F5E26}" type="parTrans" cxnId="{D82EE1FF-A68F-4964-9793-9F36F3C5E780}">
      <dgm:prSet/>
      <dgm:spPr/>
      <dgm:t>
        <a:bodyPr/>
        <a:lstStyle/>
        <a:p>
          <a:endParaRPr lang="ru-RU"/>
        </a:p>
      </dgm:t>
    </dgm:pt>
    <dgm:pt modelId="{2C4B6DE0-6A5A-4710-BAB9-1F34355AA9D2}" type="sibTrans" cxnId="{D82EE1FF-A68F-4964-9793-9F36F3C5E780}">
      <dgm:prSet/>
      <dgm:spPr/>
      <dgm:t>
        <a:bodyPr/>
        <a:lstStyle/>
        <a:p>
          <a:endParaRPr lang="ru-RU"/>
        </a:p>
      </dgm:t>
    </dgm:pt>
    <dgm:pt modelId="{0FE7EC3D-93DC-44BF-9612-A6B2FCB68C8F}">
      <dgm:prSet phldrT="[Текст]" custT="1"/>
      <dgm:spPr/>
      <dgm:t>
        <a:bodyPr/>
        <a:lstStyle/>
        <a:p>
          <a:r>
            <a:rPr lang="ru-RU" sz="2000"/>
            <a:t>ГП</a:t>
          </a:r>
          <a:r>
            <a:rPr lang="ru-RU" sz="1000"/>
            <a:t/>
          </a:r>
          <a:br>
            <a:rPr lang="ru-RU" sz="1000"/>
          </a:br>
          <a:r>
            <a:rPr lang="ru-RU" sz="1000"/>
            <a:t>(институт личных неимущественных прав)</a:t>
          </a:r>
        </a:p>
      </dgm:t>
    </dgm:pt>
    <dgm:pt modelId="{BADA3FCB-CBE4-49DB-B228-622E639C8F76}" type="parTrans" cxnId="{C5D38652-E81C-47E0-A5C0-1FC1D150FC83}">
      <dgm:prSet/>
      <dgm:spPr/>
      <dgm:t>
        <a:bodyPr/>
        <a:lstStyle/>
        <a:p>
          <a:endParaRPr lang="ru-RU"/>
        </a:p>
      </dgm:t>
    </dgm:pt>
    <dgm:pt modelId="{A5307AAD-D5E4-4BAE-9C8D-DD0E2A7B6CB6}" type="sibTrans" cxnId="{C5D38652-E81C-47E0-A5C0-1FC1D150FC83}">
      <dgm:prSet/>
      <dgm:spPr/>
      <dgm:t>
        <a:bodyPr/>
        <a:lstStyle/>
        <a:p>
          <a:endParaRPr lang="ru-RU"/>
        </a:p>
      </dgm:t>
    </dgm:pt>
    <dgm:pt modelId="{1987F59A-914E-4972-8418-6A18D1FCEF22}">
      <dgm:prSet phldrT="[Текст]" custT="1"/>
      <dgm:spPr/>
      <dgm:t>
        <a:bodyPr/>
        <a:lstStyle/>
        <a:p>
          <a:r>
            <a:rPr lang="ru-RU" sz="2000"/>
            <a:t>АП </a:t>
          </a:r>
          <a:r>
            <a:rPr lang="ru-RU" sz="1000"/>
            <a:t/>
          </a:r>
          <a:br>
            <a:rPr lang="ru-RU" sz="1000"/>
          </a:br>
          <a:r>
            <a:rPr lang="ru-RU" sz="1000"/>
            <a:t>(институт методов государственного управления)</a:t>
          </a:r>
        </a:p>
      </dgm:t>
    </dgm:pt>
    <dgm:pt modelId="{B56A761B-9AA2-4237-B68E-2AE79A0FFC74}" type="parTrans" cxnId="{75D3C4CE-4625-413E-B34F-B6AF5022872B}">
      <dgm:prSet/>
      <dgm:spPr/>
      <dgm:t>
        <a:bodyPr/>
        <a:lstStyle/>
        <a:p>
          <a:endParaRPr lang="ru-RU"/>
        </a:p>
      </dgm:t>
    </dgm:pt>
    <dgm:pt modelId="{8D8A0CC8-15E5-44C8-BBDD-636DECA97D4C}" type="sibTrans" cxnId="{75D3C4CE-4625-413E-B34F-B6AF5022872B}">
      <dgm:prSet/>
      <dgm:spPr/>
      <dgm:t>
        <a:bodyPr/>
        <a:lstStyle/>
        <a:p>
          <a:endParaRPr lang="ru-RU"/>
        </a:p>
      </dgm:t>
    </dgm:pt>
    <dgm:pt modelId="{2D2A591D-C331-48C9-B5F7-AB59F9C0C904}">
      <dgm:prSet phldrT="[Текст]" custT="1"/>
      <dgm:spPr/>
      <dgm:t>
        <a:bodyPr/>
        <a:lstStyle/>
        <a:p>
          <a:r>
            <a:rPr lang="ru-RU" sz="2000"/>
            <a:t>ФП </a:t>
          </a:r>
          <a:r>
            <a:rPr lang="ru-RU" sz="1100"/>
            <a:t/>
          </a:r>
          <a:br>
            <a:rPr lang="ru-RU" sz="1100"/>
          </a:br>
          <a:r>
            <a:rPr lang="ru-RU" sz="1100"/>
            <a:t>(институт государственного кредита)</a:t>
          </a:r>
        </a:p>
      </dgm:t>
    </dgm:pt>
    <dgm:pt modelId="{AEB86FD9-384A-491E-B825-D90B715ABCDF}" type="parTrans" cxnId="{D0798911-0467-4784-8693-CCB953C03E24}">
      <dgm:prSet/>
      <dgm:spPr/>
      <dgm:t>
        <a:bodyPr/>
        <a:lstStyle/>
        <a:p>
          <a:endParaRPr lang="ru-RU"/>
        </a:p>
      </dgm:t>
    </dgm:pt>
    <dgm:pt modelId="{5F66DDCA-E744-4727-8FBA-90D004640873}" type="sibTrans" cxnId="{D0798911-0467-4784-8693-CCB953C03E24}">
      <dgm:prSet/>
      <dgm:spPr/>
      <dgm:t>
        <a:bodyPr/>
        <a:lstStyle/>
        <a:p>
          <a:endParaRPr lang="ru-RU"/>
        </a:p>
      </dgm:t>
    </dgm:pt>
    <dgm:pt modelId="{8770F00E-319C-4609-92B3-D01D6F0E51EA}">
      <dgm:prSet phldrT="[Текст]" custT="1"/>
      <dgm:spPr/>
      <dgm:t>
        <a:bodyPr/>
        <a:lstStyle/>
        <a:p>
          <a:r>
            <a:rPr lang="ru-RU" sz="2000"/>
            <a:t>УП </a:t>
          </a:r>
          <a:r>
            <a:rPr lang="ru-RU" sz="1000"/>
            <a:t/>
          </a:r>
          <a:br>
            <a:rPr lang="ru-RU" sz="1000"/>
          </a:br>
          <a:r>
            <a:rPr lang="ru-RU" sz="1000"/>
            <a:t>(институт преступлений в сфере компьютерной безопасности)</a:t>
          </a:r>
        </a:p>
      </dgm:t>
    </dgm:pt>
    <dgm:pt modelId="{CAF19D86-E7AF-4220-A1A5-5A11DDE529B9}" type="parTrans" cxnId="{122C8BFA-E389-4D52-A926-243A7BBDE373}">
      <dgm:prSet/>
      <dgm:spPr/>
      <dgm:t>
        <a:bodyPr/>
        <a:lstStyle/>
        <a:p>
          <a:endParaRPr lang="ru-RU"/>
        </a:p>
      </dgm:t>
    </dgm:pt>
    <dgm:pt modelId="{0C195B97-2A20-489C-9FB2-DB5410AAA59E}" type="sibTrans" cxnId="{122C8BFA-E389-4D52-A926-243A7BBDE373}">
      <dgm:prSet/>
      <dgm:spPr/>
      <dgm:t>
        <a:bodyPr/>
        <a:lstStyle/>
        <a:p>
          <a:endParaRPr lang="ru-RU"/>
        </a:p>
      </dgm:t>
    </dgm:pt>
    <dgm:pt modelId="{56B0D609-7D66-434D-8728-7382B99EB03A}">
      <dgm:prSet phldrT="[Текст]" custT="1"/>
      <dgm:spPr/>
      <dgm:t>
        <a:bodyPr/>
        <a:lstStyle/>
        <a:p>
          <a:r>
            <a:rPr lang="ru-RU" sz="2000"/>
            <a:t>ТП </a:t>
          </a:r>
          <a:r>
            <a:rPr lang="ru-RU" sz="1200"/>
            <a:t/>
          </a:r>
          <a:br>
            <a:rPr lang="ru-RU" sz="1200"/>
          </a:br>
          <a:r>
            <a:rPr lang="ru-RU" sz="1200"/>
            <a:t>(институт трудового договора)</a:t>
          </a:r>
        </a:p>
      </dgm:t>
    </dgm:pt>
    <dgm:pt modelId="{4B692DE4-2BFF-4EC7-9BB3-61D44053AA10}" type="parTrans" cxnId="{B0BADB2B-F7FE-45A1-A384-DA0D18F1759F}">
      <dgm:prSet/>
      <dgm:spPr/>
      <dgm:t>
        <a:bodyPr/>
        <a:lstStyle/>
        <a:p>
          <a:endParaRPr lang="ru-RU"/>
        </a:p>
      </dgm:t>
    </dgm:pt>
    <dgm:pt modelId="{FB5AFCA4-CE07-479F-A96B-C1D5194242ED}" type="sibTrans" cxnId="{B0BADB2B-F7FE-45A1-A384-DA0D18F1759F}">
      <dgm:prSet/>
      <dgm:spPr/>
      <dgm:t>
        <a:bodyPr/>
        <a:lstStyle/>
        <a:p>
          <a:endParaRPr lang="ru-RU"/>
        </a:p>
      </dgm:t>
    </dgm:pt>
    <dgm:pt modelId="{C6CFB671-33DB-4B2C-86EA-BEE981DC301F}" type="pres">
      <dgm:prSet presAssocID="{74D84155-1265-4173-9AD9-E563D62BF883}" presName="Name0" presStyleCnt="0">
        <dgm:presLayoutVars>
          <dgm:chMax val="1"/>
          <dgm:dir/>
          <dgm:animLvl val="ctr"/>
          <dgm:resizeHandles val="exact"/>
        </dgm:presLayoutVars>
      </dgm:prSet>
      <dgm:spPr/>
      <dgm:t>
        <a:bodyPr/>
        <a:lstStyle/>
        <a:p>
          <a:endParaRPr lang="ru-RU"/>
        </a:p>
      </dgm:t>
    </dgm:pt>
    <dgm:pt modelId="{82EF45B1-E462-4EAF-8CF6-C5B9B772449D}" type="pres">
      <dgm:prSet presAssocID="{AEB1E8BC-0BA5-4240-B5A1-DEEF555C0EB5}" presName="centerShape" presStyleLbl="node0" presStyleIdx="0" presStyleCnt="1"/>
      <dgm:spPr/>
      <dgm:t>
        <a:bodyPr/>
        <a:lstStyle/>
        <a:p>
          <a:endParaRPr lang="ru-RU"/>
        </a:p>
      </dgm:t>
    </dgm:pt>
    <dgm:pt modelId="{D8F19C46-AD22-47FC-B811-A0FC10DE9942}" type="pres">
      <dgm:prSet presAssocID="{D1076CF6-2D30-498D-A272-B63E1DF76476}" presName="parTrans" presStyleLbl="sibTrans2D1" presStyleIdx="0" presStyleCnt="7"/>
      <dgm:spPr/>
      <dgm:t>
        <a:bodyPr/>
        <a:lstStyle/>
        <a:p>
          <a:endParaRPr lang="ru-RU"/>
        </a:p>
      </dgm:t>
    </dgm:pt>
    <dgm:pt modelId="{D9B1C537-65BF-40C9-9AD3-5108E5945167}" type="pres">
      <dgm:prSet presAssocID="{D1076CF6-2D30-498D-A272-B63E1DF76476}" presName="connectorText" presStyleLbl="sibTrans2D1" presStyleIdx="0" presStyleCnt="7"/>
      <dgm:spPr/>
      <dgm:t>
        <a:bodyPr/>
        <a:lstStyle/>
        <a:p>
          <a:endParaRPr lang="ru-RU"/>
        </a:p>
      </dgm:t>
    </dgm:pt>
    <dgm:pt modelId="{859D626A-D5B4-4F42-87B7-E4E60EA8C3E5}" type="pres">
      <dgm:prSet presAssocID="{3D296D37-E191-4816-83CD-C2D6555CE4DA}" presName="node" presStyleLbl="node1" presStyleIdx="0" presStyleCnt="7" custScaleX="205264">
        <dgm:presLayoutVars>
          <dgm:bulletEnabled val="1"/>
        </dgm:presLayoutVars>
      </dgm:prSet>
      <dgm:spPr/>
      <dgm:t>
        <a:bodyPr/>
        <a:lstStyle/>
        <a:p>
          <a:endParaRPr lang="ru-RU"/>
        </a:p>
      </dgm:t>
    </dgm:pt>
    <dgm:pt modelId="{5D564E16-60A1-4BA9-9BEB-9F2D4E2C2B0B}" type="pres">
      <dgm:prSet presAssocID="{91BE5E94-336C-463C-ADB1-9146979F5E26}" presName="parTrans" presStyleLbl="sibTrans2D1" presStyleIdx="1" presStyleCnt="7"/>
      <dgm:spPr/>
      <dgm:t>
        <a:bodyPr/>
        <a:lstStyle/>
        <a:p>
          <a:endParaRPr lang="ru-RU"/>
        </a:p>
      </dgm:t>
    </dgm:pt>
    <dgm:pt modelId="{937DD476-CFE8-468B-8CA2-EF57DEC0D39E}" type="pres">
      <dgm:prSet presAssocID="{91BE5E94-336C-463C-ADB1-9146979F5E26}" presName="connectorText" presStyleLbl="sibTrans2D1" presStyleIdx="1" presStyleCnt="7"/>
      <dgm:spPr/>
      <dgm:t>
        <a:bodyPr/>
        <a:lstStyle/>
        <a:p>
          <a:endParaRPr lang="ru-RU"/>
        </a:p>
      </dgm:t>
    </dgm:pt>
    <dgm:pt modelId="{17A80996-F55A-4996-84DD-79BB8EFDDF52}" type="pres">
      <dgm:prSet presAssocID="{B26135B7-DCE1-4135-94AF-DE8781F89EC0}" presName="node" presStyleLbl="node1" presStyleIdx="1" presStyleCnt="7" custScaleX="238512" custRadScaleRad="191838" custRadScaleInc="50643">
        <dgm:presLayoutVars>
          <dgm:bulletEnabled val="1"/>
        </dgm:presLayoutVars>
      </dgm:prSet>
      <dgm:spPr/>
      <dgm:t>
        <a:bodyPr/>
        <a:lstStyle/>
        <a:p>
          <a:endParaRPr lang="ru-RU"/>
        </a:p>
      </dgm:t>
    </dgm:pt>
    <dgm:pt modelId="{B8E431AB-0CBE-4E98-8E58-0D8FE483EEDB}" type="pres">
      <dgm:prSet presAssocID="{BADA3FCB-CBE4-49DB-B228-622E639C8F76}" presName="parTrans" presStyleLbl="sibTrans2D1" presStyleIdx="2" presStyleCnt="7"/>
      <dgm:spPr/>
      <dgm:t>
        <a:bodyPr/>
        <a:lstStyle/>
        <a:p>
          <a:endParaRPr lang="ru-RU"/>
        </a:p>
      </dgm:t>
    </dgm:pt>
    <dgm:pt modelId="{9BAE3D47-9A82-49AC-9BDE-CAA9DC290D28}" type="pres">
      <dgm:prSet presAssocID="{BADA3FCB-CBE4-49DB-B228-622E639C8F76}" presName="connectorText" presStyleLbl="sibTrans2D1" presStyleIdx="2" presStyleCnt="7"/>
      <dgm:spPr/>
      <dgm:t>
        <a:bodyPr/>
        <a:lstStyle/>
        <a:p>
          <a:endParaRPr lang="ru-RU"/>
        </a:p>
      </dgm:t>
    </dgm:pt>
    <dgm:pt modelId="{E56C40FA-69CD-411F-B9F1-104D36914D4C}" type="pres">
      <dgm:prSet presAssocID="{0FE7EC3D-93DC-44BF-9612-A6B2FCB68C8F}" presName="node" presStyleLbl="node1" presStyleIdx="2" presStyleCnt="7" custScaleX="205264" custRadScaleRad="189197" custRadScaleInc="-26677">
        <dgm:presLayoutVars>
          <dgm:bulletEnabled val="1"/>
        </dgm:presLayoutVars>
      </dgm:prSet>
      <dgm:spPr/>
      <dgm:t>
        <a:bodyPr/>
        <a:lstStyle/>
        <a:p>
          <a:endParaRPr lang="ru-RU"/>
        </a:p>
      </dgm:t>
    </dgm:pt>
    <dgm:pt modelId="{02757C20-66DE-4032-9B38-A8056716EC74}" type="pres">
      <dgm:prSet presAssocID="{B56A761B-9AA2-4237-B68E-2AE79A0FFC74}" presName="parTrans" presStyleLbl="sibTrans2D1" presStyleIdx="3" presStyleCnt="7"/>
      <dgm:spPr/>
      <dgm:t>
        <a:bodyPr/>
        <a:lstStyle/>
        <a:p>
          <a:endParaRPr lang="ru-RU"/>
        </a:p>
      </dgm:t>
    </dgm:pt>
    <dgm:pt modelId="{08648DF3-C551-46B9-9386-CFACDA732ABE}" type="pres">
      <dgm:prSet presAssocID="{B56A761B-9AA2-4237-B68E-2AE79A0FFC74}" presName="connectorText" presStyleLbl="sibTrans2D1" presStyleIdx="3" presStyleCnt="7"/>
      <dgm:spPr/>
      <dgm:t>
        <a:bodyPr/>
        <a:lstStyle/>
        <a:p>
          <a:endParaRPr lang="ru-RU"/>
        </a:p>
      </dgm:t>
    </dgm:pt>
    <dgm:pt modelId="{9FEB4377-ADFD-4F56-8670-FA17E62ED315}" type="pres">
      <dgm:prSet presAssocID="{1987F59A-914E-4972-8418-6A18D1FCEF22}" presName="node" presStyleLbl="node1" presStyleIdx="3" presStyleCnt="7" custScaleX="260381" custRadScaleRad="134503" custRadScaleInc="-83670">
        <dgm:presLayoutVars>
          <dgm:bulletEnabled val="1"/>
        </dgm:presLayoutVars>
      </dgm:prSet>
      <dgm:spPr/>
      <dgm:t>
        <a:bodyPr/>
        <a:lstStyle/>
        <a:p>
          <a:endParaRPr lang="ru-RU"/>
        </a:p>
      </dgm:t>
    </dgm:pt>
    <dgm:pt modelId="{29358E2D-958F-45A9-A0B8-BD9C220A3BF4}" type="pres">
      <dgm:prSet presAssocID="{CAF19D86-E7AF-4220-A1A5-5A11DDE529B9}" presName="parTrans" presStyleLbl="sibTrans2D1" presStyleIdx="4" presStyleCnt="7"/>
      <dgm:spPr/>
      <dgm:t>
        <a:bodyPr/>
        <a:lstStyle/>
        <a:p>
          <a:endParaRPr lang="ru-RU"/>
        </a:p>
      </dgm:t>
    </dgm:pt>
    <dgm:pt modelId="{8940334B-FAC7-4137-AB4D-4646351F355E}" type="pres">
      <dgm:prSet presAssocID="{CAF19D86-E7AF-4220-A1A5-5A11DDE529B9}" presName="connectorText" presStyleLbl="sibTrans2D1" presStyleIdx="4" presStyleCnt="7"/>
      <dgm:spPr/>
      <dgm:t>
        <a:bodyPr/>
        <a:lstStyle/>
        <a:p>
          <a:endParaRPr lang="ru-RU"/>
        </a:p>
      </dgm:t>
    </dgm:pt>
    <dgm:pt modelId="{D97189C5-E45C-4F45-8254-2223748A29CF}" type="pres">
      <dgm:prSet presAssocID="{8770F00E-319C-4609-92B3-D01D6F0E51EA}" presName="node" presStyleLbl="node1" presStyleIdx="4" presStyleCnt="7" custScaleX="263676" custRadScaleRad="133278" custRadScaleInc="80506">
        <dgm:presLayoutVars>
          <dgm:bulletEnabled val="1"/>
        </dgm:presLayoutVars>
      </dgm:prSet>
      <dgm:spPr/>
      <dgm:t>
        <a:bodyPr/>
        <a:lstStyle/>
        <a:p>
          <a:endParaRPr lang="ru-RU"/>
        </a:p>
      </dgm:t>
    </dgm:pt>
    <dgm:pt modelId="{CD74280B-320F-45DD-B075-9B5ECE8A571B}" type="pres">
      <dgm:prSet presAssocID="{4B692DE4-2BFF-4EC7-9BB3-61D44053AA10}" presName="parTrans" presStyleLbl="sibTrans2D1" presStyleIdx="5" presStyleCnt="7"/>
      <dgm:spPr/>
      <dgm:t>
        <a:bodyPr/>
        <a:lstStyle/>
        <a:p>
          <a:endParaRPr lang="ru-RU"/>
        </a:p>
      </dgm:t>
    </dgm:pt>
    <dgm:pt modelId="{4AA47E44-16C0-451F-BA25-70A6DC9DFB1D}" type="pres">
      <dgm:prSet presAssocID="{4B692DE4-2BFF-4EC7-9BB3-61D44053AA10}" presName="connectorText" presStyleLbl="sibTrans2D1" presStyleIdx="5" presStyleCnt="7"/>
      <dgm:spPr/>
      <dgm:t>
        <a:bodyPr/>
        <a:lstStyle/>
        <a:p>
          <a:endParaRPr lang="ru-RU"/>
        </a:p>
      </dgm:t>
    </dgm:pt>
    <dgm:pt modelId="{7F142D16-4218-4048-9CF2-63C3A01FBD9B}" type="pres">
      <dgm:prSet presAssocID="{56B0D609-7D66-434D-8728-7382B99EB03A}" presName="node" presStyleLbl="node1" presStyleIdx="5" presStyleCnt="7" custScaleX="205264" custRadScaleRad="188515" custRadScaleInc="27330">
        <dgm:presLayoutVars>
          <dgm:bulletEnabled val="1"/>
        </dgm:presLayoutVars>
      </dgm:prSet>
      <dgm:spPr/>
      <dgm:t>
        <a:bodyPr/>
        <a:lstStyle/>
        <a:p>
          <a:endParaRPr lang="ru-RU"/>
        </a:p>
      </dgm:t>
    </dgm:pt>
    <dgm:pt modelId="{AFCE0A22-E2DA-40B8-B944-40EB02420ADF}" type="pres">
      <dgm:prSet presAssocID="{AEB86FD9-384A-491E-B825-D90B715ABCDF}" presName="parTrans" presStyleLbl="sibTrans2D1" presStyleIdx="6" presStyleCnt="7"/>
      <dgm:spPr/>
      <dgm:t>
        <a:bodyPr/>
        <a:lstStyle/>
        <a:p>
          <a:endParaRPr lang="ru-RU"/>
        </a:p>
      </dgm:t>
    </dgm:pt>
    <dgm:pt modelId="{F430E956-B4B1-42B1-BF07-333A7D332BF2}" type="pres">
      <dgm:prSet presAssocID="{AEB86FD9-384A-491E-B825-D90B715ABCDF}" presName="connectorText" presStyleLbl="sibTrans2D1" presStyleIdx="6" presStyleCnt="7"/>
      <dgm:spPr/>
      <dgm:t>
        <a:bodyPr/>
        <a:lstStyle/>
        <a:p>
          <a:endParaRPr lang="ru-RU"/>
        </a:p>
      </dgm:t>
    </dgm:pt>
    <dgm:pt modelId="{49372388-EB5A-4A1B-9502-4166DB3E2CD4}" type="pres">
      <dgm:prSet presAssocID="{2D2A591D-C331-48C9-B5F7-AB59F9C0C904}" presName="node" presStyleLbl="node1" presStyleIdx="6" presStyleCnt="7" custScaleX="205264" custRadScaleRad="208077" custRadScaleInc="-63093">
        <dgm:presLayoutVars>
          <dgm:bulletEnabled val="1"/>
        </dgm:presLayoutVars>
      </dgm:prSet>
      <dgm:spPr/>
      <dgm:t>
        <a:bodyPr/>
        <a:lstStyle/>
        <a:p>
          <a:endParaRPr lang="ru-RU"/>
        </a:p>
      </dgm:t>
    </dgm:pt>
  </dgm:ptLst>
  <dgm:cxnLst>
    <dgm:cxn modelId="{565CC2F0-E490-44C4-BDF1-5377557AC790}" type="presOf" srcId="{B56A761B-9AA2-4237-B68E-2AE79A0FFC74}" destId="{02757C20-66DE-4032-9B38-A8056716EC74}" srcOrd="0" destOrd="0" presId="urn:microsoft.com/office/officeart/2005/8/layout/radial5"/>
    <dgm:cxn modelId="{F582D32B-F5DA-43FC-BB8C-59EAE194A31A}" type="presOf" srcId="{1987F59A-914E-4972-8418-6A18D1FCEF22}" destId="{9FEB4377-ADFD-4F56-8670-FA17E62ED315}" srcOrd="0" destOrd="0" presId="urn:microsoft.com/office/officeart/2005/8/layout/radial5"/>
    <dgm:cxn modelId="{23DAF91E-A4AE-4A1D-969B-AF1504C65AEE}" type="presOf" srcId="{AEB1E8BC-0BA5-4240-B5A1-DEEF555C0EB5}" destId="{82EF45B1-E462-4EAF-8CF6-C5B9B772449D}" srcOrd="0" destOrd="0" presId="urn:microsoft.com/office/officeart/2005/8/layout/radial5"/>
    <dgm:cxn modelId="{E8E9FA16-0258-40CC-A9D5-FD361EE38C6F}" srcId="{AEB1E8BC-0BA5-4240-B5A1-DEEF555C0EB5}" destId="{3D296D37-E191-4816-83CD-C2D6555CE4DA}" srcOrd="0" destOrd="0" parTransId="{D1076CF6-2D30-498D-A272-B63E1DF76476}" sibTransId="{AB44F83C-88EF-4E54-AA8E-BE3B99C05C49}"/>
    <dgm:cxn modelId="{75D3C4CE-4625-413E-B34F-B6AF5022872B}" srcId="{AEB1E8BC-0BA5-4240-B5A1-DEEF555C0EB5}" destId="{1987F59A-914E-4972-8418-6A18D1FCEF22}" srcOrd="3" destOrd="0" parTransId="{B56A761B-9AA2-4237-B68E-2AE79A0FFC74}" sibTransId="{8D8A0CC8-15E5-44C8-BBDD-636DECA97D4C}"/>
    <dgm:cxn modelId="{057F7AC5-8449-48F6-86B0-8DDDFC0D4DB9}" type="presOf" srcId="{B26135B7-DCE1-4135-94AF-DE8781F89EC0}" destId="{17A80996-F55A-4996-84DD-79BB8EFDDF52}" srcOrd="0" destOrd="0" presId="urn:microsoft.com/office/officeart/2005/8/layout/radial5"/>
    <dgm:cxn modelId="{C5D38652-E81C-47E0-A5C0-1FC1D150FC83}" srcId="{AEB1E8BC-0BA5-4240-B5A1-DEEF555C0EB5}" destId="{0FE7EC3D-93DC-44BF-9612-A6B2FCB68C8F}" srcOrd="2" destOrd="0" parTransId="{BADA3FCB-CBE4-49DB-B228-622E639C8F76}" sibTransId="{A5307AAD-D5E4-4BAE-9C8D-DD0E2A7B6CB6}"/>
    <dgm:cxn modelId="{79E79CDA-C60F-47E4-98BA-20845AF89353}" type="presOf" srcId="{D1076CF6-2D30-498D-A272-B63E1DF76476}" destId="{D9B1C537-65BF-40C9-9AD3-5108E5945167}" srcOrd="1" destOrd="0" presId="urn:microsoft.com/office/officeart/2005/8/layout/radial5"/>
    <dgm:cxn modelId="{37CFFC3E-AE52-4AA0-80D1-C7282D108898}" type="presOf" srcId="{AEB86FD9-384A-491E-B825-D90B715ABCDF}" destId="{F430E956-B4B1-42B1-BF07-333A7D332BF2}" srcOrd="1" destOrd="0" presId="urn:microsoft.com/office/officeart/2005/8/layout/radial5"/>
    <dgm:cxn modelId="{B74C6327-F981-4DBC-A812-0DCB316E4EBC}" type="presOf" srcId="{56B0D609-7D66-434D-8728-7382B99EB03A}" destId="{7F142D16-4218-4048-9CF2-63C3A01FBD9B}" srcOrd="0" destOrd="0" presId="urn:microsoft.com/office/officeart/2005/8/layout/radial5"/>
    <dgm:cxn modelId="{2ACD942B-B57E-4579-A071-FB1FD3FE7D43}" type="presOf" srcId="{B56A761B-9AA2-4237-B68E-2AE79A0FFC74}" destId="{08648DF3-C551-46B9-9386-CFACDA732ABE}" srcOrd="1" destOrd="0" presId="urn:microsoft.com/office/officeart/2005/8/layout/radial5"/>
    <dgm:cxn modelId="{D0798911-0467-4784-8693-CCB953C03E24}" srcId="{AEB1E8BC-0BA5-4240-B5A1-DEEF555C0EB5}" destId="{2D2A591D-C331-48C9-B5F7-AB59F9C0C904}" srcOrd="6" destOrd="0" parTransId="{AEB86FD9-384A-491E-B825-D90B715ABCDF}" sibTransId="{5F66DDCA-E744-4727-8FBA-90D004640873}"/>
    <dgm:cxn modelId="{2E71C529-97F5-44E4-B94A-7FD30E101B81}" srcId="{74D84155-1265-4173-9AD9-E563D62BF883}" destId="{AEB1E8BC-0BA5-4240-B5A1-DEEF555C0EB5}" srcOrd="0" destOrd="0" parTransId="{570444FD-7AC3-4FE3-AD95-A97683DCDB2E}" sibTransId="{ADDF0100-A039-4425-BCC9-3F621493451A}"/>
    <dgm:cxn modelId="{D82EE1FF-A68F-4964-9793-9F36F3C5E780}" srcId="{AEB1E8BC-0BA5-4240-B5A1-DEEF555C0EB5}" destId="{B26135B7-DCE1-4135-94AF-DE8781F89EC0}" srcOrd="1" destOrd="0" parTransId="{91BE5E94-336C-463C-ADB1-9146979F5E26}" sibTransId="{2C4B6DE0-6A5A-4710-BAB9-1F34355AA9D2}"/>
    <dgm:cxn modelId="{B2C7BA7F-0AF5-4B27-B63A-3E706B0328A0}" type="presOf" srcId="{BADA3FCB-CBE4-49DB-B228-622E639C8F76}" destId="{B8E431AB-0CBE-4E98-8E58-0D8FE483EEDB}" srcOrd="0" destOrd="0" presId="urn:microsoft.com/office/officeart/2005/8/layout/radial5"/>
    <dgm:cxn modelId="{122C8BFA-E389-4D52-A926-243A7BBDE373}" srcId="{AEB1E8BC-0BA5-4240-B5A1-DEEF555C0EB5}" destId="{8770F00E-319C-4609-92B3-D01D6F0E51EA}" srcOrd="4" destOrd="0" parTransId="{CAF19D86-E7AF-4220-A1A5-5A11DDE529B9}" sibTransId="{0C195B97-2A20-489C-9FB2-DB5410AAA59E}"/>
    <dgm:cxn modelId="{1E2FFA64-4617-41CF-AA57-5D04D4501A4B}" type="presOf" srcId="{74D84155-1265-4173-9AD9-E563D62BF883}" destId="{C6CFB671-33DB-4B2C-86EA-BEE981DC301F}" srcOrd="0" destOrd="0" presId="urn:microsoft.com/office/officeart/2005/8/layout/radial5"/>
    <dgm:cxn modelId="{573B52DF-3377-4724-AC26-C29C993F1452}" type="presOf" srcId="{CAF19D86-E7AF-4220-A1A5-5A11DDE529B9}" destId="{8940334B-FAC7-4137-AB4D-4646351F355E}" srcOrd="1" destOrd="0" presId="urn:microsoft.com/office/officeart/2005/8/layout/radial5"/>
    <dgm:cxn modelId="{6289E6EF-EA25-4F09-8CC6-CA15BB2479F9}" type="presOf" srcId="{91BE5E94-336C-463C-ADB1-9146979F5E26}" destId="{937DD476-CFE8-468B-8CA2-EF57DEC0D39E}" srcOrd="1" destOrd="0" presId="urn:microsoft.com/office/officeart/2005/8/layout/radial5"/>
    <dgm:cxn modelId="{EF0676B5-0D4A-4CBE-927C-DFDA81D1EA34}" type="presOf" srcId="{2D2A591D-C331-48C9-B5F7-AB59F9C0C904}" destId="{49372388-EB5A-4A1B-9502-4166DB3E2CD4}" srcOrd="0" destOrd="0" presId="urn:microsoft.com/office/officeart/2005/8/layout/radial5"/>
    <dgm:cxn modelId="{CB93FDA3-314F-48EB-A45A-904C1B8980DD}" type="presOf" srcId="{0FE7EC3D-93DC-44BF-9612-A6B2FCB68C8F}" destId="{E56C40FA-69CD-411F-B9F1-104D36914D4C}" srcOrd="0" destOrd="0" presId="urn:microsoft.com/office/officeart/2005/8/layout/radial5"/>
    <dgm:cxn modelId="{F962E6C4-5CF0-4497-A024-47E7F0F645F8}" type="presOf" srcId="{D1076CF6-2D30-498D-A272-B63E1DF76476}" destId="{D8F19C46-AD22-47FC-B811-A0FC10DE9942}" srcOrd="0" destOrd="0" presId="urn:microsoft.com/office/officeart/2005/8/layout/radial5"/>
    <dgm:cxn modelId="{E3AE2AF3-5B02-4294-BB18-714FB0AF3538}" type="presOf" srcId="{91BE5E94-336C-463C-ADB1-9146979F5E26}" destId="{5D564E16-60A1-4BA9-9BEB-9F2D4E2C2B0B}" srcOrd="0" destOrd="0" presId="urn:microsoft.com/office/officeart/2005/8/layout/radial5"/>
    <dgm:cxn modelId="{D5391D7F-AF53-4B1F-BDB0-0A785ECFB0D1}" type="presOf" srcId="{4B692DE4-2BFF-4EC7-9BB3-61D44053AA10}" destId="{CD74280B-320F-45DD-B075-9B5ECE8A571B}" srcOrd="0" destOrd="0" presId="urn:microsoft.com/office/officeart/2005/8/layout/radial5"/>
    <dgm:cxn modelId="{7E94E2C1-E38A-4AAE-8C41-96221B6698BA}" type="presOf" srcId="{3D296D37-E191-4816-83CD-C2D6555CE4DA}" destId="{859D626A-D5B4-4F42-87B7-E4E60EA8C3E5}" srcOrd="0" destOrd="0" presId="urn:microsoft.com/office/officeart/2005/8/layout/radial5"/>
    <dgm:cxn modelId="{FC4464F9-D274-4D8A-AE55-698D84EE9038}" type="presOf" srcId="{AEB86FD9-384A-491E-B825-D90B715ABCDF}" destId="{AFCE0A22-E2DA-40B8-B944-40EB02420ADF}" srcOrd="0" destOrd="0" presId="urn:microsoft.com/office/officeart/2005/8/layout/radial5"/>
    <dgm:cxn modelId="{DDD9AA0B-78DC-480C-A5F7-07ECA3A32FAD}" type="presOf" srcId="{4B692DE4-2BFF-4EC7-9BB3-61D44053AA10}" destId="{4AA47E44-16C0-451F-BA25-70A6DC9DFB1D}" srcOrd="1" destOrd="0" presId="urn:microsoft.com/office/officeart/2005/8/layout/radial5"/>
    <dgm:cxn modelId="{B0BADB2B-F7FE-45A1-A384-DA0D18F1759F}" srcId="{AEB1E8BC-0BA5-4240-B5A1-DEEF555C0EB5}" destId="{56B0D609-7D66-434D-8728-7382B99EB03A}" srcOrd="5" destOrd="0" parTransId="{4B692DE4-2BFF-4EC7-9BB3-61D44053AA10}" sibTransId="{FB5AFCA4-CE07-479F-A96B-C1D5194242ED}"/>
    <dgm:cxn modelId="{0BDA09EA-4205-4A3F-8AC3-8A47C4A7DFBC}" type="presOf" srcId="{BADA3FCB-CBE4-49DB-B228-622E639C8F76}" destId="{9BAE3D47-9A82-49AC-9BDE-CAA9DC290D28}" srcOrd="1" destOrd="0" presId="urn:microsoft.com/office/officeart/2005/8/layout/radial5"/>
    <dgm:cxn modelId="{C109DA86-B79B-48EF-9505-604069104315}" type="presOf" srcId="{CAF19D86-E7AF-4220-A1A5-5A11DDE529B9}" destId="{29358E2D-958F-45A9-A0B8-BD9C220A3BF4}" srcOrd="0" destOrd="0" presId="urn:microsoft.com/office/officeart/2005/8/layout/radial5"/>
    <dgm:cxn modelId="{BA21B80E-21A4-4E3C-B684-1B479FC0B19E}" type="presOf" srcId="{8770F00E-319C-4609-92B3-D01D6F0E51EA}" destId="{D97189C5-E45C-4F45-8254-2223748A29CF}" srcOrd="0" destOrd="0" presId="urn:microsoft.com/office/officeart/2005/8/layout/radial5"/>
    <dgm:cxn modelId="{8DB3B37B-3454-426B-A14B-C7CF641F215D}" type="presParOf" srcId="{C6CFB671-33DB-4B2C-86EA-BEE981DC301F}" destId="{82EF45B1-E462-4EAF-8CF6-C5B9B772449D}" srcOrd="0" destOrd="0" presId="urn:microsoft.com/office/officeart/2005/8/layout/radial5"/>
    <dgm:cxn modelId="{A450A487-7D0E-46D5-A815-E361A746274B}" type="presParOf" srcId="{C6CFB671-33DB-4B2C-86EA-BEE981DC301F}" destId="{D8F19C46-AD22-47FC-B811-A0FC10DE9942}" srcOrd="1" destOrd="0" presId="urn:microsoft.com/office/officeart/2005/8/layout/radial5"/>
    <dgm:cxn modelId="{37665EF2-810B-492C-B06E-0A9D47944903}" type="presParOf" srcId="{D8F19C46-AD22-47FC-B811-A0FC10DE9942}" destId="{D9B1C537-65BF-40C9-9AD3-5108E5945167}" srcOrd="0" destOrd="0" presId="urn:microsoft.com/office/officeart/2005/8/layout/radial5"/>
    <dgm:cxn modelId="{9DE7B8E9-97A9-42D1-88DC-2E1B9E3E0F99}" type="presParOf" srcId="{C6CFB671-33DB-4B2C-86EA-BEE981DC301F}" destId="{859D626A-D5B4-4F42-87B7-E4E60EA8C3E5}" srcOrd="2" destOrd="0" presId="urn:microsoft.com/office/officeart/2005/8/layout/radial5"/>
    <dgm:cxn modelId="{9FACA4BB-182D-4FF6-9E75-B36974820037}" type="presParOf" srcId="{C6CFB671-33DB-4B2C-86EA-BEE981DC301F}" destId="{5D564E16-60A1-4BA9-9BEB-9F2D4E2C2B0B}" srcOrd="3" destOrd="0" presId="urn:microsoft.com/office/officeart/2005/8/layout/radial5"/>
    <dgm:cxn modelId="{53D2E4A0-9BE5-4A50-8DCE-8C2C2DD9F7C1}" type="presParOf" srcId="{5D564E16-60A1-4BA9-9BEB-9F2D4E2C2B0B}" destId="{937DD476-CFE8-468B-8CA2-EF57DEC0D39E}" srcOrd="0" destOrd="0" presId="urn:microsoft.com/office/officeart/2005/8/layout/radial5"/>
    <dgm:cxn modelId="{776688BF-8B9C-427C-9A08-FD03E6D17BCC}" type="presParOf" srcId="{C6CFB671-33DB-4B2C-86EA-BEE981DC301F}" destId="{17A80996-F55A-4996-84DD-79BB8EFDDF52}" srcOrd="4" destOrd="0" presId="urn:microsoft.com/office/officeart/2005/8/layout/radial5"/>
    <dgm:cxn modelId="{66BD6405-BC57-4038-8D03-4872911A4C15}" type="presParOf" srcId="{C6CFB671-33DB-4B2C-86EA-BEE981DC301F}" destId="{B8E431AB-0CBE-4E98-8E58-0D8FE483EEDB}" srcOrd="5" destOrd="0" presId="urn:microsoft.com/office/officeart/2005/8/layout/radial5"/>
    <dgm:cxn modelId="{A19745D6-3FFC-4DE0-9B9D-7C83C3A4ECC2}" type="presParOf" srcId="{B8E431AB-0CBE-4E98-8E58-0D8FE483EEDB}" destId="{9BAE3D47-9A82-49AC-9BDE-CAA9DC290D28}" srcOrd="0" destOrd="0" presId="urn:microsoft.com/office/officeart/2005/8/layout/radial5"/>
    <dgm:cxn modelId="{F3FEF388-F2B2-4D16-BE4D-A9E94C6D9672}" type="presParOf" srcId="{C6CFB671-33DB-4B2C-86EA-BEE981DC301F}" destId="{E56C40FA-69CD-411F-B9F1-104D36914D4C}" srcOrd="6" destOrd="0" presId="urn:microsoft.com/office/officeart/2005/8/layout/radial5"/>
    <dgm:cxn modelId="{7AE67521-6549-43CE-B5DE-D53922B7539D}" type="presParOf" srcId="{C6CFB671-33DB-4B2C-86EA-BEE981DC301F}" destId="{02757C20-66DE-4032-9B38-A8056716EC74}" srcOrd="7" destOrd="0" presId="urn:microsoft.com/office/officeart/2005/8/layout/radial5"/>
    <dgm:cxn modelId="{4FFA65C1-9284-4086-A57B-DE3D2FF458A6}" type="presParOf" srcId="{02757C20-66DE-4032-9B38-A8056716EC74}" destId="{08648DF3-C551-46B9-9386-CFACDA732ABE}" srcOrd="0" destOrd="0" presId="urn:microsoft.com/office/officeart/2005/8/layout/radial5"/>
    <dgm:cxn modelId="{0840A851-4EDA-40E8-8090-F95FAF09D71F}" type="presParOf" srcId="{C6CFB671-33DB-4B2C-86EA-BEE981DC301F}" destId="{9FEB4377-ADFD-4F56-8670-FA17E62ED315}" srcOrd="8" destOrd="0" presId="urn:microsoft.com/office/officeart/2005/8/layout/radial5"/>
    <dgm:cxn modelId="{7C39E2F2-DDB2-454E-9A5A-5D4965EE1822}" type="presParOf" srcId="{C6CFB671-33DB-4B2C-86EA-BEE981DC301F}" destId="{29358E2D-958F-45A9-A0B8-BD9C220A3BF4}" srcOrd="9" destOrd="0" presId="urn:microsoft.com/office/officeart/2005/8/layout/radial5"/>
    <dgm:cxn modelId="{0F10E3E1-F851-4123-999E-DE964BA57478}" type="presParOf" srcId="{29358E2D-958F-45A9-A0B8-BD9C220A3BF4}" destId="{8940334B-FAC7-4137-AB4D-4646351F355E}" srcOrd="0" destOrd="0" presId="urn:microsoft.com/office/officeart/2005/8/layout/radial5"/>
    <dgm:cxn modelId="{D623B30D-BD6A-442E-96ED-B9D2FA02D968}" type="presParOf" srcId="{C6CFB671-33DB-4B2C-86EA-BEE981DC301F}" destId="{D97189C5-E45C-4F45-8254-2223748A29CF}" srcOrd="10" destOrd="0" presId="urn:microsoft.com/office/officeart/2005/8/layout/radial5"/>
    <dgm:cxn modelId="{7A073E64-45A7-48E4-92B2-415DB91DA612}" type="presParOf" srcId="{C6CFB671-33DB-4B2C-86EA-BEE981DC301F}" destId="{CD74280B-320F-45DD-B075-9B5ECE8A571B}" srcOrd="11" destOrd="0" presId="urn:microsoft.com/office/officeart/2005/8/layout/radial5"/>
    <dgm:cxn modelId="{ED3A24F3-D4B2-48FF-8975-5378F0F80078}" type="presParOf" srcId="{CD74280B-320F-45DD-B075-9B5ECE8A571B}" destId="{4AA47E44-16C0-451F-BA25-70A6DC9DFB1D}" srcOrd="0" destOrd="0" presId="urn:microsoft.com/office/officeart/2005/8/layout/radial5"/>
    <dgm:cxn modelId="{F7EBBD75-CF8D-4551-9633-282CA2EF768D}" type="presParOf" srcId="{C6CFB671-33DB-4B2C-86EA-BEE981DC301F}" destId="{7F142D16-4218-4048-9CF2-63C3A01FBD9B}" srcOrd="12" destOrd="0" presId="urn:microsoft.com/office/officeart/2005/8/layout/radial5"/>
    <dgm:cxn modelId="{EAED901D-38A3-41EF-840A-1591FF9F1446}" type="presParOf" srcId="{C6CFB671-33DB-4B2C-86EA-BEE981DC301F}" destId="{AFCE0A22-E2DA-40B8-B944-40EB02420ADF}" srcOrd="13" destOrd="0" presId="urn:microsoft.com/office/officeart/2005/8/layout/radial5"/>
    <dgm:cxn modelId="{A429165C-6798-4013-B71D-5CE025922CF0}" type="presParOf" srcId="{AFCE0A22-E2DA-40B8-B944-40EB02420ADF}" destId="{F430E956-B4B1-42B1-BF07-333A7D332BF2}" srcOrd="0" destOrd="0" presId="urn:microsoft.com/office/officeart/2005/8/layout/radial5"/>
    <dgm:cxn modelId="{FBA65938-146A-4EF5-A6AA-A595D4657A9E}" type="presParOf" srcId="{C6CFB671-33DB-4B2C-86EA-BEE981DC301F}" destId="{49372388-EB5A-4A1B-9502-4166DB3E2CD4}" srcOrd="14"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F45B1-E462-4EAF-8CF6-C5B9B772449D}">
      <dsp:nvSpPr>
        <dsp:cNvPr id="0" name=""/>
        <dsp:cNvSpPr/>
      </dsp:nvSpPr>
      <dsp:spPr>
        <a:xfrm>
          <a:off x="2925541" y="1340845"/>
          <a:ext cx="1029777" cy="10297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ru-RU" sz="3900" kern="1200"/>
            <a:t>ИП</a:t>
          </a:r>
        </a:p>
      </dsp:txBody>
      <dsp:txXfrm>
        <a:off x="3076348" y="1491652"/>
        <a:ext cx="728163" cy="728163"/>
      </dsp:txXfrm>
    </dsp:sp>
    <dsp:sp modelId="{D8F19C46-AD22-47FC-B811-A0FC10DE9942}">
      <dsp:nvSpPr>
        <dsp:cNvPr id="0" name=""/>
        <dsp:cNvSpPr/>
      </dsp:nvSpPr>
      <dsp:spPr>
        <a:xfrm rot="16200000">
          <a:off x="3331235" y="965936"/>
          <a:ext cx="218389"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3363994" y="1068720"/>
        <a:ext cx="152872" cy="210074"/>
      </dsp:txXfrm>
    </dsp:sp>
    <dsp:sp modelId="{859D626A-D5B4-4F42-87B7-E4E60EA8C3E5}">
      <dsp:nvSpPr>
        <dsp:cNvPr id="0" name=""/>
        <dsp:cNvSpPr/>
      </dsp:nvSpPr>
      <dsp:spPr>
        <a:xfrm>
          <a:off x="2489237" y="1990"/>
          <a:ext cx="1902385"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ЭП </a:t>
          </a:r>
          <a:r>
            <a:rPr lang="ru-RU" sz="900" kern="1200"/>
            <a:t/>
          </a:r>
          <a:br>
            <a:rPr lang="ru-RU" sz="900" kern="1200"/>
          </a:br>
          <a:r>
            <a:rPr lang="ru-RU" sz="900" kern="1200"/>
            <a:t>(институт принципов экологического права)</a:t>
          </a:r>
        </a:p>
      </dsp:txBody>
      <dsp:txXfrm>
        <a:off x="2767835" y="137717"/>
        <a:ext cx="1345189" cy="655345"/>
      </dsp:txXfrm>
    </dsp:sp>
    <dsp:sp modelId="{5D564E16-60A1-4BA9-9BEB-9F2D4E2C2B0B}">
      <dsp:nvSpPr>
        <dsp:cNvPr id="0" name=""/>
        <dsp:cNvSpPr/>
      </dsp:nvSpPr>
      <dsp:spPr>
        <a:xfrm rot="20026490">
          <a:off x="4121658" y="1176740"/>
          <a:ext cx="683520"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4127064" y="1269973"/>
        <a:ext cx="578483" cy="210074"/>
      </dsp:txXfrm>
    </dsp:sp>
    <dsp:sp modelId="{17A80996-F55A-4996-84DD-79BB8EFDDF52}">
      <dsp:nvSpPr>
        <dsp:cNvPr id="0" name=""/>
        <dsp:cNvSpPr/>
      </dsp:nvSpPr>
      <dsp:spPr>
        <a:xfrm>
          <a:off x="4670332" y="242015"/>
          <a:ext cx="2210527"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КП</a:t>
          </a:r>
          <a:r>
            <a:rPr lang="ru-RU" sz="900" kern="1200"/>
            <a:t/>
          </a:r>
          <a:br>
            <a:rPr lang="ru-RU" sz="900" kern="1200"/>
          </a:br>
          <a:r>
            <a:rPr lang="ru-RU" sz="900" kern="1200"/>
            <a:t>(институт основ правового статуса человека и гражданина)</a:t>
          </a:r>
        </a:p>
      </dsp:txBody>
      <dsp:txXfrm>
        <a:off x="4994056" y="377742"/>
        <a:ext cx="1563079" cy="655345"/>
      </dsp:txXfrm>
    </dsp:sp>
    <dsp:sp modelId="{B8E431AB-0CBE-4E98-8E58-0D8FE483EEDB}">
      <dsp:nvSpPr>
        <dsp:cNvPr id="0" name=""/>
        <dsp:cNvSpPr/>
      </dsp:nvSpPr>
      <dsp:spPr>
        <a:xfrm rot="378034">
          <a:off x="4181472" y="1793393"/>
          <a:ext cx="559770"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4181789" y="1857654"/>
        <a:ext cx="454733" cy="210074"/>
      </dsp:txXfrm>
    </dsp:sp>
    <dsp:sp modelId="{E56C40FA-69CD-411F-B9F1-104D36914D4C}">
      <dsp:nvSpPr>
        <dsp:cNvPr id="0" name=""/>
        <dsp:cNvSpPr/>
      </dsp:nvSpPr>
      <dsp:spPr>
        <a:xfrm>
          <a:off x="4978474" y="1667173"/>
          <a:ext cx="1902385"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ГП</a:t>
          </a:r>
          <a:r>
            <a:rPr lang="ru-RU" sz="1000" kern="1200"/>
            <a:t/>
          </a:r>
          <a:br>
            <a:rPr lang="ru-RU" sz="1000" kern="1200"/>
          </a:br>
          <a:r>
            <a:rPr lang="ru-RU" sz="1000" kern="1200"/>
            <a:t>(институт личных неимущественных прав)</a:t>
          </a:r>
        </a:p>
      </dsp:txBody>
      <dsp:txXfrm>
        <a:off x="5257072" y="1802900"/>
        <a:ext cx="1345189" cy="655345"/>
      </dsp:txXfrm>
    </dsp:sp>
    <dsp:sp modelId="{02757C20-66DE-4032-9B38-A8056716EC74}">
      <dsp:nvSpPr>
        <dsp:cNvPr id="0" name=""/>
        <dsp:cNvSpPr/>
      </dsp:nvSpPr>
      <dsp:spPr>
        <a:xfrm rot="2545554">
          <a:off x="3886675" y="2260867"/>
          <a:ext cx="377147"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3900427" y="2295461"/>
        <a:ext cx="272110" cy="210074"/>
      </dsp:txXfrm>
    </dsp:sp>
    <dsp:sp modelId="{9FEB4377-ADFD-4F56-8670-FA17E62ED315}">
      <dsp:nvSpPr>
        <dsp:cNvPr id="0" name=""/>
        <dsp:cNvSpPr/>
      </dsp:nvSpPr>
      <dsp:spPr>
        <a:xfrm>
          <a:off x="3606591" y="2646980"/>
          <a:ext cx="2413209"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АП </a:t>
          </a:r>
          <a:r>
            <a:rPr lang="ru-RU" sz="1000" kern="1200"/>
            <a:t/>
          </a:r>
          <a:br>
            <a:rPr lang="ru-RU" sz="1000" kern="1200"/>
          </a:br>
          <a:r>
            <a:rPr lang="ru-RU" sz="1000" kern="1200"/>
            <a:t>(институт методов государственного управления)</a:t>
          </a:r>
        </a:p>
      </dsp:txBody>
      <dsp:txXfrm>
        <a:off x="3959997" y="2782707"/>
        <a:ext cx="1706397" cy="655345"/>
      </dsp:txXfrm>
    </dsp:sp>
    <dsp:sp modelId="{29358E2D-958F-45A9-A0B8-BD9C220A3BF4}">
      <dsp:nvSpPr>
        <dsp:cNvPr id="0" name=""/>
        <dsp:cNvSpPr/>
      </dsp:nvSpPr>
      <dsp:spPr>
        <a:xfrm rot="8215936">
          <a:off x="2634709" y="2261988"/>
          <a:ext cx="367618"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rot="10800000">
        <a:off x="2725595" y="2296150"/>
        <a:ext cx="262581" cy="210074"/>
      </dsp:txXfrm>
    </dsp:sp>
    <dsp:sp modelId="{D97189C5-E45C-4F45-8254-2223748A29CF}">
      <dsp:nvSpPr>
        <dsp:cNvPr id="0" name=""/>
        <dsp:cNvSpPr/>
      </dsp:nvSpPr>
      <dsp:spPr>
        <a:xfrm>
          <a:off x="876296" y="2646980"/>
          <a:ext cx="2443747"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УП </a:t>
          </a:r>
          <a:r>
            <a:rPr lang="ru-RU" sz="1000" kern="1200"/>
            <a:t/>
          </a:r>
          <a:br>
            <a:rPr lang="ru-RU" sz="1000" kern="1200"/>
          </a:br>
          <a:r>
            <a:rPr lang="ru-RU" sz="1000" kern="1200"/>
            <a:t>(институт преступлений в сфере компьютерной безопасности)</a:t>
          </a:r>
        </a:p>
      </dsp:txBody>
      <dsp:txXfrm>
        <a:off x="1234174" y="2782707"/>
        <a:ext cx="1727991" cy="655345"/>
      </dsp:txXfrm>
    </dsp:sp>
    <dsp:sp modelId="{CD74280B-320F-45DD-B075-9B5ECE8A571B}">
      <dsp:nvSpPr>
        <dsp:cNvPr id="0" name=""/>
        <dsp:cNvSpPr/>
      </dsp:nvSpPr>
      <dsp:spPr>
        <a:xfrm rot="10433746">
          <a:off x="2140729" y="1789791"/>
          <a:ext cx="558712"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rot="10800000">
        <a:off x="2245468" y="1854231"/>
        <a:ext cx="453675" cy="210074"/>
      </dsp:txXfrm>
    </dsp:sp>
    <dsp:sp modelId="{7F142D16-4218-4048-9CF2-63C3A01FBD9B}">
      <dsp:nvSpPr>
        <dsp:cNvPr id="0" name=""/>
        <dsp:cNvSpPr/>
      </dsp:nvSpPr>
      <dsp:spPr>
        <a:xfrm>
          <a:off x="0" y="1658542"/>
          <a:ext cx="1902385"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ТП </a:t>
          </a:r>
          <a:r>
            <a:rPr lang="ru-RU" sz="1200" kern="1200"/>
            <a:t/>
          </a:r>
          <a:br>
            <a:rPr lang="ru-RU" sz="1200" kern="1200"/>
          </a:br>
          <a:r>
            <a:rPr lang="ru-RU" sz="1200" kern="1200"/>
            <a:t>(институт трудового договора)</a:t>
          </a:r>
        </a:p>
      </dsp:txBody>
      <dsp:txXfrm>
        <a:off x="278598" y="1794269"/>
        <a:ext cx="1345189" cy="655345"/>
      </dsp:txXfrm>
    </dsp:sp>
    <dsp:sp modelId="{AFCE0A22-E2DA-40B8-B944-40EB02420ADF}">
      <dsp:nvSpPr>
        <dsp:cNvPr id="0" name=""/>
        <dsp:cNvSpPr/>
      </dsp:nvSpPr>
      <dsp:spPr>
        <a:xfrm rot="12230422">
          <a:off x="1951692" y="1190999"/>
          <a:ext cx="761234" cy="3501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rot="10800000">
        <a:off x="2052248" y="1282251"/>
        <a:ext cx="656197" cy="210074"/>
      </dsp:txXfrm>
    </dsp:sp>
    <dsp:sp modelId="{49372388-EB5A-4A1B-9502-4166DB3E2CD4}">
      <dsp:nvSpPr>
        <dsp:cNvPr id="0" name=""/>
        <dsp:cNvSpPr/>
      </dsp:nvSpPr>
      <dsp:spPr>
        <a:xfrm>
          <a:off x="0" y="292353"/>
          <a:ext cx="1902385" cy="926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ru-RU" sz="2000" kern="1200"/>
            <a:t>ФП </a:t>
          </a:r>
          <a:r>
            <a:rPr lang="ru-RU" sz="1100" kern="1200"/>
            <a:t/>
          </a:r>
          <a:br>
            <a:rPr lang="ru-RU" sz="1100" kern="1200"/>
          </a:br>
          <a:r>
            <a:rPr lang="ru-RU" sz="1100" kern="1200"/>
            <a:t>(институт государственного кредита)</a:t>
          </a:r>
        </a:p>
      </dsp:txBody>
      <dsp:txXfrm>
        <a:off x="278598" y="428080"/>
        <a:ext cx="1345189" cy="65534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8</Pages>
  <Words>1202</Words>
  <Characters>6855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13</cp:revision>
  <dcterms:created xsi:type="dcterms:W3CDTF">2020-09-16T11:45:00Z</dcterms:created>
  <dcterms:modified xsi:type="dcterms:W3CDTF">2020-09-19T11:20:00Z</dcterms:modified>
</cp:coreProperties>
</file>